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低损耗变压器项目发展计划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8" w:history="1">
        <w:r>
          <w:rPr>
            <w:rFonts w:ascii="仿宋" w:eastAsia="仿宋" w:hAnsi="仿宋" w:cs="仿宋" w:hint="eastAsia"/>
            <w:lang w:eastAsia="zh-CN"/>
          </w:rPr>
          <w:t>前言</w:t>
        </w:r>
        <w:r>
          <w:tab/>
        </w:r>
        <w:r>
          <w:fldChar w:fldCharType="begin"/>
        </w:r>
        <w:r>
          <w:instrText xml:space="preserve"> PAGEREF _Toc5238 \h </w:instrText>
        </w:r>
        <w:r>
          <w:fldChar w:fldCharType="separate"/>
        </w:r>
        <w:r>
          <w:t>3</w:t>
        </w:r>
        <w:r>
          <w:fldChar w:fldCharType="end"/>
        </w:r>
      </w:hyperlink>
    </w:p>
    <w:p>
      <w:pPr>
        <w:pStyle w:val="TOC1"/>
        <w:tabs>
          <w:tab w:val="right" w:leader="dot" w:pos="8306"/>
        </w:tabs>
      </w:pPr>
      <w:hyperlink w:anchor="_Toc18560" w:history="1">
        <w:r>
          <w:rPr>
            <w:rFonts w:ascii="仿宋" w:eastAsia="仿宋" w:hAnsi="仿宋" w:cs="仿宋" w:hint="eastAsia"/>
            <w:lang w:eastAsia="zh-CN"/>
          </w:rPr>
          <w:t>一、工艺先进性</w:t>
        </w:r>
        <w:r>
          <w:tab/>
        </w:r>
        <w:r>
          <w:fldChar w:fldCharType="begin"/>
        </w:r>
        <w:r>
          <w:instrText xml:space="preserve"> PAGEREF _Toc18560 \h </w:instrText>
        </w:r>
        <w:r>
          <w:fldChar w:fldCharType="separate"/>
        </w:r>
        <w:r>
          <w:t>3</w:t>
        </w:r>
        <w:r>
          <w:fldChar w:fldCharType="end"/>
        </w:r>
      </w:hyperlink>
    </w:p>
    <w:p>
      <w:pPr>
        <w:pStyle w:val="TOC2"/>
        <w:tabs>
          <w:tab w:val="right" w:leader="dot" w:pos="8306"/>
        </w:tabs>
      </w:pPr>
      <w:hyperlink w:anchor="_Toc13890" w:history="1">
        <w:r>
          <w:rPr>
            <w:rFonts w:ascii="仿宋" w:eastAsia="仿宋" w:hAnsi="仿宋" w:cs="仿宋" w:hint="eastAsia"/>
            <w:lang w:eastAsia="zh-CN"/>
          </w:rPr>
          <w:t>(一)、低损耗变压器项目建设期的原辅材料保障</w:t>
        </w:r>
        <w:r>
          <w:tab/>
        </w:r>
        <w:r>
          <w:fldChar w:fldCharType="begin"/>
        </w:r>
        <w:r>
          <w:instrText xml:space="preserve"> PAGEREF _Toc13890 \h </w:instrText>
        </w:r>
        <w:r>
          <w:fldChar w:fldCharType="separate"/>
        </w:r>
        <w:r>
          <w:t>3</w:t>
        </w:r>
        <w:r>
          <w:fldChar w:fldCharType="end"/>
        </w:r>
      </w:hyperlink>
    </w:p>
    <w:p>
      <w:pPr>
        <w:pStyle w:val="TOC2"/>
        <w:tabs>
          <w:tab w:val="right" w:leader="dot" w:pos="8306"/>
        </w:tabs>
      </w:pPr>
      <w:hyperlink w:anchor="_Toc12300" w:history="1">
        <w:r>
          <w:rPr>
            <w:rFonts w:ascii="仿宋" w:eastAsia="仿宋" w:hAnsi="仿宋" w:cs="仿宋" w:hint="eastAsia"/>
            <w:lang w:eastAsia="zh-CN"/>
          </w:rPr>
          <w:t>(二)、低损耗变压器项目运营期的原辅材料采购与管理</w:t>
        </w:r>
        <w:r>
          <w:tab/>
        </w:r>
        <w:r>
          <w:fldChar w:fldCharType="begin"/>
        </w:r>
        <w:r>
          <w:instrText xml:space="preserve"> PAGEREF _Toc12300 \h </w:instrText>
        </w:r>
        <w:r>
          <w:fldChar w:fldCharType="separate"/>
        </w:r>
        <w:r>
          <w:t>4</w:t>
        </w:r>
        <w:r>
          <w:fldChar w:fldCharType="end"/>
        </w:r>
      </w:hyperlink>
    </w:p>
    <w:p>
      <w:pPr>
        <w:pStyle w:val="TOC2"/>
        <w:tabs>
          <w:tab w:val="right" w:leader="dot" w:pos="8306"/>
        </w:tabs>
      </w:pPr>
      <w:hyperlink w:anchor="_Toc6002" w:history="1">
        <w:r>
          <w:rPr>
            <w:rFonts w:ascii="仿宋" w:eastAsia="仿宋" w:hAnsi="仿宋" w:cs="仿宋" w:hint="eastAsia"/>
            <w:lang w:eastAsia="zh-CN"/>
          </w:rPr>
          <w:t>(三)、技术管理的独特特色</w:t>
        </w:r>
        <w:r>
          <w:tab/>
        </w:r>
        <w:r>
          <w:fldChar w:fldCharType="begin"/>
        </w:r>
        <w:r>
          <w:instrText xml:space="preserve"> PAGEREF _Toc6002 \h </w:instrText>
        </w:r>
        <w:r>
          <w:fldChar w:fldCharType="separate"/>
        </w:r>
        <w:r>
          <w:t>5</w:t>
        </w:r>
        <w:r>
          <w:fldChar w:fldCharType="end"/>
        </w:r>
      </w:hyperlink>
    </w:p>
    <w:p>
      <w:pPr>
        <w:pStyle w:val="TOC2"/>
        <w:tabs>
          <w:tab w:val="right" w:leader="dot" w:pos="8306"/>
        </w:tabs>
      </w:pPr>
      <w:hyperlink w:anchor="_Toc18724" w:history="1">
        <w:r>
          <w:rPr>
            <w:rFonts w:ascii="仿宋" w:eastAsia="仿宋" w:hAnsi="仿宋" w:cs="仿宋" w:hint="eastAsia"/>
            <w:lang w:eastAsia="zh-CN"/>
          </w:rPr>
          <w:t>(四)、低损耗变压器项目工艺技术设计方案</w:t>
        </w:r>
        <w:r>
          <w:tab/>
        </w:r>
        <w:r>
          <w:fldChar w:fldCharType="begin"/>
        </w:r>
        <w:r>
          <w:instrText xml:space="preserve"> PAGEREF _Toc18724 \h </w:instrText>
        </w:r>
        <w:r>
          <w:fldChar w:fldCharType="separate"/>
        </w:r>
        <w:r>
          <w:t>7</w:t>
        </w:r>
        <w:r>
          <w:fldChar w:fldCharType="end"/>
        </w:r>
      </w:hyperlink>
    </w:p>
    <w:p>
      <w:pPr>
        <w:pStyle w:val="TOC2"/>
        <w:tabs>
          <w:tab w:val="right" w:leader="dot" w:pos="8306"/>
        </w:tabs>
      </w:pPr>
      <w:hyperlink w:anchor="_Toc2511" w:history="1">
        <w:r>
          <w:rPr>
            <w:rFonts w:ascii="仿宋" w:eastAsia="仿宋" w:hAnsi="仿宋" w:cs="仿宋" w:hint="eastAsia"/>
            <w:lang w:eastAsia="zh-CN"/>
          </w:rPr>
          <w:t>(五)、设备选型的智能化方案</w:t>
        </w:r>
        <w:r>
          <w:tab/>
        </w:r>
        <w:r>
          <w:fldChar w:fldCharType="begin"/>
        </w:r>
        <w:r>
          <w:instrText xml:space="preserve"> PAGEREF _Toc2511 \h </w:instrText>
        </w:r>
        <w:r>
          <w:fldChar w:fldCharType="separate"/>
        </w:r>
        <w:r>
          <w:t>8</w:t>
        </w:r>
        <w:r>
          <w:fldChar w:fldCharType="end"/>
        </w:r>
      </w:hyperlink>
    </w:p>
    <w:p>
      <w:pPr>
        <w:pStyle w:val="TOC1"/>
        <w:tabs>
          <w:tab w:val="right" w:leader="dot" w:pos="8306"/>
        </w:tabs>
      </w:pPr>
      <w:hyperlink w:anchor="_Toc24119" w:history="1">
        <w:r>
          <w:rPr>
            <w:rFonts w:ascii="仿宋" w:eastAsia="仿宋" w:hAnsi="仿宋" w:cs="仿宋" w:hint="eastAsia"/>
            <w:lang w:eastAsia="zh-CN"/>
          </w:rPr>
          <w:t>二、建设规划分析</w:t>
        </w:r>
        <w:r>
          <w:tab/>
        </w:r>
        <w:r>
          <w:fldChar w:fldCharType="begin"/>
        </w:r>
        <w:r>
          <w:instrText xml:space="preserve"> PAGEREF _Toc24119 \h </w:instrText>
        </w:r>
        <w:r>
          <w:fldChar w:fldCharType="separate"/>
        </w:r>
        <w:r>
          <w:t>9</w:t>
        </w:r>
        <w:r>
          <w:fldChar w:fldCharType="end"/>
        </w:r>
      </w:hyperlink>
    </w:p>
    <w:p>
      <w:pPr>
        <w:pStyle w:val="TOC2"/>
        <w:tabs>
          <w:tab w:val="right" w:leader="dot" w:pos="8306"/>
        </w:tabs>
      </w:pPr>
      <w:hyperlink w:anchor="_Toc5811" w:history="1">
        <w:r>
          <w:rPr>
            <w:rFonts w:ascii="仿宋" w:eastAsia="仿宋" w:hAnsi="仿宋" w:cs="仿宋" w:hint="eastAsia"/>
            <w:lang w:eastAsia="zh-CN"/>
          </w:rPr>
          <w:t>(一)、产品规划</w:t>
        </w:r>
        <w:r>
          <w:tab/>
        </w:r>
        <w:r>
          <w:fldChar w:fldCharType="begin"/>
        </w:r>
        <w:r>
          <w:instrText xml:space="preserve"> PAGEREF _Toc5811 \h </w:instrText>
        </w:r>
        <w:r>
          <w:fldChar w:fldCharType="separate"/>
        </w:r>
        <w:r>
          <w:t>9</w:t>
        </w:r>
        <w:r>
          <w:fldChar w:fldCharType="end"/>
        </w:r>
      </w:hyperlink>
    </w:p>
    <w:p>
      <w:pPr>
        <w:pStyle w:val="TOC2"/>
        <w:tabs>
          <w:tab w:val="right" w:leader="dot" w:pos="8306"/>
        </w:tabs>
      </w:pPr>
      <w:hyperlink w:anchor="_Toc8533" w:history="1">
        <w:r>
          <w:rPr>
            <w:rFonts w:ascii="仿宋" w:eastAsia="仿宋" w:hAnsi="仿宋" w:cs="仿宋" w:hint="eastAsia"/>
            <w:lang w:eastAsia="zh-CN"/>
          </w:rPr>
          <w:t>(二)、建设规模</w:t>
        </w:r>
        <w:r>
          <w:tab/>
        </w:r>
        <w:r>
          <w:fldChar w:fldCharType="begin"/>
        </w:r>
        <w:r>
          <w:instrText xml:space="preserve"> PAGEREF _Toc8533 \h </w:instrText>
        </w:r>
        <w:r>
          <w:fldChar w:fldCharType="separate"/>
        </w:r>
        <w:r>
          <w:t>10</w:t>
        </w:r>
        <w:r>
          <w:fldChar w:fldCharType="end"/>
        </w:r>
      </w:hyperlink>
    </w:p>
    <w:p>
      <w:pPr>
        <w:pStyle w:val="TOC1"/>
        <w:tabs>
          <w:tab w:val="right" w:leader="dot" w:pos="8306"/>
        </w:tabs>
      </w:pPr>
      <w:hyperlink w:anchor="_Toc9632" w:history="1">
        <w:r>
          <w:rPr>
            <w:rFonts w:ascii="仿宋" w:eastAsia="仿宋" w:hAnsi="仿宋" w:cs="仿宋" w:hint="eastAsia"/>
            <w:lang w:eastAsia="zh-CN"/>
          </w:rPr>
          <w:t>三、低损耗变压器项目概论</w:t>
        </w:r>
        <w:r>
          <w:tab/>
        </w:r>
        <w:r>
          <w:fldChar w:fldCharType="begin"/>
        </w:r>
        <w:r>
          <w:instrText xml:space="preserve"> PAGEREF _Toc9632 \h </w:instrText>
        </w:r>
        <w:r>
          <w:fldChar w:fldCharType="separate"/>
        </w:r>
        <w:r>
          <w:t>11</w:t>
        </w:r>
        <w:r>
          <w:fldChar w:fldCharType="end"/>
        </w:r>
      </w:hyperlink>
    </w:p>
    <w:p>
      <w:pPr>
        <w:pStyle w:val="TOC2"/>
        <w:tabs>
          <w:tab w:val="right" w:leader="dot" w:pos="8306"/>
        </w:tabs>
      </w:pPr>
      <w:hyperlink w:anchor="_Toc10974" w:history="1">
        <w:r>
          <w:rPr>
            <w:rFonts w:ascii="仿宋" w:eastAsia="仿宋" w:hAnsi="仿宋" w:cs="仿宋" w:hint="eastAsia"/>
            <w:lang w:eastAsia="zh-CN"/>
          </w:rPr>
          <w:t>(一)、创新计划及低损耗变压器项目性质</w:t>
        </w:r>
        <w:r>
          <w:tab/>
        </w:r>
        <w:r>
          <w:fldChar w:fldCharType="begin"/>
        </w:r>
        <w:r>
          <w:instrText xml:space="preserve"> PAGEREF _Toc10974 \h </w:instrText>
        </w:r>
        <w:r>
          <w:fldChar w:fldCharType="separate"/>
        </w:r>
        <w:r>
          <w:t>11</w:t>
        </w:r>
        <w:r>
          <w:fldChar w:fldCharType="end"/>
        </w:r>
      </w:hyperlink>
    </w:p>
    <w:p>
      <w:pPr>
        <w:pStyle w:val="TOC2"/>
        <w:tabs>
          <w:tab w:val="right" w:leader="dot" w:pos="8306"/>
        </w:tabs>
      </w:pPr>
      <w:hyperlink w:anchor="_Toc10418" w:history="1">
        <w:r>
          <w:rPr>
            <w:rFonts w:ascii="仿宋" w:eastAsia="仿宋" w:hAnsi="仿宋" w:cs="仿宋" w:hint="eastAsia"/>
            <w:lang w:eastAsia="zh-CN"/>
          </w:rPr>
          <w:t>(二)、主管单位与低损耗变压器项目执行方</w:t>
        </w:r>
        <w:r>
          <w:tab/>
        </w:r>
        <w:r>
          <w:fldChar w:fldCharType="begin"/>
        </w:r>
        <w:r>
          <w:instrText xml:space="preserve"> PAGEREF _Toc10418 \h </w:instrText>
        </w:r>
        <w:r>
          <w:fldChar w:fldCharType="separate"/>
        </w:r>
        <w:r>
          <w:t>11</w:t>
        </w:r>
        <w:r>
          <w:fldChar w:fldCharType="end"/>
        </w:r>
      </w:hyperlink>
    </w:p>
    <w:p>
      <w:pPr>
        <w:pStyle w:val="TOC2"/>
        <w:tabs>
          <w:tab w:val="right" w:leader="dot" w:pos="8306"/>
        </w:tabs>
      </w:pPr>
      <w:hyperlink w:anchor="_Toc31418" w:history="1">
        <w:r>
          <w:rPr>
            <w:rFonts w:ascii="仿宋" w:eastAsia="仿宋" w:hAnsi="仿宋" w:cs="仿宋" w:hint="eastAsia"/>
            <w:lang w:eastAsia="zh-CN"/>
          </w:rPr>
          <w:t>(三)、战略协作伙伴</w:t>
        </w:r>
        <w:r>
          <w:tab/>
        </w:r>
        <w:r>
          <w:fldChar w:fldCharType="begin"/>
        </w:r>
        <w:r>
          <w:instrText xml:space="preserve"> PAGEREF _Toc31418 \h </w:instrText>
        </w:r>
        <w:r>
          <w:fldChar w:fldCharType="separate"/>
        </w:r>
        <w:r>
          <w:t>12</w:t>
        </w:r>
        <w:r>
          <w:fldChar w:fldCharType="end"/>
        </w:r>
      </w:hyperlink>
    </w:p>
    <w:p>
      <w:pPr>
        <w:pStyle w:val="TOC2"/>
        <w:tabs>
          <w:tab w:val="right" w:leader="dot" w:pos="8306"/>
        </w:tabs>
      </w:pPr>
      <w:hyperlink w:anchor="_Toc1420" w:history="1">
        <w:r>
          <w:rPr>
            <w:rFonts w:ascii="仿宋" w:eastAsia="仿宋" w:hAnsi="仿宋" w:cs="仿宋" w:hint="eastAsia"/>
            <w:lang w:eastAsia="zh-CN"/>
          </w:rPr>
          <w:t>(四)、低损耗变压器项目提出背景和合理性</w:t>
        </w:r>
        <w:r>
          <w:tab/>
        </w:r>
        <w:r>
          <w:fldChar w:fldCharType="begin"/>
        </w:r>
        <w:r>
          <w:instrText xml:space="preserve"> PAGEREF _Toc1420 \h </w:instrText>
        </w:r>
        <w:r>
          <w:fldChar w:fldCharType="separate"/>
        </w:r>
        <w:r>
          <w:t>13</w:t>
        </w:r>
        <w:r>
          <w:fldChar w:fldCharType="end"/>
        </w:r>
      </w:hyperlink>
    </w:p>
    <w:p>
      <w:pPr>
        <w:pStyle w:val="TOC2"/>
        <w:tabs>
          <w:tab w:val="right" w:leader="dot" w:pos="8306"/>
        </w:tabs>
      </w:pPr>
      <w:hyperlink w:anchor="_Toc30729" w:history="1">
        <w:r>
          <w:rPr>
            <w:rFonts w:ascii="仿宋" w:eastAsia="仿宋" w:hAnsi="仿宋" w:cs="仿宋" w:hint="eastAsia"/>
            <w:lang w:eastAsia="zh-CN"/>
          </w:rPr>
          <w:t>(五)、低损耗变压器项目选址和土地综合评估</w:t>
        </w:r>
        <w:r>
          <w:tab/>
        </w:r>
        <w:r>
          <w:fldChar w:fldCharType="begin"/>
        </w:r>
        <w:r>
          <w:instrText xml:space="preserve"> PAGEREF _Toc30729 \h </w:instrText>
        </w:r>
        <w:r>
          <w:fldChar w:fldCharType="separate"/>
        </w:r>
        <w:r>
          <w:t>14</w:t>
        </w:r>
        <w:r>
          <w:fldChar w:fldCharType="end"/>
        </w:r>
      </w:hyperlink>
    </w:p>
    <w:p>
      <w:pPr>
        <w:pStyle w:val="TOC2"/>
        <w:tabs>
          <w:tab w:val="right" w:leader="dot" w:pos="8306"/>
        </w:tabs>
      </w:pPr>
      <w:hyperlink w:anchor="_Toc26279" w:history="1">
        <w:r>
          <w:rPr>
            <w:rFonts w:ascii="仿宋" w:eastAsia="仿宋" w:hAnsi="仿宋" w:cs="仿宋" w:hint="eastAsia"/>
            <w:lang w:eastAsia="zh-CN"/>
          </w:rPr>
          <w:t>(六)、土木工程建设目标</w:t>
        </w:r>
        <w:r>
          <w:tab/>
        </w:r>
        <w:r>
          <w:fldChar w:fldCharType="begin"/>
        </w:r>
        <w:r>
          <w:instrText xml:space="preserve"> PAGEREF _Toc26279 \h </w:instrText>
        </w:r>
        <w:r>
          <w:fldChar w:fldCharType="separate"/>
        </w:r>
        <w:r>
          <w:t>15</w:t>
        </w:r>
        <w:r>
          <w:fldChar w:fldCharType="end"/>
        </w:r>
      </w:hyperlink>
    </w:p>
    <w:p>
      <w:pPr>
        <w:pStyle w:val="TOC2"/>
        <w:tabs>
          <w:tab w:val="right" w:leader="dot" w:pos="8306"/>
        </w:tabs>
      </w:pPr>
      <w:hyperlink w:anchor="_Toc3000" w:history="1">
        <w:r>
          <w:rPr>
            <w:rFonts w:ascii="仿宋" w:eastAsia="仿宋" w:hAnsi="仿宋" w:cs="仿宋" w:hint="eastAsia"/>
            <w:lang w:eastAsia="zh-CN"/>
          </w:rPr>
          <w:t>(七)、设备采购计划</w:t>
        </w:r>
        <w:r>
          <w:tab/>
        </w:r>
        <w:r>
          <w:fldChar w:fldCharType="begin"/>
        </w:r>
        <w:r>
          <w:instrText xml:space="preserve"> PAGEREF _Toc3000 \h </w:instrText>
        </w:r>
        <w:r>
          <w:fldChar w:fldCharType="separate"/>
        </w:r>
        <w:r>
          <w:t>16</w:t>
        </w:r>
        <w:r>
          <w:fldChar w:fldCharType="end"/>
        </w:r>
      </w:hyperlink>
    </w:p>
    <w:p>
      <w:pPr>
        <w:pStyle w:val="TOC2"/>
        <w:tabs>
          <w:tab w:val="right" w:leader="dot" w:pos="8306"/>
        </w:tabs>
      </w:pPr>
      <w:hyperlink w:anchor="_Toc16438" w:history="1">
        <w:r>
          <w:rPr>
            <w:rFonts w:ascii="仿宋" w:eastAsia="仿宋" w:hAnsi="仿宋" w:cs="仿宋" w:hint="eastAsia"/>
            <w:lang w:eastAsia="zh-CN"/>
          </w:rPr>
          <w:t>(八)、产品规划与开发方案</w:t>
        </w:r>
        <w:r>
          <w:tab/>
        </w:r>
        <w:r>
          <w:fldChar w:fldCharType="begin"/>
        </w:r>
        <w:r>
          <w:instrText xml:space="preserve"> PAGEREF _Toc16438 \h </w:instrText>
        </w:r>
        <w:r>
          <w:fldChar w:fldCharType="separate"/>
        </w:r>
        <w:r>
          <w:t>16</w:t>
        </w:r>
        <w:r>
          <w:fldChar w:fldCharType="end"/>
        </w:r>
      </w:hyperlink>
    </w:p>
    <w:p>
      <w:pPr>
        <w:pStyle w:val="TOC2"/>
        <w:tabs>
          <w:tab w:val="right" w:leader="dot" w:pos="8306"/>
        </w:tabs>
      </w:pPr>
      <w:hyperlink w:anchor="_Toc5213" w:history="1">
        <w:r>
          <w:rPr>
            <w:rFonts w:ascii="仿宋" w:eastAsia="仿宋" w:hAnsi="仿宋" w:cs="仿宋" w:hint="eastAsia"/>
            <w:lang w:eastAsia="zh-CN"/>
          </w:rPr>
          <w:t>(九)、原材料供应保障</w:t>
        </w:r>
        <w:r>
          <w:tab/>
        </w:r>
        <w:r>
          <w:fldChar w:fldCharType="begin"/>
        </w:r>
        <w:r>
          <w:instrText xml:space="preserve"> PAGEREF _Toc5213 \h </w:instrText>
        </w:r>
        <w:r>
          <w:fldChar w:fldCharType="separate"/>
        </w:r>
        <w:r>
          <w:t>17</w:t>
        </w:r>
        <w:r>
          <w:fldChar w:fldCharType="end"/>
        </w:r>
      </w:hyperlink>
    </w:p>
    <w:p>
      <w:pPr>
        <w:pStyle w:val="TOC2"/>
        <w:tabs>
          <w:tab w:val="right" w:leader="dot" w:pos="8306"/>
        </w:tabs>
      </w:pPr>
      <w:hyperlink w:anchor="_Toc27890" w:history="1">
        <w:r>
          <w:rPr>
            <w:rFonts w:ascii="仿宋" w:eastAsia="仿宋" w:hAnsi="仿宋" w:cs="仿宋" w:hint="eastAsia"/>
            <w:lang w:eastAsia="zh-CN"/>
          </w:rPr>
          <w:t>(十)、低损耗变压器项目能源消耗分析</w:t>
        </w:r>
        <w:r>
          <w:tab/>
        </w:r>
        <w:r>
          <w:fldChar w:fldCharType="begin"/>
        </w:r>
        <w:r>
          <w:instrText xml:space="preserve"> PAGEREF _Toc27890 \h </w:instrText>
        </w:r>
        <w:r>
          <w:fldChar w:fldCharType="separate"/>
        </w:r>
        <w:r>
          <w:t>17</w:t>
        </w:r>
        <w:r>
          <w:fldChar w:fldCharType="end"/>
        </w:r>
      </w:hyperlink>
    </w:p>
    <w:p>
      <w:pPr>
        <w:pStyle w:val="TOC2"/>
        <w:tabs>
          <w:tab w:val="right" w:leader="dot" w:pos="8306"/>
        </w:tabs>
      </w:pPr>
      <w:hyperlink w:anchor="_Toc9795" w:history="1">
        <w:r>
          <w:rPr>
            <w:rFonts w:ascii="仿宋" w:eastAsia="仿宋" w:hAnsi="仿宋" w:cs="仿宋" w:hint="eastAsia"/>
            <w:lang w:eastAsia="zh-CN"/>
          </w:rPr>
          <w:t>(十一)、环境保护</w:t>
        </w:r>
        <w:r>
          <w:tab/>
        </w:r>
        <w:r>
          <w:fldChar w:fldCharType="begin"/>
        </w:r>
        <w:r>
          <w:instrText xml:space="preserve"> PAGEREF _Toc9795 \h </w:instrText>
        </w:r>
        <w:r>
          <w:fldChar w:fldCharType="separate"/>
        </w:r>
        <w:r>
          <w:t>18</w:t>
        </w:r>
        <w:r>
          <w:fldChar w:fldCharType="end"/>
        </w:r>
      </w:hyperlink>
    </w:p>
    <w:p>
      <w:pPr>
        <w:pStyle w:val="TOC2"/>
        <w:tabs>
          <w:tab w:val="right" w:leader="dot" w:pos="8306"/>
        </w:tabs>
      </w:pPr>
      <w:hyperlink w:anchor="_Toc10898" w:history="1">
        <w:r>
          <w:rPr>
            <w:rFonts w:ascii="仿宋" w:eastAsia="仿宋" w:hAnsi="仿宋" w:cs="仿宋" w:hint="eastAsia"/>
            <w:lang w:eastAsia="zh-CN"/>
          </w:rPr>
          <w:t>(十二)、低损耗变压器项目进度规划与执行</w:t>
        </w:r>
        <w:r>
          <w:tab/>
        </w:r>
        <w:r>
          <w:fldChar w:fldCharType="begin"/>
        </w:r>
        <w:r>
          <w:instrText xml:space="preserve"> PAGEREF _Toc10898 \h </w:instrText>
        </w:r>
        <w:r>
          <w:fldChar w:fldCharType="separate"/>
        </w:r>
        <w:r>
          <w:t>19</w:t>
        </w:r>
        <w:r>
          <w:fldChar w:fldCharType="end"/>
        </w:r>
      </w:hyperlink>
    </w:p>
    <w:p>
      <w:pPr>
        <w:pStyle w:val="TOC2"/>
        <w:tabs>
          <w:tab w:val="right" w:leader="dot" w:pos="8306"/>
        </w:tabs>
      </w:pPr>
      <w:hyperlink w:anchor="_Toc24723" w:history="1">
        <w:r>
          <w:rPr>
            <w:rFonts w:ascii="仿宋" w:eastAsia="仿宋" w:hAnsi="仿宋" w:cs="仿宋" w:hint="eastAsia"/>
            <w:lang w:eastAsia="zh-CN"/>
          </w:rPr>
          <w:t>(十三)、经济效益分析与投资预估</w:t>
        </w:r>
        <w:r>
          <w:tab/>
        </w:r>
        <w:r>
          <w:fldChar w:fldCharType="begin"/>
        </w:r>
        <w:r>
          <w:instrText xml:space="preserve"> PAGEREF _Toc24723 \h </w:instrText>
        </w:r>
        <w:r>
          <w:fldChar w:fldCharType="separate"/>
        </w:r>
        <w:r>
          <w:t>20</w:t>
        </w:r>
        <w:r>
          <w:fldChar w:fldCharType="end"/>
        </w:r>
      </w:hyperlink>
    </w:p>
    <w:p>
      <w:pPr>
        <w:pStyle w:val="TOC2"/>
        <w:tabs>
          <w:tab w:val="right" w:leader="dot" w:pos="8306"/>
        </w:tabs>
      </w:pPr>
      <w:hyperlink w:anchor="_Toc15034" w:history="1">
        <w:r>
          <w:rPr>
            <w:rFonts w:ascii="仿宋" w:eastAsia="仿宋" w:hAnsi="仿宋" w:cs="仿宋" w:hint="eastAsia"/>
            <w:lang w:eastAsia="zh-CN"/>
          </w:rPr>
          <w:t>(十四)、报告详解与解释</w:t>
        </w:r>
        <w:r>
          <w:tab/>
        </w:r>
        <w:r>
          <w:fldChar w:fldCharType="begin"/>
        </w:r>
        <w:r>
          <w:instrText xml:space="preserve"> PAGEREF _Toc15034 \h </w:instrText>
        </w:r>
        <w:r>
          <w:fldChar w:fldCharType="separate"/>
        </w:r>
        <w:r>
          <w:t>21</w:t>
        </w:r>
        <w:r>
          <w:fldChar w:fldCharType="end"/>
        </w:r>
      </w:hyperlink>
    </w:p>
    <w:p>
      <w:pPr>
        <w:pStyle w:val="TOC1"/>
        <w:tabs>
          <w:tab w:val="right" w:leader="dot" w:pos="8306"/>
        </w:tabs>
      </w:pPr>
      <w:hyperlink w:anchor="_Toc10484" w:history="1">
        <w:r>
          <w:rPr>
            <w:rFonts w:ascii="仿宋" w:eastAsia="仿宋" w:hAnsi="仿宋" w:cs="仿宋" w:hint="eastAsia"/>
            <w:lang w:eastAsia="zh-CN"/>
          </w:rPr>
          <w:t>四、背景和必要性研究</w:t>
        </w:r>
        <w:r>
          <w:tab/>
        </w:r>
        <w:r>
          <w:fldChar w:fldCharType="begin"/>
        </w:r>
        <w:r>
          <w:instrText xml:space="preserve"> PAGEREF _Toc10484 \h </w:instrText>
        </w:r>
        <w:r>
          <w:fldChar w:fldCharType="separate"/>
        </w:r>
        <w:r>
          <w:t>23</w:t>
        </w:r>
        <w:r>
          <w:fldChar w:fldCharType="end"/>
        </w:r>
      </w:hyperlink>
    </w:p>
    <w:p>
      <w:pPr>
        <w:pStyle w:val="TOC2"/>
        <w:tabs>
          <w:tab w:val="right" w:leader="dot" w:pos="8306"/>
        </w:tabs>
      </w:pPr>
      <w:hyperlink w:anchor="_Toc21668" w:history="1">
        <w:r>
          <w:rPr>
            <w:rFonts w:ascii="仿宋" w:eastAsia="仿宋" w:hAnsi="仿宋" w:cs="仿宋" w:hint="eastAsia"/>
            <w:lang w:eastAsia="zh-CN"/>
          </w:rPr>
          <w:t>(一)、低损耗变压器项目承办单位背景分析</w:t>
        </w:r>
        <w:r>
          <w:tab/>
        </w:r>
        <w:r>
          <w:fldChar w:fldCharType="begin"/>
        </w:r>
        <w:r>
          <w:instrText xml:space="preserve"> PAGEREF _Toc21668 \h </w:instrText>
        </w:r>
        <w:r>
          <w:fldChar w:fldCharType="separate"/>
        </w:r>
        <w:r>
          <w:t>23</w:t>
        </w:r>
        <w:r>
          <w:fldChar w:fldCharType="end"/>
        </w:r>
      </w:hyperlink>
    </w:p>
    <w:p>
      <w:pPr>
        <w:pStyle w:val="TOC2"/>
        <w:tabs>
          <w:tab w:val="right" w:leader="dot" w:pos="8306"/>
        </w:tabs>
      </w:pPr>
      <w:hyperlink w:anchor="_Toc26920" w:history="1">
        <w:r>
          <w:rPr>
            <w:rFonts w:ascii="仿宋" w:eastAsia="仿宋" w:hAnsi="仿宋" w:cs="仿宋" w:hint="eastAsia"/>
            <w:lang w:eastAsia="zh-CN"/>
          </w:rPr>
          <w:t>(二)、低损耗变压器项目背景分析</w:t>
        </w:r>
        <w:r>
          <w:tab/>
        </w:r>
        <w:r>
          <w:fldChar w:fldCharType="begin"/>
        </w:r>
        <w:r>
          <w:instrText xml:space="preserve"> PAGEREF _Toc26920 \h </w:instrText>
        </w:r>
        <w:r>
          <w:fldChar w:fldCharType="separate"/>
        </w:r>
        <w:r>
          <w:t>24</w:t>
        </w:r>
        <w:r>
          <w:fldChar w:fldCharType="end"/>
        </w:r>
      </w:hyperlink>
    </w:p>
    <w:p>
      <w:pPr>
        <w:pStyle w:val="TOC1"/>
        <w:tabs>
          <w:tab w:val="right" w:leader="dot" w:pos="8306"/>
        </w:tabs>
      </w:pPr>
      <w:hyperlink w:anchor="_Toc13524" w:history="1">
        <w:r>
          <w:rPr>
            <w:rFonts w:ascii="仿宋" w:eastAsia="仿宋" w:hAnsi="仿宋" w:cs="仿宋" w:hint="eastAsia"/>
            <w:lang w:eastAsia="zh-CN"/>
          </w:rPr>
          <w:t>五、合作伙伴关系管理</w:t>
        </w:r>
        <w:r>
          <w:tab/>
        </w:r>
        <w:r>
          <w:fldChar w:fldCharType="begin"/>
        </w:r>
        <w:r>
          <w:instrText xml:space="preserve"> PAGEREF _Toc13524 \h </w:instrText>
        </w:r>
        <w:r>
          <w:fldChar w:fldCharType="separate"/>
        </w:r>
        <w:r>
          <w:t>25</w:t>
        </w:r>
        <w:r>
          <w:fldChar w:fldCharType="end"/>
        </w:r>
      </w:hyperlink>
    </w:p>
    <w:p>
      <w:pPr>
        <w:pStyle w:val="TOC2"/>
        <w:tabs>
          <w:tab w:val="right" w:leader="dot" w:pos="8306"/>
        </w:tabs>
      </w:pPr>
      <w:hyperlink w:anchor="_Toc1628" w:history="1">
        <w:r>
          <w:rPr>
            <w:rFonts w:ascii="仿宋" w:eastAsia="仿宋" w:hAnsi="仿宋" w:cs="仿宋" w:hint="eastAsia"/>
            <w:lang w:eastAsia="zh-CN"/>
          </w:rPr>
          <w:t>(一)、合作伙伴选择与评估</w:t>
        </w:r>
        <w:r>
          <w:tab/>
        </w:r>
        <w:r>
          <w:fldChar w:fldCharType="begin"/>
        </w:r>
        <w:r>
          <w:instrText xml:space="preserve"> PAGEREF _Toc1628 \h </w:instrText>
        </w:r>
        <w:r>
          <w:fldChar w:fldCharType="separate"/>
        </w:r>
        <w:r>
          <w:t>25</w:t>
        </w:r>
        <w:r>
          <w:fldChar w:fldCharType="end"/>
        </w:r>
      </w:hyperlink>
    </w:p>
    <w:p>
      <w:pPr>
        <w:pStyle w:val="TOC2"/>
        <w:tabs>
          <w:tab w:val="right" w:leader="dot" w:pos="8306"/>
        </w:tabs>
      </w:pPr>
      <w:hyperlink w:anchor="_Toc17291" w:history="1">
        <w:r>
          <w:rPr>
            <w:rFonts w:ascii="仿宋" w:eastAsia="仿宋" w:hAnsi="仿宋" w:cs="仿宋" w:hint="eastAsia"/>
            <w:lang w:eastAsia="zh-CN"/>
          </w:rPr>
          <w:t>(二)、合作伙伴协议与合同管理</w:t>
        </w:r>
        <w:r>
          <w:tab/>
        </w:r>
        <w:r>
          <w:fldChar w:fldCharType="begin"/>
        </w:r>
        <w:r>
          <w:instrText xml:space="preserve"> PAGEREF _Toc17291 \h </w:instrText>
        </w:r>
        <w:r>
          <w:fldChar w:fldCharType="separate"/>
        </w:r>
        <w:r>
          <w:t>26</w:t>
        </w:r>
        <w:r>
          <w:fldChar w:fldCharType="end"/>
        </w:r>
      </w:hyperlink>
    </w:p>
    <w:p>
      <w:pPr>
        <w:pStyle w:val="TOC2"/>
        <w:tabs>
          <w:tab w:val="right" w:leader="dot" w:pos="8306"/>
        </w:tabs>
      </w:pPr>
      <w:hyperlink w:anchor="_Toc18517" w:history="1">
        <w:r>
          <w:rPr>
            <w:rFonts w:ascii="仿宋" w:eastAsia="仿宋" w:hAnsi="仿宋" w:cs="仿宋" w:hint="eastAsia"/>
            <w:lang w:eastAsia="zh-CN"/>
          </w:rPr>
          <w:t>(三)、风险共担与利益共享机制</w:t>
        </w:r>
        <w:r>
          <w:tab/>
        </w:r>
        <w:r>
          <w:fldChar w:fldCharType="begin"/>
        </w:r>
        <w:r>
          <w:instrText xml:space="preserve"> PAGEREF _Toc18517 \h </w:instrText>
        </w:r>
        <w:r>
          <w:fldChar w:fldCharType="separate"/>
        </w:r>
        <w:r>
          <w:t>27</w:t>
        </w:r>
        <w:r>
          <w:fldChar w:fldCharType="end"/>
        </w:r>
      </w:hyperlink>
    </w:p>
    <w:p>
      <w:pPr>
        <w:pStyle w:val="TOC2"/>
        <w:tabs>
          <w:tab w:val="right" w:leader="dot" w:pos="8306"/>
        </w:tabs>
      </w:pPr>
      <w:hyperlink w:anchor="_Toc20454" w:history="1">
        <w:r>
          <w:rPr>
            <w:rFonts w:ascii="仿宋" w:eastAsia="仿宋" w:hAnsi="仿宋" w:cs="仿宋" w:hint="eastAsia"/>
            <w:lang w:eastAsia="zh-CN"/>
          </w:rPr>
          <w:t>(四)、定期合作评估与调整</w:t>
        </w:r>
        <w:r>
          <w:tab/>
        </w:r>
        <w:r>
          <w:fldChar w:fldCharType="begin"/>
        </w:r>
        <w:r>
          <w:instrText xml:space="preserve"> PAGEREF _Toc20454 \h </w:instrText>
        </w:r>
        <w:r>
          <w:fldChar w:fldCharType="separate"/>
        </w:r>
        <w:r>
          <w:t>27</w:t>
        </w:r>
        <w:r>
          <w:fldChar w:fldCharType="end"/>
        </w:r>
      </w:hyperlink>
    </w:p>
    <w:p>
      <w:pPr>
        <w:pStyle w:val="TOC1"/>
        <w:tabs>
          <w:tab w:val="right" w:leader="dot" w:pos="8306"/>
        </w:tabs>
      </w:pPr>
      <w:hyperlink w:anchor="_Toc22169" w:history="1">
        <w:r>
          <w:rPr>
            <w:rFonts w:ascii="仿宋" w:eastAsia="仿宋" w:hAnsi="仿宋" w:cs="仿宋" w:hint="eastAsia"/>
            <w:lang w:eastAsia="zh-CN"/>
          </w:rPr>
          <w:t>六、科技创新与研发</w:t>
        </w:r>
        <w:r>
          <w:tab/>
        </w:r>
        <w:r>
          <w:fldChar w:fldCharType="begin"/>
        </w:r>
        <w:r>
          <w:instrText xml:space="preserve"> PAGEREF _Toc22169 \h </w:instrText>
        </w:r>
        <w:r>
          <w:fldChar w:fldCharType="separate"/>
        </w:r>
        <w:r>
          <w:t>29</w:t>
        </w:r>
        <w:r>
          <w:fldChar w:fldCharType="end"/>
        </w:r>
      </w:hyperlink>
    </w:p>
    <w:p>
      <w:pPr>
        <w:pStyle w:val="TOC2"/>
        <w:tabs>
          <w:tab w:val="right" w:leader="dot" w:pos="8306"/>
        </w:tabs>
      </w:pPr>
      <w:hyperlink w:anchor="_Toc3263" w:history="1">
        <w:r>
          <w:rPr>
            <w:rFonts w:ascii="仿宋" w:eastAsia="仿宋" w:hAnsi="仿宋" w:cs="仿宋" w:hint="eastAsia"/>
            <w:lang w:eastAsia="zh-CN"/>
          </w:rPr>
          <w:t>(一)、科技创新战略规划</w:t>
        </w:r>
        <w:r>
          <w:tab/>
        </w:r>
        <w:r>
          <w:fldChar w:fldCharType="begin"/>
        </w:r>
        <w:r>
          <w:instrText xml:space="preserve"> PAGEREF _Toc3263 \h </w:instrText>
        </w:r>
        <w:r>
          <w:fldChar w:fldCharType="separate"/>
        </w:r>
        <w:r>
          <w:t>29</w:t>
        </w:r>
        <w:r>
          <w:fldChar w:fldCharType="end"/>
        </w:r>
      </w:hyperlink>
    </w:p>
    <w:p>
      <w:pPr>
        <w:pStyle w:val="TOC2"/>
        <w:tabs>
          <w:tab w:val="right" w:leader="dot" w:pos="8306"/>
        </w:tabs>
      </w:pPr>
      <w:hyperlink w:anchor="_Toc25665" w:history="1">
        <w:r>
          <w:rPr>
            <w:rFonts w:ascii="仿宋" w:eastAsia="仿宋" w:hAnsi="仿宋" w:cs="仿宋" w:hint="eastAsia"/>
            <w:lang w:eastAsia="zh-CN"/>
          </w:rPr>
          <w:t>(二)、研发团队建设</w:t>
        </w:r>
        <w:r>
          <w:tab/>
        </w:r>
        <w:r>
          <w:fldChar w:fldCharType="begin"/>
        </w:r>
        <w:r>
          <w:instrText xml:space="preserve"> PAGEREF _Toc25665 \h </w:instrText>
        </w:r>
        <w:r>
          <w:fldChar w:fldCharType="separate"/>
        </w:r>
        <w:r>
          <w:t>30</w:t>
        </w:r>
        <w:r>
          <w:fldChar w:fldCharType="end"/>
        </w:r>
      </w:hyperlink>
    </w:p>
    <w:p>
      <w:pPr>
        <w:pStyle w:val="TOC2"/>
        <w:tabs>
          <w:tab w:val="right" w:leader="dot" w:pos="8306"/>
        </w:tabs>
      </w:pPr>
      <w:hyperlink w:anchor="_Toc9676" w:history="1">
        <w:r>
          <w:rPr>
            <w:rFonts w:ascii="仿宋" w:eastAsia="仿宋" w:hAnsi="仿宋" w:cs="仿宋" w:hint="eastAsia"/>
            <w:lang w:eastAsia="zh-CN"/>
          </w:rPr>
          <w:t>(三)、知识产权保护机制</w:t>
        </w:r>
        <w:r>
          <w:tab/>
        </w:r>
        <w:r>
          <w:fldChar w:fldCharType="begin"/>
        </w:r>
        <w:r>
          <w:instrText xml:space="preserve"> PAGEREF _Toc9676 \h </w:instrText>
        </w:r>
        <w:r>
          <w:fldChar w:fldCharType="separate"/>
        </w:r>
        <w:r>
          <w:t>31</w:t>
        </w:r>
        <w:r>
          <w:fldChar w:fldCharType="end"/>
        </w:r>
      </w:hyperlink>
    </w:p>
    <w:p>
      <w:pPr>
        <w:pStyle w:val="TOC2"/>
        <w:tabs>
          <w:tab w:val="right" w:leader="dot" w:pos="8306"/>
        </w:tabs>
      </w:pPr>
      <w:hyperlink w:anchor="_Toc10022" w:history="1">
        <w:r>
          <w:rPr>
            <w:rFonts w:ascii="仿宋" w:eastAsia="仿宋" w:hAnsi="仿宋" w:cs="仿宋" w:hint="eastAsia"/>
            <w:lang w:eastAsia="zh-CN"/>
          </w:rPr>
          <w:t>(四)、技术引进与应用</w:t>
        </w:r>
        <w:r>
          <w:tab/>
        </w:r>
        <w:r>
          <w:fldChar w:fldCharType="begin"/>
        </w:r>
        <w:r>
          <w:instrText xml:space="preserve"> PAGEREF _Toc10022 \h </w:instrText>
        </w:r>
        <w:r>
          <w:fldChar w:fldCharType="separate"/>
        </w:r>
        <w:r>
          <w:t>33</w:t>
        </w:r>
        <w:r>
          <w:fldChar w:fldCharType="end"/>
        </w:r>
      </w:hyperlink>
    </w:p>
    <w:p>
      <w:pPr>
        <w:pStyle w:val="TOC1"/>
        <w:tabs>
          <w:tab w:val="right" w:leader="dot" w:pos="8306"/>
        </w:tabs>
      </w:pPr>
      <w:hyperlink w:anchor="_Toc13975" w:history="1">
        <w:r>
          <w:rPr>
            <w:rFonts w:ascii="仿宋" w:eastAsia="仿宋" w:hAnsi="仿宋" w:cs="仿宋" w:hint="eastAsia"/>
            <w:lang w:eastAsia="zh-CN"/>
          </w:rPr>
          <w:t>七、质量管理与监督</w:t>
        </w:r>
        <w:r>
          <w:tab/>
        </w:r>
        <w:r>
          <w:fldChar w:fldCharType="begin"/>
        </w:r>
        <w:r>
          <w:instrText xml:space="preserve"> PAGEREF _Toc13975 \h </w:instrText>
        </w:r>
        <w:r>
          <w:fldChar w:fldCharType="separate"/>
        </w:r>
        <w:r>
          <w:t>34</w:t>
        </w:r>
        <w:r>
          <w:fldChar w:fldCharType="end"/>
        </w:r>
      </w:hyperlink>
    </w:p>
    <w:p>
      <w:pPr>
        <w:pStyle w:val="TOC2"/>
        <w:tabs>
          <w:tab w:val="right" w:leader="dot" w:pos="8306"/>
        </w:tabs>
      </w:pPr>
      <w:hyperlink w:anchor="_Toc23926" w:history="1">
        <w:r>
          <w:rPr>
            <w:rFonts w:ascii="仿宋" w:eastAsia="仿宋" w:hAnsi="仿宋" w:cs="仿宋" w:hint="eastAsia"/>
            <w:lang w:eastAsia="zh-CN"/>
          </w:rPr>
          <w:t>(一)、质量管理原则</w:t>
        </w:r>
        <w:r>
          <w:tab/>
        </w:r>
        <w:r>
          <w:fldChar w:fldCharType="begin"/>
        </w:r>
        <w:r>
          <w:instrText xml:space="preserve"> PAGEREF _Toc23926 \h </w:instrText>
        </w:r>
        <w:r>
          <w:fldChar w:fldCharType="separate"/>
        </w:r>
        <w:r>
          <w:t>34</w:t>
        </w:r>
        <w:r>
          <w:fldChar w:fldCharType="end"/>
        </w:r>
      </w:hyperlink>
    </w:p>
    <w:p>
      <w:pPr>
        <w:pStyle w:val="TOC2"/>
        <w:tabs>
          <w:tab w:val="right" w:leader="dot" w:pos="8306"/>
        </w:tabs>
      </w:pPr>
      <w:hyperlink w:anchor="_Toc31290" w:history="1">
        <w:r>
          <w:rPr>
            <w:rFonts w:ascii="仿宋" w:eastAsia="仿宋" w:hAnsi="仿宋" w:cs="仿宋" w:hint="eastAsia"/>
            <w:lang w:eastAsia="zh-CN"/>
          </w:rPr>
          <w:t>(二)、质量控制措施</w:t>
        </w:r>
        <w:r>
          <w:tab/>
        </w:r>
        <w:r>
          <w:fldChar w:fldCharType="begin"/>
        </w:r>
        <w:r>
          <w:instrText xml:space="preserve"> PAGEREF _Toc31290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92" w:history="1">
        <w:r>
          <w:rPr>
            <w:rFonts w:ascii="仿宋" w:eastAsia="仿宋" w:hAnsi="仿宋" w:cs="仿宋" w:hint="eastAsia"/>
            <w:lang w:eastAsia="zh-CN"/>
          </w:rPr>
          <w:t>(三)、监督与评估机制</w:t>
        </w:r>
        <w:r>
          <w:tab/>
        </w:r>
        <w:r>
          <w:fldChar w:fldCharType="begin"/>
        </w:r>
        <w:r>
          <w:instrText xml:space="preserve"> PAGEREF _Toc31992 \h </w:instrText>
        </w:r>
        <w:r>
          <w:fldChar w:fldCharType="separate"/>
        </w:r>
        <w:r>
          <w:t>37</w:t>
        </w:r>
        <w:r>
          <w:fldChar w:fldCharType="end"/>
        </w:r>
      </w:hyperlink>
    </w:p>
    <w:p>
      <w:pPr>
        <w:pStyle w:val="TOC2"/>
        <w:tabs>
          <w:tab w:val="right" w:leader="dot" w:pos="8306"/>
        </w:tabs>
      </w:pPr>
      <w:hyperlink w:anchor="_Toc526" w:history="1">
        <w:r>
          <w:rPr>
            <w:rFonts w:ascii="仿宋" w:eastAsia="仿宋" w:hAnsi="仿宋" w:cs="仿宋" w:hint="eastAsia"/>
            <w:lang w:eastAsia="zh-CN"/>
          </w:rPr>
          <w:t>(四)、持续改进与反馈</w:t>
        </w:r>
        <w:r>
          <w:tab/>
        </w:r>
        <w:r>
          <w:fldChar w:fldCharType="begin"/>
        </w:r>
        <w:r>
          <w:instrText xml:space="preserve"> PAGEREF _Toc526 \h </w:instrText>
        </w:r>
        <w:r>
          <w:fldChar w:fldCharType="separate"/>
        </w:r>
        <w:r>
          <w:t>38</w:t>
        </w:r>
        <w:r>
          <w:fldChar w:fldCharType="end"/>
        </w:r>
      </w:hyperlink>
    </w:p>
    <w:p>
      <w:pPr>
        <w:pStyle w:val="TOC1"/>
        <w:tabs>
          <w:tab w:val="right" w:leader="dot" w:pos="8306"/>
        </w:tabs>
      </w:pPr>
      <w:hyperlink w:anchor="_Toc16785" w:history="1">
        <w:r>
          <w:rPr>
            <w:rFonts w:ascii="仿宋" w:eastAsia="仿宋" w:hAnsi="仿宋" w:cs="仿宋" w:hint="eastAsia"/>
            <w:lang w:eastAsia="zh-CN"/>
          </w:rPr>
          <w:t>八、危机管理与应急响应</w:t>
        </w:r>
        <w:r>
          <w:tab/>
        </w:r>
        <w:r>
          <w:fldChar w:fldCharType="begin"/>
        </w:r>
        <w:r>
          <w:instrText xml:space="preserve"> PAGEREF _Toc16785 \h </w:instrText>
        </w:r>
        <w:r>
          <w:fldChar w:fldCharType="separate"/>
        </w:r>
        <w:r>
          <w:t>41</w:t>
        </w:r>
        <w:r>
          <w:fldChar w:fldCharType="end"/>
        </w:r>
      </w:hyperlink>
    </w:p>
    <w:p>
      <w:pPr>
        <w:pStyle w:val="TOC2"/>
        <w:tabs>
          <w:tab w:val="right" w:leader="dot" w:pos="8306"/>
        </w:tabs>
      </w:pPr>
      <w:hyperlink w:anchor="_Toc29347" w:history="1">
        <w:r>
          <w:rPr>
            <w:rFonts w:ascii="仿宋" w:eastAsia="仿宋" w:hAnsi="仿宋" w:cs="仿宋" w:hint="eastAsia"/>
            <w:lang w:eastAsia="zh-CN"/>
          </w:rPr>
          <w:t>(一)、危机管理计划制定</w:t>
        </w:r>
        <w:r>
          <w:tab/>
        </w:r>
        <w:r>
          <w:fldChar w:fldCharType="begin"/>
        </w:r>
        <w:r>
          <w:instrText xml:space="preserve"> PAGEREF _Toc29347 \h </w:instrText>
        </w:r>
        <w:r>
          <w:fldChar w:fldCharType="separate"/>
        </w:r>
        <w:r>
          <w:t>41</w:t>
        </w:r>
        <w:r>
          <w:fldChar w:fldCharType="end"/>
        </w:r>
      </w:hyperlink>
    </w:p>
    <w:p>
      <w:pPr>
        <w:pStyle w:val="TOC2"/>
        <w:tabs>
          <w:tab w:val="right" w:leader="dot" w:pos="8306"/>
        </w:tabs>
      </w:pPr>
      <w:hyperlink w:anchor="_Toc15558" w:history="1">
        <w:r>
          <w:rPr>
            <w:rFonts w:ascii="仿宋" w:eastAsia="仿宋" w:hAnsi="仿宋" w:cs="仿宋" w:hint="eastAsia"/>
            <w:lang w:eastAsia="zh-CN"/>
          </w:rPr>
          <w:t>(二)、应急响应流程</w:t>
        </w:r>
        <w:r>
          <w:tab/>
        </w:r>
        <w:r>
          <w:fldChar w:fldCharType="begin"/>
        </w:r>
        <w:r>
          <w:instrText xml:space="preserve"> PAGEREF _Toc15558 \h </w:instrText>
        </w:r>
        <w:r>
          <w:fldChar w:fldCharType="separate"/>
        </w:r>
        <w:r>
          <w:t>43</w:t>
        </w:r>
        <w:r>
          <w:fldChar w:fldCharType="end"/>
        </w:r>
      </w:hyperlink>
    </w:p>
    <w:p>
      <w:pPr>
        <w:pStyle w:val="TOC2"/>
        <w:tabs>
          <w:tab w:val="right" w:leader="dot" w:pos="8306"/>
        </w:tabs>
      </w:pPr>
      <w:hyperlink w:anchor="_Toc454" w:history="1">
        <w:r>
          <w:rPr>
            <w:rFonts w:ascii="仿宋" w:eastAsia="仿宋" w:hAnsi="仿宋" w:cs="仿宋" w:hint="eastAsia"/>
            <w:lang w:eastAsia="zh-CN"/>
          </w:rPr>
          <w:t>(三)、危机公关与舆情管理</w:t>
        </w:r>
        <w:r>
          <w:tab/>
        </w:r>
        <w:r>
          <w:fldChar w:fldCharType="begin"/>
        </w:r>
        <w:r>
          <w:instrText xml:space="preserve"> PAGEREF _Toc454 \h </w:instrText>
        </w:r>
        <w:r>
          <w:fldChar w:fldCharType="separate"/>
        </w:r>
        <w:r>
          <w:t>44</w:t>
        </w:r>
        <w:r>
          <w:fldChar w:fldCharType="end"/>
        </w:r>
      </w:hyperlink>
    </w:p>
    <w:p>
      <w:pPr>
        <w:pStyle w:val="TOC2"/>
        <w:tabs>
          <w:tab w:val="right" w:leader="dot" w:pos="8306"/>
        </w:tabs>
      </w:pPr>
      <w:hyperlink w:anchor="_Toc22078" w:history="1">
        <w:r>
          <w:rPr>
            <w:rFonts w:ascii="仿宋" w:eastAsia="仿宋" w:hAnsi="仿宋" w:cs="仿宋" w:hint="eastAsia"/>
            <w:lang w:eastAsia="zh-CN"/>
          </w:rPr>
          <w:t>(四)、事故调查与报告</w:t>
        </w:r>
        <w:r>
          <w:tab/>
        </w:r>
        <w:r>
          <w:fldChar w:fldCharType="begin"/>
        </w:r>
        <w:r>
          <w:instrText xml:space="preserve"> PAGEREF _Toc22078 \h </w:instrText>
        </w:r>
        <w:r>
          <w:fldChar w:fldCharType="separate"/>
        </w:r>
        <w:r>
          <w:t>44</w:t>
        </w:r>
        <w:r>
          <w:fldChar w:fldCharType="end"/>
        </w:r>
      </w:hyperlink>
    </w:p>
    <w:p>
      <w:pPr>
        <w:pStyle w:val="TOC1"/>
        <w:tabs>
          <w:tab w:val="right" w:leader="dot" w:pos="8306"/>
        </w:tabs>
      </w:pPr>
      <w:hyperlink w:anchor="_Toc1370" w:history="1">
        <w:r>
          <w:rPr>
            <w:rFonts w:ascii="仿宋" w:eastAsia="仿宋" w:hAnsi="仿宋" w:cs="仿宋" w:hint="eastAsia"/>
            <w:lang w:eastAsia="zh-CN"/>
          </w:rPr>
          <w:t>九、供应链管理</w:t>
        </w:r>
        <w:r>
          <w:tab/>
        </w:r>
        <w:r>
          <w:fldChar w:fldCharType="begin"/>
        </w:r>
        <w:r>
          <w:instrText xml:space="preserve"> PAGEREF _Toc1370 \h </w:instrText>
        </w:r>
        <w:r>
          <w:fldChar w:fldCharType="separate"/>
        </w:r>
        <w:r>
          <w:t>45</w:t>
        </w:r>
        <w:r>
          <w:fldChar w:fldCharType="end"/>
        </w:r>
      </w:hyperlink>
    </w:p>
    <w:p>
      <w:pPr>
        <w:pStyle w:val="TOC2"/>
        <w:tabs>
          <w:tab w:val="right" w:leader="dot" w:pos="8306"/>
        </w:tabs>
      </w:pPr>
      <w:hyperlink w:anchor="_Toc28072" w:history="1">
        <w:r>
          <w:rPr>
            <w:rFonts w:ascii="仿宋" w:eastAsia="仿宋" w:hAnsi="仿宋" w:cs="仿宋" w:hint="eastAsia"/>
            <w:lang w:eastAsia="zh-CN"/>
          </w:rPr>
          <w:t>(一)、供应链战略规划</w:t>
        </w:r>
        <w:r>
          <w:tab/>
        </w:r>
        <w:r>
          <w:fldChar w:fldCharType="begin"/>
        </w:r>
        <w:r>
          <w:instrText xml:space="preserve"> PAGEREF _Toc28072 \h </w:instrText>
        </w:r>
        <w:r>
          <w:fldChar w:fldCharType="separate"/>
        </w:r>
        <w:r>
          <w:t>45</w:t>
        </w:r>
        <w:r>
          <w:fldChar w:fldCharType="end"/>
        </w:r>
      </w:hyperlink>
    </w:p>
    <w:p>
      <w:pPr>
        <w:pStyle w:val="TOC2"/>
        <w:tabs>
          <w:tab w:val="right" w:leader="dot" w:pos="8306"/>
        </w:tabs>
      </w:pPr>
      <w:hyperlink w:anchor="_Toc8781" w:history="1">
        <w:r>
          <w:rPr>
            <w:rFonts w:ascii="仿宋" w:eastAsia="仿宋" w:hAnsi="仿宋" w:cs="仿宋" w:hint="eastAsia"/>
            <w:lang w:eastAsia="zh-CN"/>
          </w:rPr>
          <w:t>(二)、供应商选择与评估</w:t>
        </w:r>
        <w:r>
          <w:tab/>
        </w:r>
        <w:r>
          <w:fldChar w:fldCharType="begin"/>
        </w:r>
        <w:r>
          <w:instrText xml:space="preserve"> PAGEREF _Toc8781 \h </w:instrText>
        </w:r>
        <w:r>
          <w:fldChar w:fldCharType="separate"/>
        </w:r>
        <w:r>
          <w:t>46</w:t>
        </w:r>
        <w:r>
          <w:fldChar w:fldCharType="end"/>
        </w:r>
      </w:hyperlink>
    </w:p>
    <w:p>
      <w:pPr>
        <w:pStyle w:val="TOC2"/>
        <w:tabs>
          <w:tab w:val="right" w:leader="dot" w:pos="8306"/>
        </w:tabs>
      </w:pPr>
      <w:hyperlink w:anchor="_Toc4196" w:history="1">
        <w:r>
          <w:rPr>
            <w:rFonts w:ascii="仿宋" w:eastAsia="仿宋" w:hAnsi="仿宋" w:cs="仿宋" w:hint="eastAsia"/>
            <w:lang w:eastAsia="zh-CN"/>
          </w:rPr>
          <w:t>(三)、物流与库存管理</w:t>
        </w:r>
        <w:r>
          <w:tab/>
        </w:r>
        <w:r>
          <w:fldChar w:fldCharType="begin"/>
        </w:r>
        <w:r>
          <w:instrText xml:space="preserve"> PAGEREF _Toc4196 \h </w:instrText>
        </w:r>
        <w:r>
          <w:fldChar w:fldCharType="separate"/>
        </w:r>
        <w:r>
          <w:t>47</w:t>
        </w:r>
        <w:r>
          <w:fldChar w:fldCharType="end"/>
        </w:r>
      </w:hyperlink>
    </w:p>
    <w:p>
      <w:pPr>
        <w:pStyle w:val="TOC2"/>
        <w:tabs>
          <w:tab w:val="right" w:leader="dot" w:pos="8306"/>
        </w:tabs>
      </w:pPr>
      <w:hyperlink w:anchor="_Toc25592" w:history="1">
        <w:r>
          <w:rPr>
            <w:rFonts w:ascii="仿宋" w:eastAsia="仿宋" w:hAnsi="仿宋" w:cs="仿宋" w:hint="eastAsia"/>
            <w:lang w:eastAsia="zh-CN"/>
          </w:rPr>
          <w:t>(四)、供应链风险管理</w:t>
        </w:r>
        <w:r>
          <w:tab/>
        </w:r>
        <w:r>
          <w:fldChar w:fldCharType="begin"/>
        </w:r>
        <w:r>
          <w:instrText xml:space="preserve"> PAGEREF _Toc25592 \h </w:instrText>
        </w:r>
        <w:r>
          <w:fldChar w:fldCharType="separate"/>
        </w:r>
        <w:r>
          <w:t>48</w:t>
        </w:r>
        <w:r>
          <w:fldChar w:fldCharType="end"/>
        </w:r>
      </w:hyperlink>
    </w:p>
    <w:p>
      <w:pPr>
        <w:pStyle w:val="TOC1"/>
        <w:tabs>
          <w:tab w:val="right" w:leader="dot" w:pos="8306"/>
        </w:tabs>
      </w:pPr>
      <w:hyperlink w:anchor="_Toc2531" w:history="1">
        <w:r>
          <w:rPr>
            <w:rFonts w:ascii="仿宋" w:eastAsia="仿宋" w:hAnsi="仿宋" w:cs="仿宋" w:hint="eastAsia"/>
            <w:lang w:eastAsia="zh-CN"/>
          </w:rPr>
          <w:t>十、员工福利与团队建设</w:t>
        </w:r>
        <w:r>
          <w:tab/>
        </w:r>
        <w:r>
          <w:fldChar w:fldCharType="begin"/>
        </w:r>
        <w:r>
          <w:instrText xml:space="preserve"> PAGEREF _Toc2531 \h </w:instrText>
        </w:r>
        <w:r>
          <w:fldChar w:fldCharType="separate"/>
        </w:r>
        <w:r>
          <w:t>49</w:t>
        </w:r>
        <w:r>
          <w:fldChar w:fldCharType="end"/>
        </w:r>
      </w:hyperlink>
    </w:p>
    <w:p>
      <w:pPr>
        <w:pStyle w:val="TOC2"/>
        <w:tabs>
          <w:tab w:val="right" w:leader="dot" w:pos="8306"/>
        </w:tabs>
      </w:pPr>
      <w:hyperlink w:anchor="_Toc1952" w:history="1">
        <w:r>
          <w:rPr>
            <w:rFonts w:ascii="仿宋" w:eastAsia="仿宋" w:hAnsi="仿宋" w:cs="仿宋" w:hint="eastAsia"/>
            <w:lang w:eastAsia="zh-CN"/>
          </w:rPr>
          <w:t>(一)、员工福利政策制定</w:t>
        </w:r>
        <w:r>
          <w:tab/>
        </w:r>
        <w:r>
          <w:fldChar w:fldCharType="begin"/>
        </w:r>
        <w:r>
          <w:instrText xml:space="preserve"> PAGEREF _Toc1952 \h </w:instrText>
        </w:r>
        <w:r>
          <w:fldChar w:fldCharType="separate"/>
        </w:r>
        <w:r>
          <w:t>49</w:t>
        </w:r>
        <w:r>
          <w:fldChar w:fldCharType="end"/>
        </w:r>
      </w:hyperlink>
    </w:p>
    <w:p>
      <w:pPr>
        <w:pStyle w:val="TOC2"/>
        <w:tabs>
          <w:tab w:val="right" w:leader="dot" w:pos="8306"/>
        </w:tabs>
      </w:pPr>
      <w:hyperlink w:anchor="_Toc2973" w:history="1">
        <w:r>
          <w:rPr>
            <w:rFonts w:ascii="仿宋" w:eastAsia="仿宋" w:hAnsi="仿宋" w:cs="仿宋" w:hint="eastAsia"/>
            <w:lang w:eastAsia="zh-CN"/>
          </w:rPr>
          <w:t>(二)、团队建设活动规划</w:t>
        </w:r>
        <w:r>
          <w:tab/>
        </w:r>
        <w:r>
          <w:fldChar w:fldCharType="begin"/>
        </w:r>
        <w:r>
          <w:instrText xml:space="preserve"> PAGEREF _Toc2973 \h </w:instrText>
        </w:r>
        <w:r>
          <w:fldChar w:fldCharType="separate"/>
        </w:r>
        <w:r>
          <w:t>51</w:t>
        </w:r>
        <w:r>
          <w:fldChar w:fldCharType="end"/>
        </w:r>
      </w:hyperlink>
    </w:p>
    <w:p>
      <w:pPr>
        <w:pStyle w:val="TOC2"/>
        <w:tabs>
          <w:tab w:val="right" w:leader="dot" w:pos="8306"/>
        </w:tabs>
      </w:pPr>
      <w:hyperlink w:anchor="_Toc25853" w:history="1">
        <w:r>
          <w:rPr>
            <w:rFonts w:ascii="仿宋" w:eastAsia="仿宋" w:hAnsi="仿宋" w:cs="仿宋" w:hint="eastAsia"/>
            <w:lang w:eastAsia="zh-CN"/>
          </w:rPr>
          <w:t>(三)、员工关怀与激励措施</w:t>
        </w:r>
        <w:r>
          <w:tab/>
        </w:r>
        <w:r>
          <w:fldChar w:fldCharType="begin"/>
        </w:r>
        <w:r>
          <w:instrText xml:space="preserve"> PAGEREF _Toc25853 \h </w:instrText>
        </w:r>
        <w:r>
          <w:fldChar w:fldCharType="separate"/>
        </w:r>
        <w:r>
          <w:t>51</w:t>
        </w:r>
        <w:r>
          <w:fldChar w:fldCharType="end"/>
        </w:r>
      </w:hyperlink>
    </w:p>
    <w:p>
      <w:pPr>
        <w:pStyle w:val="TOC2"/>
        <w:tabs>
          <w:tab w:val="right" w:leader="dot" w:pos="8306"/>
        </w:tabs>
      </w:pPr>
      <w:hyperlink w:anchor="_Toc20995" w:history="1">
        <w:r>
          <w:rPr>
            <w:rFonts w:ascii="仿宋" w:eastAsia="仿宋" w:hAnsi="仿宋" w:cs="仿宋" w:hint="eastAsia"/>
            <w:lang w:eastAsia="zh-CN"/>
          </w:rPr>
          <w:t>(四)、团队文化与价值观塑造</w:t>
        </w:r>
        <w:r>
          <w:tab/>
        </w:r>
        <w:r>
          <w:fldChar w:fldCharType="begin"/>
        </w:r>
        <w:r>
          <w:instrText xml:space="preserve"> PAGEREF _Toc20995 \h </w:instrText>
        </w:r>
        <w:r>
          <w:fldChar w:fldCharType="separate"/>
        </w:r>
        <w:r>
          <w:t>53</w:t>
        </w:r>
        <w:r>
          <w:fldChar w:fldCharType="end"/>
        </w:r>
      </w:hyperlink>
    </w:p>
    <w:p>
      <w:pPr>
        <w:pStyle w:val="TOC1"/>
        <w:tabs>
          <w:tab w:val="right" w:leader="dot" w:pos="8306"/>
        </w:tabs>
      </w:pPr>
      <w:hyperlink w:anchor="_Toc25581" w:history="1">
        <w:r>
          <w:rPr>
            <w:rFonts w:ascii="仿宋" w:eastAsia="仿宋" w:hAnsi="仿宋" w:cs="仿宋" w:hint="eastAsia"/>
            <w:lang w:eastAsia="zh-CN"/>
          </w:rPr>
          <w:t>十一、资源有效利用与节能减排</w:t>
        </w:r>
        <w:r>
          <w:tab/>
        </w:r>
        <w:r>
          <w:fldChar w:fldCharType="begin"/>
        </w:r>
        <w:r>
          <w:instrText xml:space="preserve"> PAGEREF _Toc25581 \h </w:instrText>
        </w:r>
        <w:r>
          <w:fldChar w:fldCharType="separate"/>
        </w:r>
        <w:r>
          <w:t>54</w:t>
        </w:r>
        <w:r>
          <w:fldChar w:fldCharType="end"/>
        </w:r>
      </w:hyperlink>
    </w:p>
    <w:p>
      <w:pPr>
        <w:pStyle w:val="TOC2"/>
        <w:tabs>
          <w:tab w:val="right" w:leader="dot" w:pos="8306"/>
        </w:tabs>
      </w:pPr>
      <w:hyperlink w:anchor="_Toc5609" w:history="1">
        <w:r>
          <w:rPr>
            <w:rFonts w:ascii="仿宋" w:eastAsia="仿宋" w:hAnsi="仿宋" w:cs="仿宋" w:hint="eastAsia"/>
            <w:lang w:eastAsia="zh-CN"/>
          </w:rPr>
          <w:t>(一)、资源有效利用策略</w:t>
        </w:r>
        <w:r>
          <w:tab/>
        </w:r>
        <w:r>
          <w:fldChar w:fldCharType="begin"/>
        </w:r>
        <w:r>
          <w:instrText xml:space="preserve"> PAGEREF _Toc5609 \h </w:instrText>
        </w:r>
        <w:r>
          <w:fldChar w:fldCharType="separate"/>
        </w:r>
        <w:r>
          <w:t>54</w:t>
        </w:r>
        <w:r>
          <w:fldChar w:fldCharType="end"/>
        </w:r>
      </w:hyperlink>
    </w:p>
    <w:p>
      <w:pPr>
        <w:pStyle w:val="TOC2"/>
        <w:tabs>
          <w:tab w:val="right" w:leader="dot" w:pos="8306"/>
        </w:tabs>
      </w:pPr>
      <w:hyperlink w:anchor="_Toc12474" w:history="1">
        <w:r>
          <w:rPr>
            <w:rFonts w:ascii="仿宋" w:eastAsia="仿宋" w:hAnsi="仿宋" w:cs="仿宋" w:hint="eastAsia"/>
            <w:lang w:eastAsia="zh-CN"/>
          </w:rPr>
          <w:t>(二)、节能措施与技术应用</w:t>
        </w:r>
        <w:r>
          <w:tab/>
        </w:r>
        <w:r>
          <w:fldChar w:fldCharType="begin"/>
        </w:r>
        <w:r>
          <w:instrText xml:space="preserve"> PAGEREF _Toc12474 \h </w:instrText>
        </w:r>
        <w:r>
          <w:fldChar w:fldCharType="separate"/>
        </w:r>
        <w:r>
          <w:t>54</w:t>
        </w:r>
        <w:r>
          <w:fldChar w:fldCharType="end"/>
        </w:r>
      </w:hyperlink>
    </w:p>
    <w:p>
      <w:pPr>
        <w:pStyle w:val="TOC2"/>
        <w:tabs>
          <w:tab w:val="right" w:leader="dot" w:pos="8306"/>
        </w:tabs>
      </w:pPr>
      <w:hyperlink w:anchor="_Toc22059" w:history="1">
        <w:r>
          <w:rPr>
            <w:rFonts w:ascii="仿宋" w:eastAsia="仿宋" w:hAnsi="仿宋" w:cs="仿宋" w:hint="eastAsia"/>
            <w:lang w:eastAsia="zh-CN"/>
          </w:rPr>
          <w:t>(三)、减少排放与废弃物管理</w:t>
        </w:r>
        <w:r>
          <w:tab/>
        </w:r>
        <w:r>
          <w:fldChar w:fldCharType="begin"/>
        </w:r>
        <w:r>
          <w:instrText xml:space="preserve"> PAGEREF _Toc22059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856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3890"/>
      <w:r>
        <w:rPr>
          <w:rFonts w:ascii="仿宋" w:eastAsia="仿宋" w:hAnsi="仿宋" w:cs="仿宋" w:hint="eastAsia"/>
          <w:lang w:eastAsia="zh-CN"/>
        </w:rPr>
        <w:t>(一)、低损耗变压器项目建设期的原辅材料保障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低损耗变压器项目在施工期间的原辅材料采购主要涵盖以下几个方面：钢材、木材、水泥以及各种建筑和装饰材料。低损耗变压器项目所在地周边市场拥有丰富的供应资源，有多家供货厂家和商户，能够满足低损耗变压器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低损耗变压器项目施工不可或缺的主要材料之一，涵盖结构钢、型钢等多个种类，市场上存在多家专业生产厂家，提供了多样化的选择。木材作为建筑和装饰的重要原材料，周边供应商可提供各类木材品种，以满足低损耗变压器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低损耗变压器项目所在地区有多家水泥生产厂家，保障了低损耗变压器项目对水泥的供应。此外，各种建筑及装饰材料，如砖瓦、涂料、地板等，也能在周边市场找到丰富的品种和供应商，确保低损耗变压器项目在施工过程中有足够的选择空间。</w:t>
      </w:r>
    </w:p>
    <w:p>
      <w:pPr>
        <w:pStyle w:val="Heading2"/>
        <w:ind w:firstLine="560" w:firstLineChars="200"/>
        <w:rPr>
          <w:rFonts w:ascii="仿宋" w:eastAsia="仿宋" w:hAnsi="仿宋" w:cs="仿宋" w:hint="eastAsia"/>
          <w:sz w:val="28"/>
          <w:lang w:eastAsia="zh-CN"/>
        </w:rPr>
      </w:pPr>
      <w:bookmarkStart w:id="4" w:name="_Toc12300"/>
      <w:r>
        <w:rPr>
          <w:rFonts w:ascii="仿宋" w:eastAsia="仿宋" w:hAnsi="仿宋" w:cs="仿宋" w:hint="eastAsia"/>
          <w:sz w:val="28"/>
          <w:lang w:eastAsia="zh-CN"/>
        </w:rPr>
        <w:t>(二)、低损耗变压器项目运营期的原辅材料采购与管理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低损耗变压器项目承办单位将建立健全IS09000质量管理和质量保证体系，确保物料的质量控制和管理符合国际标准。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低损耗变压器项目在建设时应确保原料来源的稳定可靠，建立长期合作关系，确保建成后原料的质量和连续供应。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6002"/>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制定并执行符合环保法规的排放标准，确保低损耗变压器项目不对周边环境造成污染。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实施定期的能耗评估，优化生产流程，确保低损耗变压器项目运行成本最低化。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二、低损耗变压器项目技术优势分析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投资低损耗变压器项目具备明显的技术优势，主要体现在以下方面：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低损耗变压器项目采用先进的节能设施，具备多规格产品转换能力，灵活适应市场需求，运行成本相对较低。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投资低损耗变压器项目所采用的技术与国内资源条件相适应，具有良好的技术适应性。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低损耗变压器项目采用的技术工艺路线在国内生产实践中已经得到验证，证明技术成熟可行。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技术支援条件良好，具备较强的可靠性，有助于确保低损耗变压器项目的平稳运行和高效生产。</w:t>
      </w:r>
    </w:p>
    <w:p>
      <w:pPr>
        <w:pStyle w:val="Heading2"/>
        <w:ind w:firstLine="560" w:firstLineChars="200"/>
        <w:rPr>
          <w:rFonts w:ascii="仿宋" w:eastAsia="仿宋" w:hAnsi="仿宋" w:cs="仿宋" w:hint="eastAsia"/>
          <w:sz w:val="28"/>
          <w:lang w:eastAsia="zh-CN"/>
        </w:rPr>
      </w:pPr>
      <w:bookmarkStart w:id="6" w:name="_Toc18724"/>
      <w:r>
        <w:rPr>
          <w:rFonts w:ascii="仿宋" w:eastAsia="仿宋" w:hAnsi="仿宋" w:cs="仿宋" w:hint="eastAsia"/>
          <w:sz w:val="28"/>
          <w:lang w:eastAsia="zh-CN"/>
        </w:rPr>
        <w:t>(四)、低损耗变压器项目工艺技术设计方案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的建设和实施过程中，我们坚定贯彻执行“三同时”原则，即环境保护、职业安全卫生、消防及节能的原则。我们注重遵循与环境保护、职业安全卫生、消防及节能相关的法律法规，并全面贯彻各项措施，确保低损耗变压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低损耗变压器项目技术优势分析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在技术方面拥有独特的优势。首先，我们的节能设施是先进的，并具备多规格产品转换的能力，从而确保低损耗变压器项目在运行过程中能够适应市场需求的变化，具备较低的运行成本。其次，投资低损耗变压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低损耗变压器项目提供了强大的技术支持，使其具备了较强的可靠性。在技术方面，低损耗变压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511"/>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低损耗变压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低损耗变压器项目投资风险，我们将力求选择设备生产厂家，其设备交货期、售后服务、安装调试等方面表现优越，以确保低损耗变压器项目的顺利进行。我们主要选用国产设备，以减少低损耗变压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万元。通过以上措施，我们将确保低损耗变压器项目在设备采购方面达到最佳性能和效益。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4119"/>
      <w:r>
        <w:rPr>
          <w:rFonts w:ascii="仿宋" w:eastAsia="仿宋" w:hAnsi="仿宋" w:cs="仿宋" w:hint="eastAsia"/>
          <w:sz w:val="28"/>
          <w:lang w:eastAsia="zh-CN"/>
        </w:rPr>
        <w:t>二、建设规划分析</w:t>
      </w:r>
      <w:bookmarkEnd w:id="8"/>
    </w:p>
    <w:p>
      <w:pPr>
        <w:pStyle w:val="Heading2"/>
        <w:rPr>
          <w:rFonts w:ascii="仿宋" w:eastAsia="仿宋" w:hAnsi="仿宋" w:cs="仿宋" w:hint="eastAsia"/>
          <w:lang w:eastAsia="zh-CN"/>
        </w:rPr>
      </w:pPr>
      <w:bookmarkStart w:id="9" w:name="_Toc581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产品方案的确定是基于多方面因素的综合考虑。我们充分考虑了国家及地方产业发展政策、市场需求状况、资源供应情况、企业资金筹措能力、生产工艺技术水平的先进程度以及低损耗变压器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低损耗变压器项目产品需求市场作为出发点和落脚点。根据市场的动态变化，我们将灵活调整产品结构，真正做到市场需求决定产品生产。市场热点在哪里，我们的创新工作就紧随其后。为了适应市场需求的变化，我们将合理确定低损耗变压器项目产品生产方案，并通过增加产品高附加值的方式，满足人们对低损耗变压器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0" w:name="_Toc85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低损耗变压器项目总征地面积为XX平方米，相当于约XX亩，其中净用地面积为XX平方米，处于红线范围内，折合约XX亩。低损耗变压器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低损耗变压器项目的计划总投资为XX万元，预计年实现的营业收入将达到XX万元。这一投资将为低损耗变压器项目提供充足的资金支持，确保低损耗变压器项目能够高效运营并实现可观的经济效益。</w:t>
      </w:r>
    </w:p>
    <w:p>
      <w:pPr>
        <w:pStyle w:val="Heading1"/>
        <w:ind w:firstLine="560" w:firstLineChars="200"/>
        <w:rPr>
          <w:rFonts w:ascii="仿宋" w:eastAsia="仿宋" w:hAnsi="仿宋" w:cs="仿宋" w:hint="eastAsia"/>
          <w:sz w:val="28"/>
          <w:lang w:eastAsia="zh-CN"/>
        </w:rPr>
      </w:pPr>
      <w:bookmarkStart w:id="11" w:name="_Toc9632"/>
      <w:r>
        <w:rPr>
          <w:rFonts w:ascii="仿宋" w:eastAsia="仿宋" w:hAnsi="仿宋" w:cs="仿宋" w:hint="eastAsia"/>
          <w:sz w:val="28"/>
          <w:lang w:eastAsia="zh-CN"/>
        </w:rPr>
        <w:t>三、低损耗变压器项目概论</w:t>
      </w:r>
      <w:bookmarkEnd w:id="11"/>
    </w:p>
    <w:p>
      <w:pPr>
        <w:pStyle w:val="Heading2"/>
        <w:rPr>
          <w:rFonts w:ascii="仿宋" w:eastAsia="仿宋" w:hAnsi="仿宋" w:cs="仿宋" w:hint="eastAsia"/>
          <w:lang w:eastAsia="zh-CN"/>
        </w:rPr>
      </w:pPr>
      <w:bookmarkStart w:id="12" w:name="_Toc10974"/>
      <w:r>
        <w:rPr>
          <w:rFonts w:ascii="仿宋" w:eastAsia="仿宋" w:hAnsi="仿宋" w:cs="仿宋" w:hint="eastAsia"/>
          <w:lang w:eastAsia="zh-CN"/>
        </w:rPr>
        <w:t>(一)、创新计划及低损耗变压器项目性质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XX低损耗变压器项目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低损耗变压器项目建设性质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低损耗变压器项目为新建低损耗变压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10418"/>
      <w:r>
        <w:rPr>
          <w:rFonts w:ascii="仿宋" w:eastAsia="仿宋" w:hAnsi="仿宋" w:cs="仿宋" w:hint="eastAsia"/>
          <w:sz w:val="28"/>
          <w:lang w:eastAsia="zh-CN"/>
        </w:rPr>
        <w:t>(二)、主管单位与低损耗变压器项目执行方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4" w:name="_Toc31418"/>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1420"/>
      <w:r>
        <w:rPr>
          <w:rFonts w:ascii="仿宋" w:eastAsia="仿宋" w:hAnsi="仿宋" w:cs="仿宋" w:hint="eastAsia"/>
          <w:sz w:val="28"/>
          <w:lang w:eastAsia="zh-CN"/>
        </w:rPr>
        <w:t>(四)、低损耗变压器项目提出背景和合理性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低损耗变压器项目背景分析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低损耗变压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低损耗变压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低损耗变压器项目中取得显著的业绩。低损耗变压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提出之前，公司进行了全面的市场调研和前期验证工作。这包括对潜在市场的需求分析、竞争对手的情报搜集、潜在客户的反馈等。通过这些工作，我们确信低损耗变压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公司的战略规划和业务布局对低损耗变压器项目提出起到了指导作用。低损耗变压器项目的提出是为了实现公司更广泛的战略目标，强化在特定领域的竞争实力，实现战略的有序推进和全面实施。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30729"/>
      <w:r>
        <w:rPr>
          <w:rFonts w:ascii="仿宋" w:eastAsia="仿宋" w:hAnsi="仿宋" w:cs="仿宋" w:hint="eastAsia"/>
          <w:sz w:val="28"/>
          <w:lang w:eastAsia="zh-CN"/>
        </w:rPr>
        <w:t>(五)、低损耗变压器项目选址和土地综合评估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低损耗变压器项目选址于xxx区，该区地理位置优越，便于物流和人员流动。地处交通枢纽，对于物资运输和市场覆盖都有明显的优势。同时，该区自然环境优美，有利于低损耗变压器项目的可持续发展。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xxx区具备繁荣的经济环境，市场需求旺盛，为低损耗变压器项目提供了广阔的发展空间。区域内产业结构合理，对相关产业的支持和引导政策积极，为低损耗变压器项目的发展提供了有力支持。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选址用地面积为XXXX平方米，用地状况平整且面积充足，为低损耗变压器项目建设提供了良好的条件。规划布局合理，充分考虑了未来的扩展和发展需求，确保低损耗变压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低损耗变压器项目充分考虑生态环保和社会责任。通过采取现代化的环保技术和管理手段，确保低损耗变压器项目对周边生态环境的影响最小。低损耗变压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考虑到xxx区的地理位置、区域经济环境、用地状况等因素，该用地选址为低损耗变压器项目提供了得天独厚的优势。用地规模适中，布局合理，有望成为低损耗变压器项目长期稳健发展的有力支持。</w:t>
      </w:r>
    </w:p>
    <w:p>
      <w:pPr>
        <w:pStyle w:val="Heading2"/>
        <w:ind w:firstLine="560" w:firstLineChars="200"/>
        <w:rPr>
          <w:rFonts w:ascii="仿宋" w:eastAsia="仿宋" w:hAnsi="仿宋" w:cs="仿宋" w:hint="eastAsia"/>
          <w:sz w:val="28"/>
          <w:lang w:eastAsia="zh-CN"/>
        </w:rPr>
      </w:pPr>
      <w:bookmarkStart w:id="17" w:name="_Toc26279"/>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净用地面积为XXX平方米，建筑物基底占地面积XXX平方米，总建筑面积达到XXX平方米。其中，规划建设主体工程占地XXXX平方米，为低损耗变压器项目的核心建设区域。此外，低损耗变压器项目规划绿化面积为XXX平方米，通过合理规划和设计，将注重打造绿色、生态友好的低损耗变压器项目环境。</w:t>
      </w:r>
    </w:p>
    <w:p>
      <w:pPr>
        <w:pStyle w:val="Heading2"/>
        <w:ind w:firstLine="560" w:firstLineChars="200"/>
        <w:rPr>
          <w:rFonts w:ascii="仿宋" w:eastAsia="仿宋" w:hAnsi="仿宋" w:cs="仿宋" w:hint="eastAsia"/>
          <w:sz w:val="28"/>
          <w:lang w:eastAsia="zh-CN"/>
        </w:rPr>
      </w:pPr>
      <w:bookmarkStart w:id="18" w:name="_Toc3000"/>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计划购置设备共计XXX台（套），主要包括：XXX生产线、XX设备、XX机、XX机、XXX仪等。设备购置费用为XXX万元，这些设备将在低损耗变压器项目实施中发挥重要作用，支持低损耗变压器项目的正常运营和生产。</w:t>
      </w:r>
    </w:p>
    <w:p>
      <w:pPr>
        <w:pStyle w:val="Heading2"/>
        <w:ind w:firstLine="560" w:firstLineChars="200"/>
        <w:rPr>
          <w:rFonts w:ascii="仿宋" w:eastAsia="仿宋" w:hAnsi="仿宋" w:cs="仿宋" w:hint="eastAsia"/>
          <w:sz w:val="28"/>
          <w:lang w:eastAsia="zh-CN"/>
        </w:rPr>
      </w:pPr>
      <w:bookmarkStart w:id="19" w:name="_Toc16438"/>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根据低损耗变压器项目建设规划，达产年产品规划设计方案为XXX单位/年。这一方案综合考虑了XXX集团企业的发展战略、产品市场定位、资金筹措能力、产能发展需求、技术条件、销售渠道和策略、管理经验，以及相应的配套设备、人员素质，以及低损耗变压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实现产能发展目标，低损耗变压器项目采用规模化、流水线生产方式进行布局，秉持“循序渐进、量入而出”的原则。这样的布局有助于提高生产效率，优化生产流程，确保产品质量，同时也有利于实现低损耗变压器项目的可持续发展。</w:t>
      </w:r>
    </w:p>
    <w:p>
      <w:pPr>
        <w:pStyle w:val="Heading2"/>
        <w:ind w:firstLine="560" w:firstLineChars="200"/>
        <w:rPr>
          <w:rFonts w:ascii="仿宋" w:eastAsia="仿宋" w:hAnsi="仿宋" w:cs="仿宋" w:hint="eastAsia"/>
          <w:sz w:val="28"/>
          <w:lang w:eastAsia="zh-CN"/>
        </w:rPr>
      </w:pPr>
      <w:bookmarkStart w:id="20" w:name="_Toc5213"/>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基础依赖于一系列主要原材料及辅助材料，其中包括Xxx、xxx、xx、xxx、xx等关键成分。为了确保低损耗变压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低损耗变压器项目对原辅材料高标准的要求。他们拥有强大的生产能力和供应链体系，能够灵活应对市场变化，确保在低损耗变压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低损耗变压器项目未来扩大生产规模的需求。通过与这些供货商的密切合作，Xxx集团将确保低损耗变压器项目在原材料供应方面具有高度的稳定性和可持续性，为低损耗变压器项目的长期发展打下坚实的基础。这一战略性选择有助于提升低损耗变压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27890"/>
      <w:r>
        <w:rPr>
          <w:rFonts w:ascii="仿宋" w:eastAsia="仿宋" w:hAnsi="仿宋" w:cs="仿宋" w:hint="eastAsia"/>
          <w:sz w:val="28"/>
          <w:lang w:eastAsia="zh-CN"/>
        </w:rPr>
        <w:t>(十)、低损耗变压器项目能源消耗分析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低损耗变压器项目能耗概况：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损耗变压器项目年用电量达到XXX千瓦时，相当于消耗了XX吨标准煤。这一电力需求覆盖了XX低损耗变压器项目的生产、办公以及公用设施等各方面的用电需求。通过合理的电力规划，确保低损耗变压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低损耗变压器项目用水情况：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低损耗变压器项目年总用水量达到XXX立方米，相当于消耗了XX吨标准煤。主要用水包括生产补给水和办公及生活用水。低损耗变压器项目通过连接到xxx产业示范园区的市政管网，实现了对可靠水源的充分利用。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低损耗变压器项目年用电量和总用水量的综合总耗能量（当量值）为XX吨标准煤/年。在达产年，低损耗变压器项目实现了XX吨标准煤/年的综合节能，总节能率达到了XX%。这意味着低损耗变压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低损耗变压器项目的能源需求和使用情况，还凸显了低损耗变压器项目在能源管理和节能方面所取得的显著成就。通过细致的能耗统计和全面的节能措施，低损耗变压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9795"/>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规划与设计充分契合xxx产业示范园区的发展方向，遵循了该园区的产业结构调整规划以及国家产业发展政策。我们深刻理解并积极响应国家对产业升级、结构优化的号召，确保低损耗变压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低损耗变压器项目采取了全面而实际可行的治理措施，针对各类污染物制定了科学有效的控制方案，严格按照国家规定的排放标准执行。通过低损耗变压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设计中，我们强调了清洁生产的理念，采用了清洁生产工艺，并选择了清洁原材料，以生产环保型产品。同时，我们实施了全面而有效的清洁生产措施，以达到减少和消除污染的目标。在低损耗变压器项目建成投产后，各项环境指标将严格符合国家和地方清洁生产的标准要求，确保低损耗变压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10898"/>
      <w:r>
        <w:rPr>
          <w:rFonts w:ascii="仿宋" w:eastAsia="仿宋" w:hAnsi="仿宋" w:cs="仿宋" w:hint="eastAsia"/>
          <w:sz w:val="28"/>
          <w:lang w:eastAsia="zh-CN"/>
        </w:rPr>
        <w:t>(十二)、低损耗变压器项目进度规划与执行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工程低损耗变压器项目建设期限规划：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低损耗变压器项目的建设期限被规划为XX个月，这一时间框架是在综合考虑低损耗变压器项目规模、复杂性、资源供给等多方面因素的基础上制定的。该期限的设定旨在充分保障低损耗变压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低损耗变压器项目分期、分段建设：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https://d.book118.com/638045107004006040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40A12"/>
    <w:rsid w:val="2CCA2C19"/>
    <w:rsid w:val="5BF40A1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38045107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2024-02-04T06:09:00Z</dcterms:created>
  <dcterms:modified xsi:type="dcterms:W3CDTF">2024-02-04T06:09:48Z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92CE6C1596E24A61A07568ADDE61C785_11</vt:lpwstr>
  </property>
  <property fmtid="{D5CDD505-2E9C-101B-9397-08002B2CF9AE}" pid="3" name="KSOProductBuildVer">
    <vt:lpwstr>2052-12.1.0.16250</vt:lpwstr>
  </property>
</Properties>
</file>