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餐厨垃圾处理项目规划设计蓝图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0" w:history="1">
        <w:r>
          <w:rPr>
            <w:rFonts w:ascii="仿宋" w:eastAsia="仿宋" w:hAnsi="仿宋" w:cs="仿宋" w:hint="eastAsia"/>
            <w:lang w:eastAsia="zh-CN"/>
          </w:rPr>
          <w:t>序言</w:t>
        </w:r>
        <w:r>
          <w:tab/>
        </w:r>
        <w:r>
          <w:fldChar w:fldCharType="begin"/>
        </w:r>
        <w:r>
          <w:instrText xml:space="preserve"> PAGEREF _Toc23360 \h </w:instrText>
        </w:r>
        <w:r>
          <w:fldChar w:fldCharType="separate"/>
        </w:r>
        <w:r>
          <w:t>3</w:t>
        </w:r>
        <w:r>
          <w:fldChar w:fldCharType="end"/>
        </w:r>
      </w:hyperlink>
    </w:p>
    <w:p>
      <w:pPr>
        <w:pStyle w:val="TOC1"/>
        <w:tabs>
          <w:tab w:val="right" w:leader="dot" w:pos="8306"/>
        </w:tabs>
      </w:pPr>
      <w:hyperlink w:anchor="_Toc17865" w:history="1">
        <w:r>
          <w:rPr>
            <w:rFonts w:ascii="仿宋" w:eastAsia="仿宋" w:hAnsi="仿宋" w:cs="仿宋" w:hint="eastAsia"/>
            <w:lang w:eastAsia="zh-CN"/>
          </w:rPr>
          <w:t>一、餐厨垃圾处理项目土建工程</w:t>
        </w:r>
        <w:r>
          <w:tab/>
        </w:r>
        <w:r>
          <w:fldChar w:fldCharType="begin"/>
        </w:r>
        <w:r>
          <w:instrText xml:space="preserve"> PAGEREF _Toc17865 \h </w:instrText>
        </w:r>
        <w:r>
          <w:fldChar w:fldCharType="separate"/>
        </w:r>
        <w:r>
          <w:t>3</w:t>
        </w:r>
        <w:r>
          <w:fldChar w:fldCharType="end"/>
        </w:r>
      </w:hyperlink>
    </w:p>
    <w:p>
      <w:pPr>
        <w:pStyle w:val="TOC2"/>
        <w:tabs>
          <w:tab w:val="right" w:leader="dot" w:pos="8306"/>
        </w:tabs>
      </w:pPr>
      <w:hyperlink w:anchor="_Toc6241" w:history="1">
        <w:r>
          <w:rPr>
            <w:rFonts w:ascii="仿宋" w:eastAsia="仿宋" w:hAnsi="仿宋" w:cs="仿宋" w:hint="eastAsia"/>
            <w:lang w:eastAsia="zh-CN"/>
          </w:rPr>
          <w:t>(一)、建筑工程设计原则</w:t>
        </w:r>
        <w:r>
          <w:tab/>
        </w:r>
        <w:r>
          <w:fldChar w:fldCharType="begin"/>
        </w:r>
        <w:r>
          <w:instrText xml:space="preserve"> PAGEREF _Toc6241 \h </w:instrText>
        </w:r>
        <w:r>
          <w:fldChar w:fldCharType="separate"/>
        </w:r>
        <w:r>
          <w:t>3</w:t>
        </w:r>
        <w:r>
          <w:fldChar w:fldCharType="end"/>
        </w:r>
      </w:hyperlink>
    </w:p>
    <w:p>
      <w:pPr>
        <w:pStyle w:val="TOC2"/>
        <w:tabs>
          <w:tab w:val="right" w:leader="dot" w:pos="8306"/>
        </w:tabs>
      </w:pPr>
      <w:hyperlink w:anchor="_Toc20205" w:history="1">
        <w:r>
          <w:rPr>
            <w:rFonts w:ascii="仿宋" w:eastAsia="仿宋" w:hAnsi="仿宋" w:cs="仿宋" w:hint="eastAsia"/>
            <w:lang w:eastAsia="zh-CN"/>
          </w:rPr>
          <w:t>(二)、土建工程设计年限及安全等级</w:t>
        </w:r>
        <w:r>
          <w:tab/>
        </w:r>
        <w:r>
          <w:fldChar w:fldCharType="begin"/>
        </w:r>
        <w:r>
          <w:instrText xml:space="preserve"> PAGEREF _Toc20205 \h </w:instrText>
        </w:r>
        <w:r>
          <w:fldChar w:fldCharType="separate"/>
        </w:r>
        <w:r>
          <w:t>4</w:t>
        </w:r>
        <w:r>
          <w:fldChar w:fldCharType="end"/>
        </w:r>
      </w:hyperlink>
    </w:p>
    <w:p>
      <w:pPr>
        <w:pStyle w:val="TOC2"/>
        <w:tabs>
          <w:tab w:val="right" w:leader="dot" w:pos="8306"/>
        </w:tabs>
      </w:pPr>
      <w:hyperlink w:anchor="_Toc12673" w:history="1">
        <w:r>
          <w:rPr>
            <w:rFonts w:ascii="仿宋" w:eastAsia="仿宋" w:hAnsi="仿宋" w:cs="仿宋" w:hint="eastAsia"/>
            <w:lang w:eastAsia="zh-CN"/>
          </w:rPr>
          <w:t>(三)、建筑工程设计总体要求</w:t>
        </w:r>
        <w:r>
          <w:tab/>
        </w:r>
        <w:r>
          <w:fldChar w:fldCharType="begin"/>
        </w:r>
        <w:r>
          <w:instrText xml:space="preserve"> PAGEREF _Toc12673 \h </w:instrText>
        </w:r>
        <w:r>
          <w:fldChar w:fldCharType="separate"/>
        </w:r>
        <w:r>
          <w:t>5</w:t>
        </w:r>
        <w:r>
          <w:fldChar w:fldCharType="end"/>
        </w:r>
      </w:hyperlink>
    </w:p>
    <w:p>
      <w:pPr>
        <w:pStyle w:val="TOC2"/>
        <w:tabs>
          <w:tab w:val="right" w:leader="dot" w:pos="8306"/>
        </w:tabs>
      </w:pPr>
      <w:hyperlink w:anchor="_Toc908" w:history="1">
        <w:r>
          <w:rPr>
            <w:rFonts w:ascii="仿宋" w:eastAsia="仿宋" w:hAnsi="仿宋" w:cs="仿宋" w:hint="eastAsia"/>
            <w:lang w:eastAsia="zh-CN"/>
          </w:rPr>
          <w:t>(四)、土建工程建设指标</w:t>
        </w:r>
        <w:r>
          <w:tab/>
        </w:r>
        <w:r>
          <w:fldChar w:fldCharType="begin"/>
        </w:r>
        <w:r>
          <w:instrText xml:space="preserve"> PAGEREF _Toc908 \h </w:instrText>
        </w:r>
        <w:r>
          <w:fldChar w:fldCharType="separate"/>
        </w:r>
        <w:r>
          <w:t>6</w:t>
        </w:r>
        <w:r>
          <w:fldChar w:fldCharType="end"/>
        </w:r>
      </w:hyperlink>
    </w:p>
    <w:p>
      <w:pPr>
        <w:pStyle w:val="TOC1"/>
        <w:tabs>
          <w:tab w:val="right" w:leader="dot" w:pos="8306"/>
        </w:tabs>
      </w:pPr>
      <w:hyperlink w:anchor="_Toc15047" w:history="1">
        <w:r>
          <w:rPr>
            <w:rFonts w:ascii="仿宋" w:eastAsia="仿宋" w:hAnsi="仿宋" w:cs="仿宋" w:hint="eastAsia"/>
            <w:lang w:eastAsia="zh-CN"/>
          </w:rPr>
          <w:t>二、餐厨垃圾处理项目建设背景及必要性分析</w:t>
        </w:r>
        <w:r>
          <w:tab/>
        </w:r>
        <w:r>
          <w:fldChar w:fldCharType="begin"/>
        </w:r>
        <w:r>
          <w:instrText xml:space="preserve"> PAGEREF _Toc15047 \h </w:instrText>
        </w:r>
        <w:r>
          <w:fldChar w:fldCharType="separate"/>
        </w:r>
        <w:r>
          <w:t>6</w:t>
        </w:r>
        <w:r>
          <w:fldChar w:fldCharType="end"/>
        </w:r>
      </w:hyperlink>
    </w:p>
    <w:p>
      <w:pPr>
        <w:pStyle w:val="TOC2"/>
        <w:tabs>
          <w:tab w:val="right" w:leader="dot" w:pos="8306"/>
        </w:tabs>
      </w:pPr>
      <w:hyperlink w:anchor="_Toc31988" w:history="1">
        <w:r>
          <w:rPr>
            <w:rFonts w:ascii="仿宋" w:eastAsia="仿宋" w:hAnsi="仿宋" w:cs="仿宋" w:hint="eastAsia"/>
            <w:lang w:eastAsia="zh-CN"/>
          </w:rPr>
          <w:t>(一)、餐厨垃圾处理项目背景分析</w:t>
        </w:r>
        <w:r>
          <w:tab/>
        </w:r>
        <w:r>
          <w:fldChar w:fldCharType="begin"/>
        </w:r>
        <w:r>
          <w:instrText xml:space="preserve"> PAGEREF _Toc31988 \h </w:instrText>
        </w:r>
        <w:r>
          <w:fldChar w:fldCharType="separate"/>
        </w:r>
        <w:r>
          <w:t>6</w:t>
        </w:r>
        <w:r>
          <w:fldChar w:fldCharType="end"/>
        </w:r>
      </w:hyperlink>
    </w:p>
    <w:p>
      <w:pPr>
        <w:pStyle w:val="TOC2"/>
        <w:tabs>
          <w:tab w:val="right" w:leader="dot" w:pos="8306"/>
        </w:tabs>
      </w:pPr>
      <w:hyperlink w:anchor="_Toc28417" w:history="1">
        <w:r>
          <w:rPr>
            <w:rFonts w:ascii="仿宋" w:eastAsia="仿宋" w:hAnsi="仿宋" w:cs="仿宋" w:hint="eastAsia"/>
            <w:lang w:eastAsia="zh-CN"/>
          </w:rPr>
          <w:t>(二)、餐厨垃圾处理项目建设必要性分析</w:t>
        </w:r>
        <w:r>
          <w:tab/>
        </w:r>
        <w:r>
          <w:fldChar w:fldCharType="begin"/>
        </w:r>
        <w:r>
          <w:instrText xml:space="preserve"> PAGEREF _Toc28417 \h </w:instrText>
        </w:r>
        <w:r>
          <w:fldChar w:fldCharType="separate"/>
        </w:r>
        <w:r>
          <w:t>8</w:t>
        </w:r>
        <w:r>
          <w:fldChar w:fldCharType="end"/>
        </w:r>
      </w:hyperlink>
    </w:p>
    <w:p>
      <w:pPr>
        <w:pStyle w:val="TOC1"/>
        <w:tabs>
          <w:tab w:val="right" w:leader="dot" w:pos="8306"/>
        </w:tabs>
      </w:pPr>
      <w:hyperlink w:anchor="_Toc24204" w:history="1">
        <w:r>
          <w:rPr>
            <w:rFonts w:ascii="仿宋" w:eastAsia="仿宋" w:hAnsi="仿宋" w:cs="仿宋" w:hint="eastAsia"/>
            <w:lang w:eastAsia="zh-CN"/>
          </w:rPr>
          <w:t>三、餐厨垃圾处理项目选址可行性分析</w:t>
        </w:r>
        <w:r>
          <w:tab/>
        </w:r>
        <w:r>
          <w:fldChar w:fldCharType="begin"/>
        </w:r>
        <w:r>
          <w:instrText xml:space="preserve"> PAGEREF _Toc24204 \h </w:instrText>
        </w:r>
        <w:r>
          <w:fldChar w:fldCharType="separate"/>
        </w:r>
        <w:r>
          <w:t>9</w:t>
        </w:r>
        <w:r>
          <w:fldChar w:fldCharType="end"/>
        </w:r>
      </w:hyperlink>
    </w:p>
    <w:p>
      <w:pPr>
        <w:pStyle w:val="TOC2"/>
        <w:tabs>
          <w:tab w:val="right" w:leader="dot" w:pos="8306"/>
        </w:tabs>
      </w:pPr>
      <w:hyperlink w:anchor="_Toc12424" w:history="1">
        <w:r>
          <w:rPr>
            <w:rFonts w:ascii="仿宋" w:eastAsia="仿宋" w:hAnsi="仿宋" w:cs="仿宋" w:hint="eastAsia"/>
            <w:lang w:eastAsia="zh-CN"/>
          </w:rPr>
          <w:t>(一)、餐厨垃圾处理项目选址</w:t>
        </w:r>
        <w:r>
          <w:tab/>
        </w:r>
        <w:r>
          <w:fldChar w:fldCharType="begin"/>
        </w:r>
        <w:r>
          <w:instrText xml:space="preserve"> PAGEREF _Toc12424 \h </w:instrText>
        </w:r>
        <w:r>
          <w:fldChar w:fldCharType="separate"/>
        </w:r>
        <w:r>
          <w:t>9</w:t>
        </w:r>
        <w:r>
          <w:fldChar w:fldCharType="end"/>
        </w:r>
      </w:hyperlink>
    </w:p>
    <w:p>
      <w:pPr>
        <w:pStyle w:val="TOC2"/>
        <w:tabs>
          <w:tab w:val="right" w:leader="dot" w:pos="8306"/>
        </w:tabs>
      </w:pPr>
      <w:hyperlink w:anchor="_Toc17321" w:history="1">
        <w:r>
          <w:rPr>
            <w:rFonts w:ascii="仿宋" w:eastAsia="仿宋" w:hAnsi="仿宋" w:cs="仿宋" w:hint="eastAsia"/>
            <w:lang w:eastAsia="zh-CN"/>
          </w:rPr>
          <w:t>(二)、用地控制指标</w:t>
        </w:r>
        <w:r>
          <w:tab/>
        </w:r>
        <w:r>
          <w:fldChar w:fldCharType="begin"/>
        </w:r>
        <w:r>
          <w:instrText xml:space="preserve"> PAGEREF _Toc17321 \h </w:instrText>
        </w:r>
        <w:r>
          <w:fldChar w:fldCharType="separate"/>
        </w:r>
        <w:r>
          <w:t>9</w:t>
        </w:r>
        <w:r>
          <w:fldChar w:fldCharType="end"/>
        </w:r>
      </w:hyperlink>
    </w:p>
    <w:p>
      <w:pPr>
        <w:pStyle w:val="TOC2"/>
        <w:tabs>
          <w:tab w:val="right" w:leader="dot" w:pos="8306"/>
        </w:tabs>
      </w:pPr>
      <w:hyperlink w:anchor="_Toc28212" w:history="1">
        <w:r>
          <w:rPr>
            <w:rFonts w:ascii="仿宋" w:eastAsia="仿宋" w:hAnsi="仿宋" w:cs="仿宋" w:hint="eastAsia"/>
            <w:lang w:eastAsia="zh-CN"/>
          </w:rPr>
          <w:t>(三)、节约用地措施</w:t>
        </w:r>
        <w:r>
          <w:tab/>
        </w:r>
        <w:r>
          <w:fldChar w:fldCharType="begin"/>
        </w:r>
        <w:r>
          <w:instrText xml:space="preserve"> PAGEREF _Toc28212 \h </w:instrText>
        </w:r>
        <w:r>
          <w:fldChar w:fldCharType="separate"/>
        </w:r>
        <w:r>
          <w:t>11</w:t>
        </w:r>
        <w:r>
          <w:fldChar w:fldCharType="end"/>
        </w:r>
      </w:hyperlink>
    </w:p>
    <w:p>
      <w:pPr>
        <w:pStyle w:val="TOC2"/>
        <w:tabs>
          <w:tab w:val="right" w:leader="dot" w:pos="8306"/>
        </w:tabs>
      </w:pPr>
      <w:hyperlink w:anchor="_Toc1338" w:history="1">
        <w:r>
          <w:rPr>
            <w:rFonts w:ascii="仿宋" w:eastAsia="仿宋" w:hAnsi="仿宋" w:cs="仿宋" w:hint="eastAsia"/>
            <w:lang w:eastAsia="zh-CN"/>
          </w:rPr>
          <w:t>(四)、总图布置方案</w:t>
        </w:r>
        <w:r>
          <w:tab/>
        </w:r>
        <w:r>
          <w:fldChar w:fldCharType="begin"/>
        </w:r>
        <w:r>
          <w:instrText xml:space="preserve"> PAGEREF _Toc1338 \h </w:instrText>
        </w:r>
        <w:r>
          <w:fldChar w:fldCharType="separate"/>
        </w:r>
        <w:r>
          <w:t>12</w:t>
        </w:r>
        <w:r>
          <w:fldChar w:fldCharType="end"/>
        </w:r>
      </w:hyperlink>
    </w:p>
    <w:p>
      <w:pPr>
        <w:pStyle w:val="TOC2"/>
        <w:tabs>
          <w:tab w:val="right" w:leader="dot" w:pos="8306"/>
        </w:tabs>
      </w:pPr>
      <w:hyperlink w:anchor="_Toc29924" w:history="1">
        <w:r>
          <w:rPr>
            <w:rFonts w:ascii="仿宋" w:eastAsia="仿宋" w:hAnsi="仿宋" w:cs="仿宋" w:hint="eastAsia"/>
            <w:lang w:eastAsia="zh-CN"/>
          </w:rPr>
          <w:t>(五)、选址综合评价</w:t>
        </w:r>
        <w:r>
          <w:tab/>
        </w:r>
        <w:r>
          <w:fldChar w:fldCharType="begin"/>
        </w:r>
        <w:r>
          <w:instrText xml:space="preserve"> PAGEREF _Toc29924 \h </w:instrText>
        </w:r>
        <w:r>
          <w:fldChar w:fldCharType="separate"/>
        </w:r>
        <w:r>
          <w:t>13</w:t>
        </w:r>
        <w:r>
          <w:fldChar w:fldCharType="end"/>
        </w:r>
      </w:hyperlink>
    </w:p>
    <w:p>
      <w:pPr>
        <w:pStyle w:val="TOC1"/>
        <w:tabs>
          <w:tab w:val="right" w:leader="dot" w:pos="8306"/>
        </w:tabs>
      </w:pPr>
      <w:hyperlink w:anchor="_Toc23968" w:history="1">
        <w:r>
          <w:rPr>
            <w:rFonts w:ascii="仿宋" w:eastAsia="仿宋" w:hAnsi="仿宋" w:cs="仿宋" w:hint="eastAsia"/>
            <w:lang w:eastAsia="zh-CN"/>
          </w:rPr>
          <w:t>四、餐厨垃圾处理项目危机管理</w:t>
        </w:r>
        <w:r>
          <w:tab/>
        </w:r>
        <w:r>
          <w:fldChar w:fldCharType="begin"/>
        </w:r>
        <w:r>
          <w:instrText xml:space="preserve"> PAGEREF _Toc23968 \h </w:instrText>
        </w:r>
        <w:r>
          <w:fldChar w:fldCharType="separate"/>
        </w:r>
        <w:r>
          <w:t>15</w:t>
        </w:r>
        <w:r>
          <w:fldChar w:fldCharType="end"/>
        </w:r>
      </w:hyperlink>
    </w:p>
    <w:p>
      <w:pPr>
        <w:pStyle w:val="TOC2"/>
        <w:tabs>
          <w:tab w:val="right" w:leader="dot" w:pos="8306"/>
        </w:tabs>
      </w:pPr>
      <w:hyperlink w:anchor="_Toc14961" w:history="1">
        <w:r>
          <w:rPr>
            <w:rFonts w:ascii="仿宋" w:eastAsia="仿宋" w:hAnsi="仿宋" w:cs="仿宋" w:hint="eastAsia"/>
            <w:lang w:eastAsia="zh-CN"/>
          </w:rPr>
          <w:t>(一)、危机预警与识别</w:t>
        </w:r>
        <w:r>
          <w:tab/>
        </w:r>
        <w:r>
          <w:fldChar w:fldCharType="begin"/>
        </w:r>
        <w:r>
          <w:instrText xml:space="preserve"> PAGEREF _Toc14961 \h </w:instrText>
        </w:r>
        <w:r>
          <w:fldChar w:fldCharType="separate"/>
        </w:r>
        <w:r>
          <w:t>15</w:t>
        </w:r>
        <w:r>
          <w:fldChar w:fldCharType="end"/>
        </w:r>
      </w:hyperlink>
    </w:p>
    <w:p>
      <w:pPr>
        <w:pStyle w:val="TOC2"/>
        <w:tabs>
          <w:tab w:val="right" w:leader="dot" w:pos="8306"/>
        </w:tabs>
      </w:pPr>
      <w:hyperlink w:anchor="_Toc25702" w:history="1">
        <w:r>
          <w:rPr>
            <w:rFonts w:ascii="仿宋" w:eastAsia="仿宋" w:hAnsi="仿宋" w:cs="仿宋" w:hint="eastAsia"/>
            <w:lang w:eastAsia="zh-CN"/>
          </w:rPr>
          <w:t>(二)、危机应对与恢复</w:t>
        </w:r>
        <w:r>
          <w:tab/>
        </w:r>
        <w:r>
          <w:fldChar w:fldCharType="begin"/>
        </w:r>
        <w:r>
          <w:instrText xml:space="preserve"> PAGEREF _Toc25702 \h </w:instrText>
        </w:r>
        <w:r>
          <w:fldChar w:fldCharType="separate"/>
        </w:r>
        <w:r>
          <w:t>16</w:t>
        </w:r>
        <w:r>
          <w:fldChar w:fldCharType="end"/>
        </w:r>
      </w:hyperlink>
    </w:p>
    <w:p>
      <w:pPr>
        <w:pStyle w:val="TOC1"/>
        <w:tabs>
          <w:tab w:val="right" w:leader="dot" w:pos="8306"/>
        </w:tabs>
      </w:pPr>
      <w:hyperlink w:anchor="_Toc21756" w:history="1">
        <w:r>
          <w:rPr>
            <w:rFonts w:ascii="仿宋" w:eastAsia="仿宋" w:hAnsi="仿宋" w:cs="仿宋" w:hint="eastAsia"/>
            <w:lang w:eastAsia="zh-CN"/>
          </w:rPr>
          <w:t>五、市场分析、调研</w:t>
        </w:r>
        <w:r>
          <w:tab/>
        </w:r>
        <w:r>
          <w:fldChar w:fldCharType="begin"/>
        </w:r>
        <w:r>
          <w:instrText xml:space="preserve"> PAGEREF _Toc21756 \h </w:instrText>
        </w:r>
        <w:r>
          <w:fldChar w:fldCharType="separate"/>
        </w:r>
        <w:r>
          <w:t>17</w:t>
        </w:r>
        <w:r>
          <w:fldChar w:fldCharType="end"/>
        </w:r>
      </w:hyperlink>
    </w:p>
    <w:p>
      <w:pPr>
        <w:pStyle w:val="TOC2"/>
        <w:tabs>
          <w:tab w:val="right" w:leader="dot" w:pos="8306"/>
        </w:tabs>
      </w:pPr>
      <w:hyperlink w:anchor="_Toc26820" w:history="1">
        <w:r>
          <w:rPr>
            <w:rFonts w:ascii="仿宋" w:eastAsia="仿宋" w:hAnsi="仿宋" w:cs="仿宋" w:hint="eastAsia"/>
            <w:lang w:eastAsia="zh-CN"/>
          </w:rPr>
          <w:t>(一)、餐厨垃圾处理行业分析</w:t>
        </w:r>
        <w:r>
          <w:tab/>
        </w:r>
        <w:r>
          <w:fldChar w:fldCharType="begin"/>
        </w:r>
        <w:r>
          <w:instrText xml:space="preserve"> PAGEREF _Toc26820 \h </w:instrText>
        </w:r>
        <w:r>
          <w:fldChar w:fldCharType="separate"/>
        </w:r>
        <w:r>
          <w:t>17</w:t>
        </w:r>
        <w:r>
          <w:fldChar w:fldCharType="end"/>
        </w:r>
      </w:hyperlink>
    </w:p>
    <w:p>
      <w:pPr>
        <w:pStyle w:val="TOC2"/>
        <w:tabs>
          <w:tab w:val="right" w:leader="dot" w:pos="8306"/>
        </w:tabs>
      </w:pPr>
      <w:hyperlink w:anchor="_Toc10752" w:history="1">
        <w:r>
          <w:rPr>
            <w:rFonts w:ascii="仿宋" w:eastAsia="仿宋" w:hAnsi="仿宋" w:cs="仿宋" w:hint="eastAsia"/>
            <w:lang w:eastAsia="zh-CN"/>
          </w:rPr>
          <w:t>(二)、餐厨垃圾处理市场分析预测</w:t>
        </w:r>
        <w:r>
          <w:tab/>
        </w:r>
        <w:r>
          <w:fldChar w:fldCharType="begin"/>
        </w:r>
        <w:r>
          <w:instrText xml:space="preserve"> PAGEREF _Toc10752 \h </w:instrText>
        </w:r>
        <w:r>
          <w:fldChar w:fldCharType="separate"/>
        </w:r>
        <w:r>
          <w:t>18</w:t>
        </w:r>
        <w:r>
          <w:fldChar w:fldCharType="end"/>
        </w:r>
      </w:hyperlink>
    </w:p>
    <w:p>
      <w:pPr>
        <w:pStyle w:val="TOC1"/>
        <w:tabs>
          <w:tab w:val="right" w:leader="dot" w:pos="8306"/>
        </w:tabs>
      </w:pPr>
      <w:hyperlink w:anchor="_Toc10499" w:history="1">
        <w:r>
          <w:rPr>
            <w:rFonts w:ascii="仿宋" w:eastAsia="仿宋" w:hAnsi="仿宋" w:cs="仿宋" w:hint="eastAsia"/>
            <w:lang w:eastAsia="zh-CN"/>
          </w:rPr>
          <w:t>六、餐厨垃圾处理项目概论</w:t>
        </w:r>
        <w:r>
          <w:tab/>
        </w:r>
        <w:r>
          <w:fldChar w:fldCharType="begin"/>
        </w:r>
        <w:r>
          <w:instrText xml:space="preserve"> PAGEREF _Toc10499 \h </w:instrText>
        </w:r>
        <w:r>
          <w:fldChar w:fldCharType="separate"/>
        </w:r>
        <w:r>
          <w:t>19</w:t>
        </w:r>
        <w:r>
          <w:fldChar w:fldCharType="end"/>
        </w:r>
      </w:hyperlink>
    </w:p>
    <w:p>
      <w:pPr>
        <w:pStyle w:val="TOC2"/>
        <w:tabs>
          <w:tab w:val="right" w:leader="dot" w:pos="8306"/>
        </w:tabs>
      </w:pPr>
      <w:hyperlink w:anchor="_Toc31367" w:history="1">
        <w:r>
          <w:rPr>
            <w:rFonts w:ascii="仿宋" w:eastAsia="仿宋" w:hAnsi="仿宋" w:cs="仿宋" w:hint="eastAsia"/>
            <w:lang w:eastAsia="zh-CN"/>
          </w:rPr>
          <w:t>(一)、餐厨垃圾处理项目概况</w:t>
        </w:r>
        <w:r>
          <w:tab/>
        </w:r>
        <w:r>
          <w:fldChar w:fldCharType="begin"/>
        </w:r>
        <w:r>
          <w:instrText xml:space="preserve"> PAGEREF _Toc31367 \h </w:instrText>
        </w:r>
        <w:r>
          <w:fldChar w:fldCharType="separate"/>
        </w:r>
        <w:r>
          <w:t>19</w:t>
        </w:r>
        <w:r>
          <w:fldChar w:fldCharType="end"/>
        </w:r>
      </w:hyperlink>
    </w:p>
    <w:p>
      <w:pPr>
        <w:pStyle w:val="TOC2"/>
        <w:tabs>
          <w:tab w:val="right" w:leader="dot" w:pos="8306"/>
        </w:tabs>
      </w:pPr>
      <w:hyperlink w:anchor="_Toc5697" w:history="1">
        <w:r>
          <w:rPr>
            <w:rFonts w:ascii="仿宋" w:eastAsia="仿宋" w:hAnsi="仿宋" w:cs="仿宋" w:hint="eastAsia"/>
            <w:lang w:eastAsia="zh-CN"/>
          </w:rPr>
          <w:t>(二)、餐厨垃圾处理项目目标</w:t>
        </w:r>
        <w:r>
          <w:tab/>
        </w:r>
        <w:r>
          <w:fldChar w:fldCharType="begin"/>
        </w:r>
        <w:r>
          <w:instrText xml:space="preserve"> PAGEREF _Toc5697 \h </w:instrText>
        </w:r>
        <w:r>
          <w:fldChar w:fldCharType="separate"/>
        </w:r>
        <w:r>
          <w:t>21</w:t>
        </w:r>
        <w:r>
          <w:fldChar w:fldCharType="end"/>
        </w:r>
      </w:hyperlink>
    </w:p>
    <w:p>
      <w:pPr>
        <w:pStyle w:val="TOC2"/>
        <w:tabs>
          <w:tab w:val="right" w:leader="dot" w:pos="8306"/>
        </w:tabs>
      </w:pPr>
      <w:hyperlink w:anchor="_Toc24180" w:history="1">
        <w:r>
          <w:rPr>
            <w:rFonts w:ascii="仿宋" w:eastAsia="仿宋" w:hAnsi="仿宋" w:cs="仿宋" w:hint="eastAsia"/>
            <w:lang w:eastAsia="zh-CN"/>
          </w:rPr>
          <w:t>(三)、餐厨垃圾处理项目提出的理由</w:t>
        </w:r>
        <w:r>
          <w:tab/>
        </w:r>
        <w:r>
          <w:fldChar w:fldCharType="begin"/>
        </w:r>
        <w:r>
          <w:instrText xml:space="preserve"> PAGEREF _Toc24180 \h </w:instrText>
        </w:r>
        <w:r>
          <w:fldChar w:fldCharType="separate"/>
        </w:r>
        <w:r>
          <w:t>22</w:t>
        </w:r>
        <w:r>
          <w:fldChar w:fldCharType="end"/>
        </w:r>
      </w:hyperlink>
    </w:p>
    <w:p>
      <w:pPr>
        <w:pStyle w:val="TOC2"/>
        <w:tabs>
          <w:tab w:val="right" w:leader="dot" w:pos="8306"/>
        </w:tabs>
      </w:pPr>
      <w:hyperlink w:anchor="_Toc3883" w:history="1">
        <w:r>
          <w:rPr>
            <w:rFonts w:ascii="仿宋" w:eastAsia="仿宋" w:hAnsi="仿宋" w:cs="仿宋" w:hint="eastAsia"/>
            <w:lang w:eastAsia="zh-CN"/>
          </w:rPr>
          <w:t>(四)、餐厨垃圾处理项目意义</w:t>
        </w:r>
        <w:r>
          <w:tab/>
        </w:r>
        <w:r>
          <w:fldChar w:fldCharType="begin"/>
        </w:r>
        <w:r>
          <w:instrText xml:space="preserve"> PAGEREF _Toc3883 \h </w:instrText>
        </w:r>
        <w:r>
          <w:fldChar w:fldCharType="separate"/>
        </w:r>
        <w:r>
          <w:t>24</w:t>
        </w:r>
        <w:r>
          <w:fldChar w:fldCharType="end"/>
        </w:r>
      </w:hyperlink>
    </w:p>
    <w:p>
      <w:pPr>
        <w:pStyle w:val="TOC2"/>
        <w:tabs>
          <w:tab w:val="right" w:leader="dot" w:pos="8306"/>
        </w:tabs>
      </w:pPr>
      <w:hyperlink w:anchor="_Toc3782" w:history="1">
        <w:r>
          <w:rPr>
            <w:rFonts w:ascii="仿宋" w:eastAsia="仿宋" w:hAnsi="仿宋" w:cs="仿宋" w:hint="eastAsia"/>
            <w:lang w:eastAsia="zh-CN"/>
          </w:rPr>
          <w:t>(五)、餐厨垃圾处理项目背景</w:t>
        </w:r>
        <w:r>
          <w:tab/>
        </w:r>
        <w:r>
          <w:fldChar w:fldCharType="begin"/>
        </w:r>
        <w:r>
          <w:instrText xml:space="preserve"> PAGEREF _Toc3782 \h </w:instrText>
        </w:r>
        <w:r>
          <w:fldChar w:fldCharType="separate"/>
        </w:r>
        <w:r>
          <w:t>24</w:t>
        </w:r>
        <w:r>
          <w:fldChar w:fldCharType="end"/>
        </w:r>
      </w:hyperlink>
    </w:p>
    <w:p>
      <w:pPr>
        <w:pStyle w:val="TOC1"/>
        <w:tabs>
          <w:tab w:val="right" w:leader="dot" w:pos="8306"/>
        </w:tabs>
      </w:pPr>
      <w:hyperlink w:anchor="_Toc4513" w:history="1">
        <w:r>
          <w:rPr>
            <w:rFonts w:ascii="仿宋" w:eastAsia="仿宋" w:hAnsi="仿宋" w:cs="仿宋" w:hint="eastAsia"/>
            <w:lang w:eastAsia="zh-CN"/>
          </w:rPr>
          <w:t>七、餐厨垃圾处理项目环境影响分析</w:t>
        </w:r>
        <w:r>
          <w:tab/>
        </w:r>
        <w:r>
          <w:fldChar w:fldCharType="begin"/>
        </w:r>
        <w:r>
          <w:instrText xml:space="preserve"> PAGEREF _Toc4513 \h </w:instrText>
        </w:r>
        <w:r>
          <w:fldChar w:fldCharType="separate"/>
        </w:r>
        <w:r>
          <w:t>25</w:t>
        </w:r>
        <w:r>
          <w:fldChar w:fldCharType="end"/>
        </w:r>
      </w:hyperlink>
    </w:p>
    <w:p>
      <w:pPr>
        <w:pStyle w:val="TOC2"/>
        <w:tabs>
          <w:tab w:val="right" w:leader="dot" w:pos="8306"/>
        </w:tabs>
      </w:pPr>
      <w:hyperlink w:anchor="_Toc7994" w:history="1">
        <w:r>
          <w:rPr>
            <w:rFonts w:ascii="仿宋" w:eastAsia="仿宋" w:hAnsi="仿宋" w:cs="仿宋" w:hint="eastAsia"/>
            <w:lang w:eastAsia="zh-CN"/>
          </w:rPr>
          <w:t>(一)、建设区域环境质量现状</w:t>
        </w:r>
        <w:r>
          <w:tab/>
        </w:r>
        <w:r>
          <w:fldChar w:fldCharType="begin"/>
        </w:r>
        <w:r>
          <w:instrText xml:space="preserve"> PAGEREF _Toc7994 \h </w:instrText>
        </w:r>
        <w:r>
          <w:fldChar w:fldCharType="separate"/>
        </w:r>
        <w:r>
          <w:t>25</w:t>
        </w:r>
        <w:r>
          <w:fldChar w:fldCharType="end"/>
        </w:r>
      </w:hyperlink>
    </w:p>
    <w:p>
      <w:pPr>
        <w:pStyle w:val="TOC2"/>
        <w:tabs>
          <w:tab w:val="right" w:leader="dot" w:pos="8306"/>
        </w:tabs>
      </w:pPr>
      <w:hyperlink w:anchor="_Toc8803" w:history="1">
        <w:r>
          <w:rPr>
            <w:rFonts w:ascii="仿宋" w:eastAsia="仿宋" w:hAnsi="仿宋" w:cs="仿宋" w:hint="eastAsia"/>
            <w:lang w:eastAsia="zh-CN"/>
          </w:rPr>
          <w:t>(二)、建设期环境保护</w:t>
        </w:r>
        <w:r>
          <w:tab/>
        </w:r>
        <w:r>
          <w:fldChar w:fldCharType="begin"/>
        </w:r>
        <w:r>
          <w:instrText xml:space="preserve"> PAGEREF _Toc8803 \h </w:instrText>
        </w:r>
        <w:r>
          <w:fldChar w:fldCharType="separate"/>
        </w:r>
        <w:r>
          <w:t>27</w:t>
        </w:r>
        <w:r>
          <w:fldChar w:fldCharType="end"/>
        </w:r>
      </w:hyperlink>
    </w:p>
    <w:p>
      <w:pPr>
        <w:pStyle w:val="TOC2"/>
        <w:tabs>
          <w:tab w:val="right" w:leader="dot" w:pos="8306"/>
        </w:tabs>
      </w:pPr>
      <w:hyperlink w:anchor="_Toc2490" w:history="1">
        <w:r>
          <w:rPr>
            <w:rFonts w:ascii="仿宋" w:eastAsia="仿宋" w:hAnsi="仿宋" w:cs="仿宋" w:hint="eastAsia"/>
            <w:lang w:eastAsia="zh-CN"/>
          </w:rPr>
          <w:t>(三)、运营期环境保护</w:t>
        </w:r>
        <w:r>
          <w:tab/>
        </w:r>
        <w:r>
          <w:fldChar w:fldCharType="begin"/>
        </w:r>
        <w:r>
          <w:instrText xml:space="preserve"> PAGEREF _Toc2490 \h </w:instrText>
        </w:r>
        <w:r>
          <w:fldChar w:fldCharType="separate"/>
        </w:r>
        <w:r>
          <w:t>28</w:t>
        </w:r>
        <w:r>
          <w:fldChar w:fldCharType="end"/>
        </w:r>
      </w:hyperlink>
    </w:p>
    <w:p>
      <w:pPr>
        <w:pStyle w:val="TOC2"/>
        <w:tabs>
          <w:tab w:val="right" w:leader="dot" w:pos="8306"/>
        </w:tabs>
      </w:pPr>
      <w:hyperlink w:anchor="_Toc25396" w:history="1">
        <w:r>
          <w:rPr>
            <w:rFonts w:ascii="仿宋" w:eastAsia="仿宋" w:hAnsi="仿宋" w:cs="仿宋" w:hint="eastAsia"/>
            <w:lang w:eastAsia="zh-CN"/>
          </w:rPr>
          <w:t>(四)、餐厨垃圾处理项目建设对区域经济的影响</w:t>
        </w:r>
        <w:r>
          <w:tab/>
        </w:r>
        <w:r>
          <w:fldChar w:fldCharType="begin"/>
        </w:r>
        <w:r>
          <w:instrText xml:space="preserve"> PAGEREF _Toc25396 \h </w:instrText>
        </w:r>
        <w:r>
          <w:fldChar w:fldCharType="separate"/>
        </w:r>
        <w:r>
          <w:t>30</w:t>
        </w:r>
        <w:r>
          <w:fldChar w:fldCharType="end"/>
        </w:r>
      </w:hyperlink>
    </w:p>
    <w:p>
      <w:pPr>
        <w:pStyle w:val="TOC2"/>
        <w:tabs>
          <w:tab w:val="right" w:leader="dot" w:pos="8306"/>
        </w:tabs>
      </w:pPr>
      <w:hyperlink w:anchor="_Toc17011" w:history="1">
        <w:r>
          <w:rPr>
            <w:rFonts w:ascii="仿宋" w:eastAsia="仿宋" w:hAnsi="仿宋" w:cs="仿宋" w:hint="eastAsia"/>
            <w:lang w:eastAsia="zh-CN"/>
          </w:rPr>
          <w:t>(五)、废弃物处理</w:t>
        </w:r>
        <w:r>
          <w:tab/>
        </w:r>
        <w:r>
          <w:fldChar w:fldCharType="begin"/>
        </w:r>
        <w:r>
          <w:instrText xml:space="preserve"> PAGEREF _Toc17011 \h </w:instrText>
        </w:r>
        <w:r>
          <w:fldChar w:fldCharType="separate"/>
        </w:r>
        <w:r>
          <w:t>31</w:t>
        </w:r>
        <w:r>
          <w:fldChar w:fldCharType="end"/>
        </w:r>
      </w:hyperlink>
    </w:p>
    <w:p>
      <w:pPr>
        <w:pStyle w:val="TOC2"/>
        <w:tabs>
          <w:tab w:val="right" w:leader="dot" w:pos="8306"/>
        </w:tabs>
      </w:pPr>
      <w:hyperlink w:anchor="_Toc21279" w:history="1">
        <w:r>
          <w:rPr>
            <w:rFonts w:ascii="仿宋" w:eastAsia="仿宋" w:hAnsi="仿宋" w:cs="仿宋" w:hint="eastAsia"/>
            <w:lang w:eastAsia="zh-CN"/>
          </w:rPr>
          <w:t>(六)、特殊环境影响分析</w:t>
        </w:r>
        <w:r>
          <w:tab/>
        </w:r>
        <w:r>
          <w:fldChar w:fldCharType="begin"/>
        </w:r>
        <w:r>
          <w:instrText xml:space="preserve"> PAGEREF _Toc21279 \h </w:instrText>
        </w:r>
        <w:r>
          <w:fldChar w:fldCharType="separate"/>
        </w:r>
        <w:r>
          <w:t>33</w:t>
        </w:r>
        <w:r>
          <w:fldChar w:fldCharType="end"/>
        </w:r>
      </w:hyperlink>
    </w:p>
    <w:p>
      <w:pPr>
        <w:pStyle w:val="TOC2"/>
        <w:tabs>
          <w:tab w:val="right" w:leader="dot" w:pos="8306"/>
        </w:tabs>
      </w:pPr>
      <w:hyperlink w:anchor="_Toc404" w:history="1">
        <w:r>
          <w:rPr>
            <w:rFonts w:ascii="仿宋" w:eastAsia="仿宋" w:hAnsi="仿宋" w:cs="仿宋" w:hint="eastAsia"/>
            <w:lang w:eastAsia="zh-CN"/>
          </w:rPr>
          <w:t>(七)、清洁生产</w:t>
        </w:r>
        <w:r>
          <w:tab/>
        </w:r>
        <w:r>
          <w:fldChar w:fldCharType="begin"/>
        </w:r>
        <w:r>
          <w:instrText xml:space="preserve"> PAGEREF _Toc404 \h </w:instrText>
        </w:r>
        <w:r>
          <w:fldChar w:fldCharType="separate"/>
        </w:r>
        <w:r>
          <w:t>34</w:t>
        </w:r>
        <w:r>
          <w:fldChar w:fldCharType="end"/>
        </w:r>
      </w:hyperlink>
    </w:p>
    <w:p>
      <w:pPr>
        <w:pStyle w:val="TOC2"/>
        <w:tabs>
          <w:tab w:val="right" w:leader="dot" w:pos="8306"/>
        </w:tabs>
      </w:pPr>
      <w:hyperlink w:anchor="_Toc20918" w:history="1">
        <w:r>
          <w:rPr>
            <w:rFonts w:ascii="仿宋" w:eastAsia="仿宋" w:hAnsi="仿宋" w:cs="仿宋" w:hint="eastAsia"/>
            <w:lang w:eastAsia="zh-CN"/>
          </w:rPr>
          <w:t>(八)、环境保护综合评价</w:t>
        </w:r>
        <w:r>
          <w:tab/>
        </w:r>
        <w:r>
          <w:fldChar w:fldCharType="begin"/>
        </w:r>
        <w:r>
          <w:instrText xml:space="preserve"> PAGEREF _Toc20918 \h </w:instrText>
        </w:r>
        <w:r>
          <w:fldChar w:fldCharType="separate"/>
        </w:r>
        <w:r>
          <w:t>35</w:t>
        </w:r>
        <w:r>
          <w:fldChar w:fldCharType="end"/>
        </w:r>
      </w:hyperlink>
    </w:p>
    <w:p>
      <w:pPr>
        <w:pStyle w:val="TOC1"/>
        <w:tabs>
          <w:tab w:val="right" w:leader="dot" w:pos="8306"/>
        </w:tabs>
      </w:pPr>
      <w:hyperlink w:anchor="_Toc6143" w:history="1">
        <w:r>
          <w:rPr>
            <w:rFonts w:ascii="仿宋" w:eastAsia="仿宋" w:hAnsi="仿宋" w:cs="仿宋" w:hint="eastAsia"/>
            <w:lang w:eastAsia="zh-CN"/>
          </w:rPr>
          <w:t>八、餐厨垃圾处理项目投资规划</w:t>
        </w:r>
        <w:r>
          <w:tab/>
        </w:r>
        <w:r>
          <w:fldChar w:fldCharType="begin"/>
        </w:r>
        <w:r>
          <w:instrText xml:space="preserve"> PAGEREF _Toc6143 \h </w:instrText>
        </w:r>
        <w:r>
          <w:fldChar w:fldCharType="separate"/>
        </w:r>
        <w:r>
          <w:t>36</w:t>
        </w:r>
        <w:r>
          <w:fldChar w:fldCharType="end"/>
        </w:r>
      </w:hyperlink>
    </w:p>
    <w:p>
      <w:pPr>
        <w:pStyle w:val="TOC2"/>
        <w:tabs>
          <w:tab w:val="right" w:leader="dot" w:pos="8306"/>
        </w:tabs>
      </w:pPr>
      <w:hyperlink w:anchor="_Toc1417" w:history="1">
        <w:r>
          <w:rPr>
            <w:rFonts w:ascii="仿宋" w:eastAsia="仿宋" w:hAnsi="仿宋" w:cs="仿宋" w:hint="eastAsia"/>
            <w:lang w:eastAsia="zh-CN"/>
          </w:rPr>
          <w:t>(一)、餐厨垃圾处理项目总投资估算</w:t>
        </w:r>
        <w:r>
          <w:tab/>
        </w:r>
        <w:r>
          <w:fldChar w:fldCharType="begin"/>
        </w:r>
        <w:r>
          <w:instrText xml:space="preserve"> PAGEREF _Toc1417 \h </w:instrText>
        </w:r>
        <w:r>
          <w:fldChar w:fldCharType="separate"/>
        </w:r>
        <w:r>
          <w:t>36</w:t>
        </w:r>
        <w:r>
          <w:fldChar w:fldCharType="end"/>
        </w:r>
      </w:hyperlink>
    </w:p>
    <w:p>
      <w:pPr>
        <w:pStyle w:val="TOC2"/>
        <w:tabs>
          <w:tab w:val="right" w:leader="dot" w:pos="8306"/>
        </w:tabs>
      </w:pPr>
      <w:hyperlink w:anchor="_Toc3693" w:history="1">
        <w:r>
          <w:rPr>
            <w:rFonts w:ascii="仿宋" w:eastAsia="仿宋" w:hAnsi="仿宋" w:cs="仿宋" w:hint="eastAsia"/>
            <w:lang w:eastAsia="zh-CN"/>
          </w:rPr>
          <w:t>(二)、资金筹措</w:t>
        </w:r>
        <w:r>
          <w:tab/>
        </w:r>
        <w:r>
          <w:fldChar w:fldCharType="begin"/>
        </w:r>
        <w:r>
          <w:instrText xml:space="preserve"> PAGEREF _Toc3693 \h </w:instrText>
        </w:r>
        <w:r>
          <w:fldChar w:fldCharType="separate"/>
        </w:r>
        <w:r>
          <w:t>37</w:t>
        </w:r>
        <w:r>
          <w:fldChar w:fldCharType="end"/>
        </w:r>
      </w:hyperlink>
    </w:p>
    <w:p>
      <w:pPr>
        <w:pStyle w:val="TOC1"/>
        <w:tabs>
          <w:tab w:val="right" w:leader="dot" w:pos="8306"/>
        </w:tabs>
      </w:pPr>
      <w:hyperlink w:anchor="_Toc1836" w:history="1">
        <w:r>
          <w:rPr>
            <w:rFonts w:ascii="仿宋" w:eastAsia="仿宋" w:hAnsi="仿宋" w:cs="仿宋" w:hint="eastAsia"/>
            <w:lang w:eastAsia="zh-CN"/>
          </w:rPr>
          <w:t>九、生产安全保护</w:t>
        </w:r>
        <w:r>
          <w:tab/>
        </w:r>
        <w:r>
          <w:fldChar w:fldCharType="begin"/>
        </w:r>
        <w:r>
          <w:instrText xml:space="preserve"> PAGEREF _Toc1836 \h </w:instrText>
        </w:r>
        <w:r>
          <w:fldChar w:fldCharType="separate"/>
        </w:r>
        <w:r>
          <w:t>38</w:t>
        </w:r>
        <w:r>
          <w:fldChar w:fldCharType="end"/>
        </w:r>
      </w:hyperlink>
    </w:p>
    <w:p>
      <w:pPr>
        <w:pStyle w:val="TOC2"/>
        <w:tabs>
          <w:tab w:val="right" w:leader="dot" w:pos="8306"/>
        </w:tabs>
      </w:pPr>
      <w:hyperlink w:anchor="_Toc2778" w:history="1">
        <w:r>
          <w:rPr>
            <w:rFonts w:ascii="仿宋" w:eastAsia="仿宋" w:hAnsi="仿宋" w:cs="仿宋" w:hint="eastAsia"/>
            <w:lang w:eastAsia="zh-CN"/>
          </w:rPr>
          <w:t>(一)、消防安全</w:t>
        </w:r>
        <w:r>
          <w:tab/>
        </w:r>
        <w:r>
          <w:fldChar w:fldCharType="begin"/>
        </w:r>
        <w:r>
          <w:instrText xml:space="preserve"> PAGEREF _Toc2778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26" w:history="1">
        <w:r>
          <w:rPr>
            <w:rFonts w:ascii="仿宋" w:eastAsia="仿宋" w:hAnsi="仿宋" w:cs="仿宋" w:hint="eastAsia"/>
            <w:lang w:eastAsia="zh-CN"/>
          </w:rPr>
          <w:t>(二)、防火防爆总图布置措施</w:t>
        </w:r>
        <w:r>
          <w:tab/>
        </w:r>
        <w:r>
          <w:fldChar w:fldCharType="begin"/>
        </w:r>
        <w:r>
          <w:instrText xml:space="preserve"> PAGEREF _Toc32126 \h </w:instrText>
        </w:r>
        <w:r>
          <w:fldChar w:fldCharType="separate"/>
        </w:r>
        <w:r>
          <w:t>40</w:t>
        </w:r>
        <w:r>
          <w:fldChar w:fldCharType="end"/>
        </w:r>
      </w:hyperlink>
    </w:p>
    <w:p>
      <w:pPr>
        <w:pStyle w:val="TOC2"/>
        <w:tabs>
          <w:tab w:val="right" w:leader="dot" w:pos="8306"/>
        </w:tabs>
      </w:pPr>
      <w:hyperlink w:anchor="_Toc5687" w:history="1">
        <w:r>
          <w:rPr>
            <w:rFonts w:ascii="仿宋" w:eastAsia="仿宋" w:hAnsi="仿宋" w:cs="仿宋" w:hint="eastAsia"/>
            <w:lang w:eastAsia="zh-CN"/>
          </w:rPr>
          <w:t>(三)、自然灾害防范措施</w:t>
        </w:r>
        <w:r>
          <w:tab/>
        </w:r>
        <w:r>
          <w:fldChar w:fldCharType="begin"/>
        </w:r>
        <w:r>
          <w:instrText xml:space="preserve"> PAGEREF _Toc5687 \h </w:instrText>
        </w:r>
        <w:r>
          <w:fldChar w:fldCharType="separate"/>
        </w:r>
        <w:r>
          <w:t>41</w:t>
        </w:r>
        <w:r>
          <w:fldChar w:fldCharType="end"/>
        </w:r>
      </w:hyperlink>
    </w:p>
    <w:p>
      <w:pPr>
        <w:pStyle w:val="TOC2"/>
        <w:tabs>
          <w:tab w:val="right" w:leader="dot" w:pos="8306"/>
        </w:tabs>
      </w:pPr>
      <w:hyperlink w:anchor="_Toc32015" w:history="1">
        <w:r>
          <w:rPr>
            <w:rFonts w:ascii="仿宋" w:eastAsia="仿宋" w:hAnsi="仿宋" w:cs="仿宋" w:hint="eastAsia"/>
            <w:lang w:eastAsia="zh-CN"/>
          </w:rPr>
          <w:t>(四)、安全色及安全标志使用要求</w:t>
        </w:r>
        <w:r>
          <w:tab/>
        </w:r>
        <w:r>
          <w:fldChar w:fldCharType="begin"/>
        </w:r>
        <w:r>
          <w:instrText xml:space="preserve"> PAGEREF _Toc32015 \h </w:instrText>
        </w:r>
        <w:r>
          <w:fldChar w:fldCharType="separate"/>
        </w:r>
        <w:r>
          <w:t>42</w:t>
        </w:r>
        <w:r>
          <w:fldChar w:fldCharType="end"/>
        </w:r>
      </w:hyperlink>
    </w:p>
    <w:p>
      <w:pPr>
        <w:pStyle w:val="TOC2"/>
        <w:tabs>
          <w:tab w:val="right" w:leader="dot" w:pos="8306"/>
        </w:tabs>
      </w:pPr>
      <w:hyperlink w:anchor="_Toc27820" w:history="1">
        <w:r>
          <w:rPr>
            <w:rFonts w:ascii="仿宋" w:eastAsia="仿宋" w:hAnsi="仿宋" w:cs="仿宋" w:hint="eastAsia"/>
            <w:lang w:eastAsia="zh-CN"/>
          </w:rPr>
          <w:t>(五)、防尘防毒措施</w:t>
        </w:r>
        <w:r>
          <w:tab/>
        </w:r>
        <w:r>
          <w:fldChar w:fldCharType="begin"/>
        </w:r>
        <w:r>
          <w:instrText xml:space="preserve"> PAGEREF _Toc27820 \h </w:instrText>
        </w:r>
        <w:r>
          <w:fldChar w:fldCharType="separate"/>
        </w:r>
        <w:r>
          <w:t>43</w:t>
        </w:r>
        <w:r>
          <w:fldChar w:fldCharType="end"/>
        </w:r>
      </w:hyperlink>
    </w:p>
    <w:p>
      <w:pPr>
        <w:pStyle w:val="TOC2"/>
        <w:tabs>
          <w:tab w:val="right" w:leader="dot" w:pos="8306"/>
        </w:tabs>
      </w:pPr>
      <w:hyperlink w:anchor="_Toc19417" w:history="1">
        <w:r>
          <w:rPr>
            <w:rFonts w:ascii="仿宋" w:eastAsia="仿宋" w:hAnsi="仿宋" w:cs="仿宋" w:hint="eastAsia"/>
            <w:lang w:eastAsia="zh-CN"/>
          </w:rPr>
          <w:t>(六)、防静电、触电防护及防雷措施</w:t>
        </w:r>
        <w:r>
          <w:tab/>
        </w:r>
        <w:r>
          <w:fldChar w:fldCharType="begin"/>
        </w:r>
        <w:r>
          <w:instrText xml:space="preserve"> PAGEREF _Toc19417 \h </w:instrText>
        </w:r>
        <w:r>
          <w:fldChar w:fldCharType="separate"/>
        </w:r>
        <w:r>
          <w:t>44</w:t>
        </w:r>
        <w:r>
          <w:fldChar w:fldCharType="end"/>
        </w:r>
      </w:hyperlink>
    </w:p>
    <w:p>
      <w:pPr>
        <w:pStyle w:val="TOC2"/>
        <w:tabs>
          <w:tab w:val="right" w:leader="dot" w:pos="8306"/>
        </w:tabs>
      </w:pPr>
      <w:hyperlink w:anchor="_Toc5364" w:history="1">
        <w:r>
          <w:rPr>
            <w:rFonts w:ascii="仿宋" w:eastAsia="仿宋" w:hAnsi="仿宋" w:cs="仿宋" w:hint="eastAsia"/>
            <w:lang w:eastAsia="zh-CN"/>
          </w:rPr>
          <w:t>(七)、机械设备安全保障措施</w:t>
        </w:r>
        <w:r>
          <w:tab/>
        </w:r>
        <w:r>
          <w:fldChar w:fldCharType="begin"/>
        </w:r>
        <w:r>
          <w:instrText xml:space="preserve"> PAGEREF _Toc5364 \h </w:instrText>
        </w:r>
        <w:r>
          <w:fldChar w:fldCharType="separate"/>
        </w:r>
        <w:r>
          <w:t>45</w:t>
        </w:r>
        <w:r>
          <w:fldChar w:fldCharType="end"/>
        </w:r>
      </w:hyperlink>
    </w:p>
    <w:p>
      <w:pPr>
        <w:pStyle w:val="TOC1"/>
        <w:tabs>
          <w:tab w:val="right" w:leader="dot" w:pos="8306"/>
        </w:tabs>
      </w:pPr>
      <w:hyperlink w:anchor="_Toc29612" w:history="1">
        <w:r>
          <w:rPr>
            <w:rFonts w:ascii="仿宋" w:eastAsia="仿宋" w:hAnsi="仿宋" w:cs="仿宋" w:hint="eastAsia"/>
            <w:lang w:eastAsia="zh-CN"/>
          </w:rPr>
          <w:t>十、餐厨垃圾处理项目人力资源培养与发展</w:t>
        </w:r>
        <w:r>
          <w:tab/>
        </w:r>
        <w:r>
          <w:fldChar w:fldCharType="begin"/>
        </w:r>
        <w:r>
          <w:instrText xml:space="preserve"> PAGEREF _Toc29612 \h </w:instrText>
        </w:r>
        <w:r>
          <w:fldChar w:fldCharType="separate"/>
        </w:r>
        <w:r>
          <w:t>46</w:t>
        </w:r>
        <w:r>
          <w:fldChar w:fldCharType="end"/>
        </w:r>
      </w:hyperlink>
    </w:p>
    <w:p>
      <w:pPr>
        <w:pStyle w:val="TOC2"/>
        <w:tabs>
          <w:tab w:val="right" w:leader="dot" w:pos="8306"/>
        </w:tabs>
      </w:pPr>
      <w:hyperlink w:anchor="_Toc8091" w:history="1">
        <w:r>
          <w:rPr>
            <w:rFonts w:ascii="仿宋" w:eastAsia="仿宋" w:hAnsi="仿宋" w:cs="仿宋" w:hint="eastAsia"/>
            <w:lang w:eastAsia="zh-CN"/>
          </w:rPr>
          <w:t>(一)、人才需求与规划</w:t>
        </w:r>
        <w:r>
          <w:tab/>
        </w:r>
        <w:r>
          <w:fldChar w:fldCharType="begin"/>
        </w:r>
        <w:r>
          <w:instrText xml:space="preserve"> PAGEREF _Toc8091 \h </w:instrText>
        </w:r>
        <w:r>
          <w:fldChar w:fldCharType="separate"/>
        </w:r>
        <w:r>
          <w:t>46</w:t>
        </w:r>
        <w:r>
          <w:fldChar w:fldCharType="end"/>
        </w:r>
      </w:hyperlink>
    </w:p>
    <w:p>
      <w:pPr>
        <w:pStyle w:val="TOC2"/>
        <w:tabs>
          <w:tab w:val="right" w:leader="dot" w:pos="8306"/>
        </w:tabs>
      </w:pPr>
      <w:hyperlink w:anchor="_Toc8437" w:history="1">
        <w:r>
          <w:rPr>
            <w:rFonts w:ascii="仿宋" w:eastAsia="仿宋" w:hAnsi="仿宋" w:cs="仿宋" w:hint="eastAsia"/>
            <w:lang w:eastAsia="zh-CN"/>
          </w:rPr>
          <w:t>(二)、培训与发展计划</w:t>
        </w:r>
        <w:r>
          <w:tab/>
        </w:r>
        <w:r>
          <w:fldChar w:fldCharType="begin"/>
        </w:r>
        <w:r>
          <w:instrText xml:space="preserve"> PAGEREF _Toc8437 \h </w:instrText>
        </w:r>
        <w:r>
          <w:fldChar w:fldCharType="separate"/>
        </w:r>
        <w:r>
          <w:t>47</w:t>
        </w:r>
        <w:r>
          <w:fldChar w:fldCharType="end"/>
        </w:r>
      </w:hyperlink>
    </w:p>
    <w:p>
      <w:pPr>
        <w:pStyle w:val="TOC1"/>
        <w:tabs>
          <w:tab w:val="right" w:leader="dot" w:pos="8306"/>
        </w:tabs>
      </w:pPr>
      <w:hyperlink w:anchor="_Toc13606" w:history="1">
        <w:r>
          <w:rPr>
            <w:rFonts w:ascii="仿宋" w:eastAsia="仿宋" w:hAnsi="仿宋" w:cs="仿宋" w:hint="eastAsia"/>
            <w:lang w:eastAsia="zh-CN"/>
          </w:rPr>
          <w:t>十一、餐厨垃圾处理项目财务管理</w:t>
        </w:r>
        <w:r>
          <w:tab/>
        </w:r>
        <w:r>
          <w:fldChar w:fldCharType="begin"/>
        </w:r>
        <w:r>
          <w:instrText xml:space="preserve"> PAGEREF _Toc13606 \h </w:instrText>
        </w:r>
        <w:r>
          <w:fldChar w:fldCharType="separate"/>
        </w:r>
        <w:r>
          <w:t>47</w:t>
        </w:r>
        <w:r>
          <w:fldChar w:fldCharType="end"/>
        </w:r>
      </w:hyperlink>
    </w:p>
    <w:p>
      <w:pPr>
        <w:pStyle w:val="TOC2"/>
        <w:tabs>
          <w:tab w:val="right" w:leader="dot" w:pos="8306"/>
        </w:tabs>
      </w:pPr>
      <w:hyperlink w:anchor="_Toc30923" w:history="1">
        <w:r>
          <w:rPr>
            <w:rFonts w:ascii="仿宋" w:eastAsia="仿宋" w:hAnsi="仿宋" w:cs="仿宋" w:hint="eastAsia"/>
            <w:lang w:eastAsia="zh-CN"/>
          </w:rPr>
          <w:t>(一)、资金需求大</w:t>
        </w:r>
        <w:r>
          <w:tab/>
        </w:r>
        <w:r>
          <w:fldChar w:fldCharType="begin"/>
        </w:r>
        <w:r>
          <w:instrText xml:space="preserve"> PAGEREF _Toc30923 \h </w:instrText>
        </w:r>
        <w:r>
          <w:fldChar w:fldCharType="separate"/>
        </w:r>
        <w:r>
          <w:t>47</w:t>
        </w:r>
        <w:r>
          <w:fldChar w:fldCharType="end"/>
        </w:r>
      </w:hyperlink>
    </w:p>
    <w:p>
      <w:pPr>
        <w:pStyle w:val="TOC2"/>
        <w:tabs>
          <w:tab w:val="right" w:leader="dot" w:pos="8306"/>
        </w:tabs>
      </w:pPr>
      <w:hyperlink w:anchor="_Toc4708" w:history="1">
        <w:r>
          <w:rPr>
            <w:rFonts w:ascii="仿宋" w:eastAsia="仿宋" w:hAnsi="仿宋" w:cs="仿宋" w:hint="eastAsia"/>
            <w:lang w:eastAsia="zh-CN"/>
          </w:rPr>
          <w:t>(二)、研发周期长</w:t>
        </w:r>
        <w:r>
          <w:tab/>
        </w:r>
        <w:r>
          <w:fldChar w:fldCharType="begin"/>
        </w:r>
        <w:r>
          <w:instrText xml:space="preserve"> PAGEREF _Toc4708 \h </w:instrText>
        </w:r>
        <w:r>
          <w:fldChar w:fldCharType="separate"/>
        </w:r>
        <w:r>
          <w:t>49</w:t>
        </w:r>
        <w:r>
          <w:fldChar w:fldCharType="end"/>
        </w:r>
      </w:hyperlink>
    </w:p>
    <w:p>
      <w:pPr>
        <w:pStyle w:val="TOC2"/>
        <w:tabs>
          <w:tab w:val="right" w:leader="dot" w:pos="8306"/>
        </w:tabs>
      </w:pPr>
      <w:hyperlink w:anchor="_Toc10349" w:history="1">
        <w:r>
          <w:rPr>
            <w:rFonts w:ascii="仿宋" w:eastAsia="仿宋" w:hAnsi="仿宋" w:cs="仿宋" w:hint="eastAsia"/>
            <w:lang w:eastAsia="zh-CN"/>
          </w:rPr>
          <w:t>(三)、市场风险大</w:t>
        </w:r>
        <w:r>
          <w:tab/>
        </w:r>
        <w:r>
          <w:fldChar w:fldCharType="begin"/>
        </w:r>
        <w:r>
          <w:instrText xml:space="preserve"> PAGEREF _Toc10349 \h </w:instrText>
        </w:r>
        <w:r>
          <w:fldChar w:fldCharType="separate"/>
        </w:r>
        <w:r>
          <w:t>50</w:t>
        </w:r>
        <w:r>
          <w:fldChar w:fldCharType="end"/>
        </w:r>
      </w:hyperlink>
    </w:p>
    <w:p>
      <w:pPr>
        <w:pStyle w:val="TOC2"/>
        <w:tabs>
          <w:tab w:val="right" w:leader="dot" w:pos="8306"/>
        </w:tabs>
      </w:pPr>
      <w:hyperlink w:anchor="_Toc19590" w:history="1">
        <w:r>
          <w:rPr>
            <w:rFonts w:ascii="仿宋" w:eastAsia="仿宋" w:hAnsi="仿宋" w:cs="仿宋" w:hint="eastAsia"/>
            <w:lang w:eastAsia="zh-CN"/>
          </w:rPr>
          <w:t>(四)、利润率高</w:t>
        </w:r>
        <w:r>
          <w:tab/>
        </w:r>
        <w:r>
          <w:fldChar w:fldCharType="begin"/>
        </w:r>
        <w:r>
          <w:instrText xml:space="preserve"> PAGEREF _Toc19590 \h </w:instrText>
        </w:r>
        <w:r>
          <w:fldChar w:fldCharType="separate"/>
        </w:r>
        <w:r>
          <w:t>52</w:t>
        </w:r>
        <w:r>
          <w:fldChar w:fldCharType="end"/>
        </w:r>
      </w:hyperlink>
    </w:p>
    <w:p>
      <w:pPr>
        <w:pStyle w:val="TOC1"/>
        <w:tabs>
          <w:tab w:val="right" w:leader="dot" w:pos="8306"/>
        </w:tabs>
      </w:pPr>
      <w:hyperlink w:anchor="_Toc16783" w:history="1">
        <w:r>
          <w:rPr>
            <w:rFonts w:ascii="仿宋" w:eastAsia="仿宋" w:hAnsi="仿宋" w:cs="仿宋" w:hint="eastAsia"/>
            <w:lang w:eastAsia="zh-CN"/>
          </w:rPr>
          <w:t>十二、餐厨垃圾处理项目风险管理</w:t>
        </w:r>
        <w:r>
          <w:tab/>
        </w:r>
        <w:r>
          <w:fldChar w:fldCharType="begin"/>
        </w:r>
        <w:r>
          <w:instrText xml:space="preserve"> PAGEREF _Toc16783 \h </w:instrText>
        </w:r>
        <w:r>
          <w:fldChar w:fldCharType="separate"/>
        </w:r>
        <w:r>
          <w:t>55</w:t>
        </w:r>
        <w:r>
          <w:fldChar w:fldCharType="end"/>
        </w:r>
      </w:hyperlink>
    </w:p>
    <w:p>
      <w:pPr>
        <w:pStyle w:val="TOC2"/>
        <w:tabs>
          <w:tab w:val="right" w:leader="dot" w:pos="8306"/>
        </w:tabs>
      </w:pPr>
      <w:hyperlink w:anchor="_Toc17066" w:history="1">
        <w:r>
          <w:rPr>
            <w:rFonts w:ascii="仿宋" w:eastAsia="仿宋" w:hAnsi="仿宋" w:cs="仿宋" w:hint="eastAsia"/>
            <w:lang w:eastAsia="zh-CN"/>
          </w:rPr>
          <w:t>(一)、风险识别与评估</w:t>
        </w:r>
        <w:r>
          <w:tab/>
        </w:r>
        <w:r>
          <w:fldChar w:fldCharType="begin"/>
        </w:r>
        <w:r>
          <w:instrText xml:space="preserve"> PAGEREF _Toc17066 \h </w:instrText>
        </w:r>
        <w:r>
          <w:fldChar w:fldCharType="separate"/>
        </w:r>
        <w:r>
          <w:t>55</w:t>
        </w:r>
        <w:r>
          <w:fldChar w:fldCharType="end"/>
        </w:r>
      </w:hyperlink>
    </w:p>
    <w:p>
      <w:pPr>
        <w:pStyle w:val="TOC2"/>
        <w:tabs>
          <w:tab w:val="right" w:leader="dot" w:pos="8306"/>
        </w:tabs>
      </w:pPr>
      <w:hyperlink w:anchor="_Toc21030" w:history="1">
        <w:r>
          <w:rPr>
            <w:rFonts w:ascii="仿宋" w:eastAsia="仿宋" w:hAnsi="仿宋" w:cs="仿宋" w:hint="eastAsia"/>
            <w:lang w:eastAsia="zh-CN"/>
          </w:rPr>
          <w:t>(二)、风险应对策略</w:t>
        </w:r>
        <w:r>
          <w:tab/>
        </w:r>
        <w:r>
          <w:fldChar w:fldCharType="begin"/>
        </w:r>
        <w:r>
          <w:instrText xml:space="preserve"> PAGEREF _Toc21030 \h </w:instrText>
        </w:r>
        <w:r>
          <w:fldChar w:fldCharType="separate"/>
        </w:r>
        <w:r>
          <w:t>56</w:t>
        </w:r>
        <w:r>
          <w:fldChar w:fldCharType="end"/>
        </w:r>
      </w:hyperlink>
    </w:p>
    <w:p>
      <w:pPr>
        <w:pStyle w:val="TOC2"/>
        <w:tabs>
          <w:tab w:val="right" w:leader="dot" w:pos="8306"/>
        </w:tabs>
      </w:pPr>
      <w:hyperlink w:anchor="_Toc4344" w:history="1">
        <w:r>
          <w:rPr>
            <w:rFonts w:ascii="仿宋" w:eastAsia="仿宋" w:hAnsi="仿宋" w:cs="仿宋" w:hint="eastAsia"/>
            <w:lang w:eastAsia="zh-CN"/>
          </w:rPr>
          <w:t>(三)、风险监控与控制</w:t>
        </w:r>
        <w:r>
          <w:tab/>
        </w:r>
        <w:r>
          <w:fldChar w:fldCharType="begin"/>
        </w:r>
        <w:r>
          <w:instrText xml:space="preserve"> PAGEREF _Toc4344 \h </w:instrText>
        </w:r>
        <w:r>
          <w:fldChar w:fldCharType="separate"/>
        </w:r>
        <w:r>
          <w:t>58</w:t>
        </w:r>
        <w:r>
          <w:fldChar w:fldCharType="end"/>
        </w:r>
      </w:hyperlink>
    </w:p>
    <w:p>
      <w:pPr>
        <w:pStyle w:val="TOC1"/>
        <w:tabs>
          <w:tab w:val="right" w:leader="dot" w:pos="8306"/>
        </w:tabs>
      </w:pPr>
      <w:hyperlink w:anchor="_Toc23453" w:history="1">
        <w:r>
          <w:rPr>
            <w:rFonts w:ascii="仿宋" w:eastAsia="仿宋" w:hAnsi="仿宋" w:cs="仿宋" w:hint="eastAsia"/>
            <w:lang w:eastAsia="zh-CN"/>
          </w:rPr>
          <w:t>十三、餐厨垃圾处理项目实施保障措施</w:t>
        </w:r>
        <w:r>
          <w:tab/>
        </w:r>
        <w:r>
          <w:fldChar w:fldCharType="begin"/>
        </w:r>
        <w:r>
          <w:instrText xml:space="preserve"> PAGEREF _Toc23453 \h </w:instrText>
        </w:r>
        <w:r>
          <w:fldChar w:fldCharType="separate"/>
        </w:r>
        <w:r>
          <w:t>59</w:t>
        </w:r>
        <w:r>
          <w:fldChar w:fldCharType="end"/>
        </w:r>
      </w:hyperlink>
    </w:p>
    <w:p>
      <w:pPr>
        <w:pStyle w:val="TOC2"/>
        <w:tabs>
          <w:tab w:val="right" w:leader="dot" w:pos="8306"/>
        </w:tabs>
      </w:pPr>
      <w:hyperlink w:anchor="_Toc14734" w:history="1">
        <w:r>
          <w:rPr>
            <w:rFonts w:ascii="仿宋" w:eastAsia="仿宋" w:hAnsi="仿宋" w:cs="仿宋" w:hint="eastAsia"/>
            <w:lang w:eastAsia="zh-CN"/>
          </w:rPr>
          <w:t>(一)、餐厨垃圾处理项目实施保障机制</w:t>
        </w:r>
        <w:r>
          <w:tab/>
        </w:r>
        <w:r>
          <w:fldChar w:fldCharType="begin"/>
        </w:r>
        <w:r>
          <w:instrText xml:space="preserve"> PAGEREF _Toc14734 \h </w:instrText>
        </w:r>
        <w:r>
          <w:fldChar w:fldCharType="separate"/>
        </w:r>
        <w:r>
          <w:t>59</w:t>
        </w:r>
        <w:r>
          <w:fldChar w:fldCharType="end"/>
        </w:r>
      </w:hyperlink>
    </w:p>
    <w:p>
      <w:pPr>
        <w:pStyle w:val="TOC2"/>
        <w:tabs>
          <w:tab w:val="right" w:leader="dot" w:pos="8306"/>
        </w:tabs>
      </w:pPr>
      <w:hyperlink w:anchor="_Toc11408" w:history="1">
        <w:r>
          <w:rPr>
            <w:rFonts w:ascii="仿宋" w:eastAsia="仿宋" w:hAnsi="仿宋" w:cs="仿宋" w:hint="eastAsia"/>
            <w:lang w:eastAsia="zh-CN"/>
          </w:rPr>
          <w:t>(二)、餐厨垃圾处理项目法律合规要求</w:t>
        </w:r>
        <w:r>
          <w:tab/>
        </w:r>
        <w:r>
          <w:fldChar w:fldCharType="begin"/>
        </w:r>
        <w:r>
          <w:instrText xml:space="preserve"> PAGEREF _Toc11408 \h </w:instrText>
        </w:r>
        <w:r>
          <w:fldChar w:fldCharType="separate"/>
        </w:r>
        <w:r>
          <w:t>62</w:t>
        </w:r>
        <w:r>
          <w:fldChar w:fldCharType="end"/>
        </w:r>
      </w:hyperlink>
    </w:p>
    <w:p>
      <w:pPr>
        <w:pStyle w:val="TOC2"/>
        <w:tabs>
          <w:tab w:val="right" w:leader="dot" w:pos="8306"/>
        </w:tabs>
      </w:pPr>
      <w:hyperlink w:anchor="_Toc6591" w:history="1">
        <w:r>
          <w:rPr>
            <w:rFonts w:ascii="仿宋" w:eastAsia="仿宋" w:hAnsi="仿宋" w:cs="仿宋" w:hint="eastAsia"/>
            <w:lang w:eastAsia="zh-CN"/>
          </w:rPr>
          <w:t>(三)、餐厨垃圾处理项目合同管理与法律事务</w:t>
        </w:r>
        <w:r>
          <w:tab/>
        </w:r>
        <w:r>
          <w:fldChar w:fldCharType="begin"/>
        </w:r>
        <w:r>
          <w:instrText xml:space="preserve"> PAGEREF _Toc6591 \h </w:instrText>
        </w:r>
        <w:r>
          <w:fldChar w:fldCharType="separate"/>
        </w:r>
        <w:r>
          <w:t>67</w:t>
        </w:r>
        <w:r>
          <w:fldChar w:fldCharType="end"/>
        </w:r>
      </w:hyperlink>
    </w:p>
    <w:p>
      <w:pPr>
        <w:pStyle w:val="TOC2"/>
        <w:tabs>
          <w:tab w:val="right" w:leader="dot" w:pos="8306"/>
        </w:tabs>
      </w:pPr>
      <w:hyperlink w:anchor="_Toc31104" w:history="1">
        <w:r>
          <w:rPr>
            <w:rFonts w:ascii="仿宋" w:eastAsia="仿宋" w:hAnsi="仿宋" w:cs="仿宋" w:hint="eastAsia"/>
            <w:lang w:eastAsia="zh-CN"/>
          </w:rPr>
          <w:t>(四)、餐厨垃圾处理项目知识产权保护策略</w:t>
        </w:r>
        <w:r>
          <w:tab/>
        </w:r>
        <w:r>
          <w:fldChar w:fldCharType="begin"/>
        </w:r>
        <w:r>
          <w:instrText xml:space="preserve"> PAGEREF _Toc31104 \h </w:instrText>
        </w:r>
        <w:r>
          <w:fldChar w:fldCharType="separate"/>
        </w:r>
        <w:r>
          <w:t>73</w:t>
        </w:r>
        <w:r>
          <w:fldChar w:fldCharType="end"/>
        </w:r>
      </w:hyperlink>
    </w:p>
    <w:p>
      <w:pPr>
        <w:pStyle w:val="TOC1"/>
        <w:tabs>
          <w:tab w:val="right" w:leader="dot" w:pos="8306"/>
        </w:tabs>
      </w:pPr>
      <w:hyperlink w:anchor="_Toc13951" w:history="1">
        <w:r>
          <w:rPr>
            <w:rFonts w:ascii="仿宋" w:eastAsia="仿宋" w:hAnsi="仿宋" w:cs="仿宋" w:hint="eastAsia"/>
            <w:lang w:eastAsia="zh-CN"/>
          </w:rPr>
          <w:t>十四、供应链管理</w:t>
        </w:r>
        <w:r>
          <w:tab/>
        </w:r>
        <w:r>
          <w:fldChar w:fldCharType="begin"/>
        </w:r>
        <w:r>
          <w:instrText xml:space="preserve"> PAGEREF _Toc13951 \h </w:instrText>
        </w:r>
        <w:r>
          <w:fldChar w:fldCharType="separate"/>
        </w:r>
        <w:r>
          <w:t>75</w:t>
        </w:r>
        <w:r>
          <w:fldChar w:fldCharType="end"/>
        </w:r>
      </w:hyperlink>
    </w:p>
    <w:p>
      <w:pPr>
        <w:pStyle w:val="TOC2"/>
        <w:tabs>
          <w:tab w:val="right" w:leader="dot" w:pos="8306"/>
        </w:tabs>
      </w:pPr>
      <w:hyperlink w:anchor="_Toc13352" w:history="1">
        <w:r>
          <w:rPr>
            <w:rFonts w:ascii="仿宋" w:eastAsia="仿宋" w:hAnsi="仿宋" w:cs="仿宋" w:hint="eastAsia"/>
            <w:lang w:eastAsia="zh-CN"/>
          </w:rPr>
          <w:t>(一)、供应链战略规划</w:t>
        </w:r>
        <w:r>
          <w:tab/>
        </w:r>
        <w:r>
          <w:fldChar w:fldCharType="begin"/>
        </w:r>
        <w:r>
          <w:instrText xml:space="preserve"> PAGEREF _Toc13352 \h </w:instrText>
        </w:r>
        <w:r>
          <w:fldChar w:fldCharType="separate"/>
        </w:r>
        <w:r>
          <w:t>75</w:t>
        </w:r>
        <w:r>
          <w:fldChar w:fldCharType="end"/>
        </w:r>
      </w:hyperlink>
    </w:p>
    <w:p>
      <w:pPr>
        <w:pStyle w:val="TOC2"/>
        <w:tabs>
          <w:tab w:val="right" w:leader="dot" w:pos="8306"/>
        </w:tabs>
      </w:pPr>
      <w:hyperlink w:anchor="_Toc237" w:history="1">
        <w:r>
          <w:rPr>
            <w:rFonts w:ascii="仿宋" w:eastAsia="仿宋" w:hAnsi="仿宋" w:cs="仿宋" w:hint="eastAsia"/>
            <w:lang w:eastAsia="zh-CN"/>
          </w:rPr>
          <w:t>(二)、供应商选择与合作</w:t>
        </w:r>
        <w:r>
          <w:tab/>
        </w:r>
        <w:r>
          <w:fldChar w:fldCharType="begin"/>
        </w:r>
        <w:r>
          <w:instrText xml:space="preserve"> PAGEREF _Toc237 \h </w:instrText>
        </w:r>
        <w:r>
          <w:fldChar w:fldCharType="separate"/>
        </w:r>
        <w:r>
          <w:t>77</w:t>
        </w:r>
        <w:r>
          <w:fldChar w:fldCharType="end"/>
        </w:r>
      </w:hyperlink>
    </w:p>
    <w:p>
      <w:pPr>
        <w:pStyle w:val="TOC2"/>
        <w:tabs>
          <w:tab w:val="right" w:leader="dot" w:pos="8306"/>
        </w:tabs>
      </w:pPr>
      <w:hyperlink w:anchor="_Toc24141" w:history="1">
        <w:r>
          <w:rPr>
            <w:rFonts w:ascii="仿宋" w:eastAsia="仿宋" w:hAnsi="仿宋" w:cs="仿宋" w:hint="eastAsia"/>
            <w:lang w:eastAsia="zh-CN"/>
          </w:rPr>
          <w:t>(三)、物流与库存管理</w:t>
        </w:r>
        <w:r>
          <w:tab/>
        </w:r>
        <w:r>
          <w:fldChar w:fldCharType="begin"/>
        </w:r>
        <w:r>
          <w:instrText xml:space="preserve"> PAGEREF _Toc24141 \h </w:instrText>
        </w:r>
        <w:r>
          <w:fldChar w:fldCharType="separate"/>
        </w:r>
        <w:r>
          <w:t>78</w:t>
        </w:r>
        <w:r>
          <w:fldChar w:fldCharType="end"/>
        </w:r>
      </w:hyperlink>
    </w:p>
    <w:p>
      <w:pPr>
        <w:pStyle w:val="TOC1"/>
        <w:tabs>
          <w:tab w:val="right" w:leader="dot" w:pos="8306"/>
        </w:tabs>
      </w:pPr>
      <w:hyperlink w:anchor="_Toc31827" w:history="1">
        <w:r>
          <w:rPr>
            <w:rFonts w:ascii="仿宋" w:eastAsia="仿宋" w:hAnsi="仿宋" w:cs="仿宋" w:hint="eastAsia"/>
            <w:lang w:eastAsia="zh-CN"/>
          </w:rPr>
          <w:t>十五、风险识别与分类</w:t>
        </w:r>
        <w:r>
          <w:tab/>
        </w:r>
        <w:r>
          <w:fldChar w:fldCharType="begin"/>
        </w:r>
        <w:r>
          <w:instrText xml:space="preserve"> PAGEREF _Toc31827 \h </w:instrText>
        </w:r>
        <w:r>
          <w:fldChar w:fldCharType="separate"/>
        </w:r>
        <w:r>
          <w:t>80</w:t>
        </w:r>
        <w:r>
          <w:fldChar w:fldCharType="end"/>
        </w:r>
      </w:hyperlink>
    </w:p>
    <w:p>
      <w:pPr>
        <w:pStyle w:val="TOC2"/>
        <w:tabs>
          <w:tab w:val="right" w:leader="dot" w:pos="8306"/>
        </w:tabs>
      </w:pPr>
      <w:hyperlink w:anchor="_Toc15426" w:history="1">
        <w:r>
          <w:rPr>
            <w:rFonts w:ascii="仿宋" w:eastAsia="仿宋" w:hAnsi="仿宋" w:cs="仿宋" w:hint="eastAsia"/>
            <w:lang w:eastAsia="zh-CN"/>
          </w:rPr>
          <w:t>(一)、风险识别</w:t>
        </w:r>
        <w:r>
          <w:tab/>
        </w:r>
        <w:r>
          <w:fldChar w:fldCharType="begin"/>
        </w:r>
        <w:r>
          <w:instrText xml:space="preserve"> PAGEREF _Toc15426 \h </w:instrText>
        </w:r>
        <w:r>
          <w:fldChar w:fldCharType="separate"/>
        </w:r>
        <w:r>
          <w:t>80</w:t>
        </w:r>
        <w:r>
          <w:fldChar w:fldCharType="end"/>
        </w:r>
      </w:hyperlink>
    </w:p>
    <w:p>
      <w:pPr>
        <w:pStyle w:val="TOC2"/>
        <w:tabs>
          <w:tab w:val="right" w:leader="dot" w:pos="8306"/>
        </w:tabs>
      </w:pPr>
      <w:hyperlink w:anchor="_Toc14622" w:history="1">
        <w:r>
          <w:rPr>
            <w:rFonts w:ascii="仿宋" w:eastAsia="仿宋" w:hAnsi="仿宋" w:cs="仿宋" w:hint="eastAsia"/>
            <w:lang w:eastAsia="zh-CN"/>
          </w:rPr>
          <w:t>(二)、风险分类</w:t>
        </w:r>
        <w:r>
          <w:tab/>
        </w:r>
        <w:r>
          <w:fldChar w:fldCharType="begin"/>
        </w:r>
        <w:r>
          <w:instrText xml:space="preserve"> PAGEREF _Toc14622 \h </w:instrText>
        </w:r>
        <w:r>
          <w:fldChar w:fldCharType="separate"/>
        </w:r>
        <w:r>
          <w:t>81</w:t>
        </w:r>
        <w:r>
          <w:fldChar w:fldCharType="end"/>
        </w:r>
      </w:hyperlink>
    </w:p>
    <w:p>
      <w:pPr>
        <w:pStyle w:val="TOC1"/>
        <w:tabs>
          <w:tab w:val="right" w:leader="dot" w:pos="8306"/>
        </w:tabs>
      </w:pPr>
      <w:hyperlink w:anchor="_Toc11394" w:history="1">
        <w:r>
          <w:rPr>
            <w:rFonts w:ascii="仿宋" w:eastAsia="仿宋" w:hAnsi="仿宋" w:cs="仿宋" w:hint="eastAsia"/>
            <w:lang w:eastAsia="zh-CN"/>
          </w:rPr>
          <w:t>十六、质量管理体系</w:t>
        </w:r>
        <w:r>
          <w:tab/>
        </w:r>
        <w:r>
          <w:fldChar w:fldCharType="begin"/>
        </w:r>
        <w:r>
          <w:instrText xml:space="preserve"> PAGEREF _Toc11394 \h </w:instrText>
        </w:r>
        <w:r>
          <w:fldChar w:fldCharType="separate"/>
        </w:r>
        <w:r>
          <w:t>83</w:t>
        </w:r>
        <w:r>
          <w:fldChar w:fldCharType="end"/>
        </w:r>
      </w:hyperlink>
    </w:p>
    <w:p>
      <w:pPr>
        <w:pStyle w:val="TOC2"/>
        <w:tabs>
          <w:tab w:val="right" w:leader="dot" w:pos="8306"/>
        </w:tabs>
      </w:pPr>
      <w:hyperlink w:anchor="_Toc29847" w:history="1">
        <w:r>
          <w:rPr>
            <w:rFonts w:ascii="仿宋" w:eastAsia="仿宋" w:hAnsi="仿宋" w:cs="仿宋" w:hint="eastAsia"/>
            <w:lang w:eastAsia="zh-CN"/>
          </w:rPr>
          <w:t>(一)、质量目标与方针</w:t>
        </w:r>
        <w:r>
          <w:tab/>
        </w:r>
        <w:r>
          <w:fldChar w:fldCharType="begin"/>
        </w:r>
        <w:r>
          <w:instrText xml:space="preserve"> PAGEREF _Toc29847 \h </w:instrText>
        </w:r>
        <w:r>
          <w:fldChar w:fldCharType="separate"/>
        </w:r>
        <w:r>
          <w:t>83</w:t>
        </w:r>
        <w:r>
          <w:fldChar w:fldCharType="end"/>
        </w:r>
      </w:hyperlink>
    </w:p>
    <w:p>
      <w:pPr>
        <w:pStyle w:val="TOC2"/>
        <w:tabs>
          <w:tab w:val="right" w:leader="dot" w:pos="8306"/>
        </w:tabs>
      </w:pPr>
      <w:hyperlink w:anchor="_Toc21765" w:history="1">
        <w:r>
          <w:rPr>
            <w:rFonts w:ascii="仿宋" w:eastAsia="仿宋" w:hAnsi="仿宋" w:cs="仿宋" w:hint="eastAsia"/>
            <w:lang w:eastAsia="zh-CN"/>
          </w:rPr>
          <w:t>(二)、质量管理责任</w:t>
        </w:r>
        <w:r>
          <w:tab/>
        </w:r>
        <w:r>
          <w:fldChar w:fldCharType="begin"/>
        </w:r>
        <w:r>
          <w:instrText xml:space="preserve"> PAGEREF _Toc21765 \h </w:instrText>
        </w:r>
        <w:r>
          <w:fldChar w:fldCharType="separate"/>
        </w:r>
        <w:r>
          <w:t>84</w:t>
        </w:r>
        <w:r>
          <w:fldChar w:fldCharType="end"/>
        </w:r>
      </w:hyperlink>
    </w:p>
    <w:p>
      <w:pPr>
        <w:pStyle w:val="TOC2"/>
        <w:tabs>
          <w:tab w:val="right" w:leader="dot" w:pos="8306"/>
        </w:tabs>
      </w:pPr>
      <w:hyperlink w:anchor="_Toc27494" w:history="1">
        <w:r>
          <w:rPr>
            <w:rFonts w:ascii="仿宋" w:eastAsia="仿宋" w:hAnsi="仿宋" w:cs="仿宋" w:hint="eastAsia"/>
            <w:lang w:eastAsia="zh-CN"/>
          </w:rPr>
          <w:t>(三)、质量管理体系文件</w:t>
        </w:r>
        <w:r>
          <w:tab/>
        </w:r>
        <w:r>
          <w:fldChar w:fldCharType="begin"/>
        </w:r>
        <w:r>
          <w:instrText xml:space="preserve"> PAGEREF _Toc27494 \h </w:instrText>
        </w:r>
        <w:r>
          <w:fldChar w:fldCharType="separate"/>
        </w:r>
        <w:r>
          <w:t>85</w:t>
        </w:r>
        <w:r>
          <w:fldChar w:fldCharType="end"/>
        </w:r>
      </w:hyperlink>
    </w:p>
    <w:p>
      <w:pPr>
        <w:pStyle w:val="TOC2"/>
        <w:tabs>
          <w:tab w:val="right" w:leader="dot" w:pos="8306"/>
        </w:tabs>
      </w:pPr>
      <w:hyperlink w:anchor="_Toc7220" w:history="1">
        <w:r>
          <w:rPr>
            <w:rFonts w:ascii="仿宋" w:eastAsia="仿宋" w:hAnsi="仿宋" w:cs="仿宋" w:hint="eastAsia"/>
            <w:lang w:eastAsia="zh-CN"/>
          </w:rPr>
          <w:t>(四)、质量培训与教育</w:t>
        </w:r>
        <w:r>
          <w:tab/>
        </w:r>
        <w:r>
          <w:fldChar w:fldCharType="begin"/>
        </w:r>
        <w:r>
          <w:instrText xml:space="preserve"> PAGEREF _Toc7220 \h </w:instrText>
        </w:r>
        <w:r>
          <w:fldChar w:fldCharType="separate"/>
        </w:r>
        <w:r>
          <w:t>87</w:t>
        </w:r>
        <w:r>
          <w:fldChar w:fldCharType="end"/>
        </w:r>
      </w:hyperlink>
    </w:p>
    <w:p>
      <w:pPr>
        <w:pStyle w:val="TOC2"/>
        <w:tabs>
          <w:tab w:val="right" w:leader="dot" w:pos="8306"/>
        </w:tabs>
      </w:pPr>
      <w:hyperlink w:anchor="_Toc7460" w:history="1">
        <w:r>
          <w:rPr>
            <w:rFonts w:ascii="仿宋" w:eastAsia="仿宋" w:hAnsi="仿宋" w:cs="仿宋" w:hint="eastAsia"/>
            <w:lang w:eastAsia="zh-CN"/>
          </w:rPr>
          <w:t>(五)、质量审核与评价</w:t>
        </w:r>
        <w:r>
          <w:tab/>
        </w:r>
        <w:r>
          <w:fldChar w:fldCharType="begin"/>
        </w:r>
        <w:r>
          <w:instrText xml:space="preserve"> PAGEREF _Toc7460 \h </w:instrText>
        </w:r>
        <w:r>
          <w:fldChar w:fldCharType="separate"/>
        </w:r>
        <w:r>
          <w:t>88</w:t>
        </w:r>
        <w:r>
          <w:fldChar w:fldCharType="end"/>
        </w:r>
      </w:hyperlink>
    </w:p>
    <w:p>
      <w:pPr>
        <w:pStyle w:val="TOC2"/>
        <w:tabs>
          <w:tab w:val="right" w:leader="dot" w:pos="8306"/>
        </w:tabs>
      </w:pPr>
      <w:hyperlink w:anchor="_Toc21175" w:history="1">
        <w:r>
          <w:rPr>
            <w:rFonts w:ascii="仿宋" w:eastAsia="仿宋" w:hAnsi="仿宋" w:cs="仿宋" w:hint="eastAsia"/>
            <w:lang w:eastAsia="zh-CN"/>
          </w:rPr>
          <w:t>(六)、不符合与纠正措施</w:t>
        </w:r>
        <w:r>
          <w:tab/>
        </w:r>
        <w:r>
          <w:fldChar w:fldCharType="begin"/>
        </w:r>
        <w:r>
          <w:instrText xml:space="preserve"> PAGEREF _Toc21175 \h </w:instrText>
        </w:r>
        <w:r>
          <w:fldChar w:fldCharType="separate"/>
        </w:r>
        <w:r>
          <w:t>90</w:t>
        </w:r>
        <w:r>
          <w:fldChar w:fldCharType="end"/>
        </w:r>
      </w:hyperlink>
    </w:p>
    <w:p>
      <w:pPr>
        <w:pStyle w:val="TOC1"/>
        <w:tabs>
          <w:tab w:val="right" w:leader="dot" w:pos="8306"/>
        </w:tabs>
      </w:pPr>
      <w:hyperlink w:anchor="_Toc29064" w:history="1">
        <w:r>
          <w:rPr>
            <w:rFonts w:ascii="仿宋" w:eastAsia="仿宋" w:hAnsi="仿宋" w:cs="仿宋" w:hint="eastAsia"/>
            <w:lang w:eastAsia="zh-CN"/>
          </w:rPr>
          <w:t>十七、餐厨垃圾处理项目变更管理</w:t>
        </w:r>
        <w:r>
          <w:tab/>
        </w:r>
        <w:r>
          <w:fldChar w:fldCharType="begin"/>
        </w:r>
        <w:r>
          <w:instrText xml:space="preserve"> PAGEREF _Toc29064 \h </w:instrText>
        </w:r>
        <w:r>
          <w:fldChar w:fldCharType="separate"/>
        </w:r>
        <w:r>
          <w:t>91</w:t>
        </w:r>
        <w:r>
          <w:fldChar w:fldCharType="end"/>
        </w:r>
      </w:hyperlink>
    </w:p>
    <w:p>
      <w:pPr>
        <w:pStyle w:val="TOC2"/>
        <w:tabs>
          <w:tab w:val="right" w:leader="dot" w:pos="8306"/>
        </w:tabs>
      </w:pPr>
      <w:hyperlink w:anchor="_Toc23658" w:history="1">
        <w:r>
          <w:rPr>
            <w:rFonts w:ascii="仿宋" w:eastAsia="仿宋" w:hAnsi="仿宋" w:cs="仿宋" w:hint="eastAsia"/>
            <w:lang w:eastAsia="zh-CN"/>
          </w:rPr>
          <w:t>(一)、变更申请与评估</w:t>
        </w:r>
        <w:r>
          <w:tab/>
        </w:r>
        <w:r>
          <w:fldChar w:fldCharType="begin"/>
        </w:r>
        <w:r>
          <w:instrText xml:space="preserve"> PAGEREF _Toc23658 \h </w:instrText>
        </w:r>
        <w:r>
          <w:fldChar w:fldCharType="separate"/>
        </w:r>
        <w:r>
          <w:t>91</w:t>
        </w:r>
        <w:r>
          <w:fldChar w:fldCharType="end"/>
        </w:r>
      </w:hyperlink>
    </w:p>
    <w:p>
      <w:pPr>
        <w:pStyle w:val="TOC2"/>
        <w:tabs>
          <w:tab w:val="right" w:leader="dot" w:pos="8306"/>
        </w:tabs>
      </w:pPr>
      <w:hyperlink w:anchor="_Toc29683" w:history="1">
        <w:r>
          <w:rPr>
            <w:rFonts w:ascii="仿宋" w:eastAsia="仿宋" w:hAnsi="仿宋" w:cs="仿宋" w:hint="eastAsia"/>
            <w:lang w:eastAsia="zh-CN"/>
          </w:rPr>
          <w:t>(二)、变更实施与控制</w:t>
        </w:r>
        <w:r>
          <w:tab/>
        </w:r>
        <w:r>
          <w:fldChar w:fldCharType="begin"/>
        </w:r>
        <w:r>
          <w:instrText xml:space="preserve"> PAGEREF _Toc29683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65"/>
      <w:r>
        <w:rPr>
          <w:rFonts w:ascii="仿宋" w:eastAsia="仿宋" w:hAnsi="仿宋" w:cs="仿宋" w:hint="eastAsia"/>
          <w:sz w:val="28"/>
          <w:lang w:eastAsia="zh-CN"/>
        </w:rPr>
        <w:t>一、餐厨垃圾处理项目土建工程</w:t>
      </w:r>
      <w:bookmarkEnd w:id="2"/>
    </w:p>
    <w:p>
      <w:pPr>
        <w:pStyle w:val="Heading2"/>
        <w:rPr>
          <w:rFonts w:ascii="仿宋" w:eastAsia="仿宋" w:hAnsi="仿宋" w:cs="仿宋" w:hint="eastAsia"/>
          <w:lang w:eastAsia="zh-CN"/>
        </w:rPr>
      </w:pPr>
      <w:bookmarkStart w:id="3" w:name="_Toc624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在餐厨垃圾处理项目的建筑工程设计中，我们将秉承一系列重要的设计原则，以确保餐厨垃圾处理项目建筑在功能、美观、可持续性等方面达到最佳效果。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首要原则是确保建筑的功能性得到最大化的发挥。我们将充分理解餐厨垃圾处理项目的实际需求，合理布局各个功能区域，保证建筑在满足业务需求的同时，提供高效的工作环境。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在建筑设计中，我们将综合考虑建设和运营成本。通过精细的经济效益分析，确保设计方案在高效利用资源的同时，对餐厨垃圾处理项目的长期盈利能力有积极的贡献。</w:t>
      </w:r>
    </w:p>
    <w:p>
      <w:pPr>
        <w:pStyle w:val="Heading2"/>
        <w:ind w:firstLine="560" w:firstLineChars="200"/>
        <w:rPr>
          <w:rFonts w:ascii="仿宋" w:eastAsia="仿宋" w:hAnsi="仿宋" w:cs="仿宋" w:hint="eastAsia"/>
          <w:sz w:val="28"/>
          <w:lang w:eastAsia="zh-CN"/>
        </w:rPr>
      </w:pPr>
      <w:bookmarkStart w:id="4" w:name="_Toc202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处理项目的土建工程设计中，我们将精准设定设计年限，结合餐厨垃圾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餐厨垃圾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6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餐厨垃圾处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餐厨垃圾处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餐厨垃圾处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本期工程餐厨垃圾处理项目预计总建筑面积XXX平方米，其中：计容建筑面积XXX平方米，计划建筑工程投资XX万元，占餐厨垃圾处理项目总投资的XX%。</w:t>
      </w:r>
    </w:p>
    <w:p>
      <w:pPr>
        <w:pStyle w:val="Heading1"/>
        <w:ind w:firstLine="560" w:firstLineChars="200"/>
        <w:rPr>
          <w:rFonts w:ascii="仿宋" w:eastAsia="仿宋" w:hAnsi="仿宋" w:cs="仿宋" w:hint="eastAsia"/>
          <w:sz w:val="28"/>
          <w:lang w:eastAsia="zh-CN"/>
        </w:rPr>
      </w:pPr>
      <w:bookmarkStart w:id="7" w:name="_Toc15047"/>
      <w:r>
        <w:rPr>
          <w:rFonts w:ascii="仿宋" w:eastAsia="仿宋" w:hAnsi="仿宋" w:cs="仿宋" w:hint="eastAsia"/>
          <w:sz w:val="28"/>
          <w:lang w:eastAsia="zh-CN"/>
        </w:rPr>
        <w:t>二、餐厨垃圾处理项目建设背景及必要性分析</w:t>
      </w:r>
      <w:bookmarkEnd w:id="7"/>
    </w:p>
    <w:p>
      <w:pPr>
        <w:pStyle w:val="Heading2"/>
        <w:rPr>
          <w:rFonts w:ascii="仿宋" w:eastAsia="仿宋" w:hAnsi="仿宋" w:cs="仿宋" w:hint="eastAsia"/>
          <w:lang w:eastAsia="zh-CN"/>
        </w:rPr>
      </w:pPr>
      <w:bookmarkStart w:id="8" w:name="_Toc31988"/>
      <w:r>
        <w:rPr>
          <w:rFonts w:ascii="仿宋" w:eastAsia="仿宋" w:hAnsi="仿宋" w:cs="仿宋" w:hint="eastAsia"/>
          <w:lang w:eastAsia="zh-CN"/>
        </w:rPr>
        <w:t>(一)、餐厨垃圾处理项目背景分析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餐厨垃圾处理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餐厨垃圾处理项目在这个潮流中的定位。同时，我们将关注行业内涌现的新兴机遇，以便餐厨垃圾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餐厨垃圾处理项目提供了强大的发展动力。我们将聚焦于行业内最新的技术发展趋势，包括但不限于人工智能、大数据分析、物联网等领域。通过深度的技术研究，我们将确保餐厨垃圾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餐厨垃圾处理项目发展的源泉。我们将投入更多的精力对市场需求进行深入剖析，超越表面的需求，深入挖掘潜在的市场痛点和机遇。通过对市场需求的细致了解，餐厨垃圾处理项目将更有针对性地设计解决方案，满足市场的多样化需求，从而更好地促进餐厨垃圾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餐厨垃圾处理项目战略至关重要。我们将对竞争态势进行更为深入的分析，包括但不限于市场份额、产品特点、客户满意度等多个维度。通过深度的竞争分析，餐厨垃圾处理项目将能够更准确地把握市场脉搏，制定具有竞争力的餐厨垃圾处理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餐厨垃圾处理项目的发展具有直接的影响。我们将进行更为全面的法规和政策分析，了解行业发展中的潜在法律风险和合规挑战。通过充分了解和遵守相关法规，餐厨垃圾处理项目将确保在法律框架内合法合规运营，为餐厨垃圾处理项目的稳健发展提供有力支持。</w:t>
      </w:r>
    </w:p>
    <w:p>
      <w:pPr>
        <w:pStyle w:val="Heading2"/>
        <w:ind w:firstLine="560" w:firstLineChars="200"/>
        <w:rPr>
          <w:rFonts w:ascii="仿宋" w:eastAsia="仿宋" w:hAnsi="仿宋" w:cs="仿宋" w:hint="eastAsia"/>
          <w:sz w:val="28"/>
          <w:lang w:eastAsia="zh-CN"/>
        </w:rPr>
      </w:pPr>
      <w:bookmarkStart w:id="9" w:name="_Toc28417"/>
      <w:r>
        <w:rPr>
          <w:rFonts w:ascii="仿宋" w:eastAsia="仿宋" w:hAnsi="仿宋" w:cs="仿宋" w:hint="eastAsia"/>
          <w:sz w:val="28"/>
          <w:lang w:eastAsia="zh-CN"/>
        </w:rPr>
        <w:t>(二)、餐厨垃圾处理项目建设必要性分析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建设的迫切性源于对行业发展趋势的深刻洞察。我们正处于一个行业变革的时代，科技创新、数字化转型成为企业发展的关键动力。餐厨垃圾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建设不仅仅是为了跟上潮流，更是为了通过技术创新推动企业的持续发展。通过引入先进的技术和解决方案，餐厨垃圾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餐厨垃圾处理项目的建设成为必然选择，通过提高产品质量、拓展服务领域，从而在竞争中获得更多的机会。餐厨垃圾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餐厨垃圾处理项目建设的必要性体现在对客户需求更精准的满足。通过餐厨垃圾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餐厨垃圾处理项目建设的背后是对企业持续创新的追求。只有通过不断创新，企业才能在竞争中立于不败之地。餐厨垃圾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4204"/>
      <w:r>
        <w:rPr>
          <w:rFonts w:ascii="仿宋" w:eastAsia="仿宋" w:hAnsi="仿宋" w:cs="仿宋" w:hint="eastAsia"/>
          <w:sz w:val="28"/>
          <w:lang w:eastAsia="zh-CN"/>
        </w:rPr>
        <w:t>三、餐厨垃圾处理项目选址可行性分析</w:t>
      </w:r>
      <w:bookmarkEnd w:id="10"/>
    </w:p>
    <w:p>
      <w:pPr>
        <w:pStyle w:val="Heading2"/>
        <w:rPr>
          <w:rFonts w:ascii="仿宋" w:eastAsia="仿宋" w:hAnsi="仿宋" w:cs="仿宋" w:hint="eastAsia"/>
          <w:lang w:eastAsia="zh-CN"/>
        </w:rPr>
      </w:pPr>
      <w:bookmarkStart w:id="11" w:name="_Toc12424"/>
      <w:r>
        <w:rPr>
          <w:rFonts w:ascii="仿宋" w:eastAsia="仿宋" w:hAnsi="仿宋" w:cs="仿宋" w:hint="eastAsia"/>
          <w:lang w:eastAsia="zh-CN"/>
        </w:rPr>
        <w:t>(一)、餐厨垃圾处理项目选址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该餐厨垃圾处理项目选址位于XX省XX市XX区XXX街道</w:t>
      </w:r>
    </w:p>
    <w:p>
      <w:pPr>
        <w:pStyle w:val="Heading2"/>
        <w:ind w:firstLine="560" w:firstLineChars="200"/>
        <w:rPr>
          <w:rFonts w:ascii="仿宋" w:eastAsia="仿宋" w:hAnsi="仿宋" w:cs="仿宋" w:hint="eastAsia"/>
          <w:sz w:val="28"/>
          <w:lang w:eastAsia="zh-CN"/>
        </w:rPr>
      </w:pPr>
      <w:bookmarkStart w:id="12" w:name="_Toc1732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餐厨垃圾处理项目的征地面积将根据餐厨垃圾处理项目的实际规模和需求进行精确规划。具体面积XXX平方米，旨在确保餐厨垃圾处理项目不仅能够满足当前的发展需求，还能够预留空间以适应未来的扩展。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净用地面积是在征地面积基础上去除不可利用面积后的实际可开发用地。具体面积XXX平方米，考虑到环保、交通、安全等多方面因素，以确保餐厨垃圾处理项目在整体利用效率上达到最优。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餐厨垃圾处理项目计划建设的建筑总规模具体面积XXX平方米。这一规模的确定综合考虑了餐厨垃圾处理项目的性质、规模，以及城市规划的相关要求，确保建筑布局与周边环境协调一致。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绿地率是餐厨垃圾处理项目用地中被规划为绿地的比例。具体面积XXX平方米，旨在通过合理规划绿地，改善餐厨垃圾处理项目周边环境，提升居民生活质量，并符合城市整体绿化规划。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容积率是用地上可以建设的建筑总体积与用地面积之比。具体面积XXX，通过合理的容积率规划，确保餐厨垃圾处理项目建筑规模与周边环境和谐共生。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餐厨垃圾处理项目选址与当地城市规划相一致，具体面积XXX平方米。通过与城市规划部门深入沟通，确保餐厨垃圾处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餐厨垃圾处理项目选址符合当地产业政策，具体面积XXX平方米。这包括餐厨垃圾处理项目对当地经济的促进作用，以及对相关产业的带动效应，确保餐厨垃圾处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用地总体要求必须符合环保和可持续发展的原则，具体面积XXX平方米。通过采用绿色建筑设计、节能减排等措施，确保餐厨垃圾处理项目在建设和运营过程中对环境的影响最小化，达到可持续发展的要求。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确保餐厨垃圾处理项目选址具备必要的公共设施配套，具体面积XXX平方米。这包括交通便利性、教育、医疗等基础设施，以提高居民生活品质，使得餐厨垃圾处理项目选址更具吸引力。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考虑用地总体要求对当地社会稳定性的影响，具体面积XXX平方米。通过深入了解当地社区反馈，确保餐厨垃圾处理项目的选址和建设过程对当地社会和谐稳定产生积极作用。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餐厨垃圾处理项目选址不仅符合法规和规划，还在实际操作中具有可行性。这一全面规划将为餐厨垃圾处理项目的成功实施提供坚实的基础，确保餐厨垃圾处理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21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处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餐厨垃圾处理项目的设备规划和空间设计中，我们将采取灵活设备布局的措施。设备布局将根据实际需求进行灵活设计，避免不必要的浪费。通过合理规划设备摆放位置，我们将提高设备的利用率，减少设备间距，以确保餐厨垃圾处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餐厨垃圾处理项目内部引入共享设施的概念，例如共享会议室、办公区等。通过这种方式，我们可以减少对资源的重复建设，提高资源共享效率，从而减小餐厨垃圾处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3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餐厨垃圾处理项目的总图布置中，我们将不同功能区域进行明确的规划，以最大程度满足餐厨垃圾处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992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餐厨垃圾处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餐厨垃圾处理项目对环境的影响是综合评价的重要因素之一。我们将详细考虑选址周边的自然环境、生态保护区、水源地等情况，确保餐厨垃圾处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对选址的评价还需充分考虑当地政府的产业政策和法规。我们将详细了解餐厨垃圾处理项目所在地的相关政策，确保餐厨垃圾处理项目的规划和运营与当地法规相符，降低不必要的法律风险。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考虑到社会稳定性对企业运营的重要性，我们将评估选址地区的社会安全情况、劳工关系、社区反馈等方面，以确保餐厨垃圾处理项目的建设和运营不会受到社会稳定性的负面影响。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最后，我们将综合考虑用地成本，包括土地购置费用、土地开发成本等。通过对用地成本的详细评估，我们能够做出更为精确的经济效益分析，为餐厨垃圾处理项目的投资决策提供有力支持。</w:t>
      </w:r>
    </w:p>
    <w:p>
      <w:pPr>
        <w:pStyle w:val="Heading1"/>
        <w:ind w:firstLine="560" w:firstLineChars="200"/>
        <w:rPr>
          <w:rFonts w:ascii="仿宋" w:eastAsia="仿宋" w:hAnsi="仿宋" w:cs="仿宋" w:hint="eastAsia"/>
          <w:sz w:val="28"/>
          <w:lang w:eastAsia="zh-CN"/>
        </w:rPr>
      </w:pPr>
      <w:bookmarkStart w:id="16" w:name="_Toc23968"/>
      <w:r>
        <w:rPr>
          <w:rFonts w:ascii="仿宋" w:eastAsia="仿宋" w:hAnsi="仿宋" w:cs="仿宋" w:hint="eastAsia"/>
          <w:sz w:val="28"/>
          <w:lang w:eastAsia="zh-CN"/>
        </w:rPr>
        <w:t>四、餐厨垃圾处理项目危机管理</w:t>
      </w:r>
      <w:bookmarkEnd w:id="16"/>
    </w:p>
    <w:p>
      <w:pPr>
        <w:pStyle w:val="Heading2"/>
        <w:rPr>
          <w:rFonts w:ascii="仿宋" w:eastAsia="仿宋" w:hAnsi="仿宋" w:cs="仿宋" w:hint="eastAsia"/>
          <w:lang w:eastAsia="zh-CN"/>
        </w:rPr>
      </w:pPr>
      <w:bookmarkStart w:id="17" w:name="_Toc1496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餐厨垃圾处理项目危机管理中，危机预警与识别是确保餐厨垃圾处理项目稳健运行的核心步骤。通过建立全面的监测机制，餐厨垃圾处理项目团队旨在及时发现和理解潜在的风险和危机因素，以便采取及时的预防和应对措施，确保餐厨垃圾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首先，通过深入的风险评估，餐厨垃圾处理项目团队全面分析了整个餐厨垃圾处理项目和各个阶段可能存在的威胁。这包括准确评估每个潜在风险的发生概率和可能影响的程度，为后续危机预警提供了有力支持。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餐厨垃圾处理项目团队着重于明确定义餐厨垃圾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餐厨垃圾处理项目进展的持续监控，团队能够及时发现潜在问题并作出迅速反应。餐厨垃圾处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在这一阶段，团队的专业素养和反应速度将发挥至关重要的作用，以确保潜在危机能够在初期得到有效的处理，最大程度地减轻负面影响。通过危机预警与识别，餐厨垃圾处理项目得以更有序、可控地推进。</w:t>
      </w:r>
    </w:p>
    <w:p>
      <w:pPr>
        <w:pStyle w:val="Heading2"/>
        <w:ind w:firstLine="560" w:firstLineChars="200"/>
        <w:rPr>
          <w:rFonts w:ascii="仿宋" w:eastAsia="仿宋" w:hAnsi="仿宋" w:cs="仿宋" w:hint="eastAsia"/>
          <w:sz w:val="28"/>
          <w:lang w:eastAsia="zh-CN"/>
        </w:rPr>
      </w:pPr>
      <w:bookmarkStart w:id="18" w:name="_Toc2570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在危机发生时，餐厨垃圾处理项目团队立即行动，成立了应急小组。该小组的任务是迅速制定并实施紧急应对措施，以最小化潜在损失。以下是采取的主要措施：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暂停餐厨垃圾处理项目进度：为遏制危机蔓延，餐厨垃圾处理项目暂时停止进行，以便全面评估当前状况。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资源重新分配：重新评估餐厨垃圾处理项目资源的分配，确保最大限度地减小损失。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实时沟通：与关键利益相关者建立实时沟通机制，向他们传递餐厨垃圾处理项目危机的实际状况，保障餐厨垃圾处理项目核心利益。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在紧急应对的同时，餐厨垃圾处理项目团队强调了团队协作和有效沟通的重要性。以下是团队协作的关键举措：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信息共享机制：建立了信息共享平台，确保团队成员能够及时获取餐厨垃圾处理项目危机的实时信息。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领导者沟通：餐厨垃圾处理项目领导者通过定期会议和即时沟通工具，指导团队应对危机，保持团队稳定运行。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https://d.book118.com/638046007056006032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餐厨垃圾处理项目规划设计蓝图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60D33"/>
    <w:rsid w:val="1DC60D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4600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2024-01-28T02:53:00Z</dcterms:created>
  <dcterms:modified xsi:type="dcterms:W3CDTF">2024-01-28T02:53:37Z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40C3A5CF28344C90A4ACB9009D269A19_11</vt:lpwstr>
  </property>
  <property fmtid="{D5CDD505-2E9C-101B-9397-08002B2CF9AE}" pid="3" name="KSOProductBuildVer">
    <vt:lpwstr>2052-12.1.0.16120</vt:lpwstr>
  </property>
</Properties>
</file>