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无碱玻璃基片项目规划设计蓝图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865" w:history="1">
        <w:r>
          <w:rPr>
            <w:rFonts w:ascii="仿宋" w:eastAsia="仿宋" w:hAnsi="仿宋" w:cs="仿宋" w:hint="eastAsia"/>
            <w:lang w:eastAsia="zh-CN"/>
          </w:rPr>
          <w:t>序言</w:t>
        </w:r>
        <w:r>
          <w:tab/>
        </w:r>
        <w:r>
          <w:fldChar w:fldCharType="begin"/>
        </w:r>
        <w:r>
          <w:instrText xml:space="preserve"> PAGEREF _Toc29865 \h </w:instrText>
        </w:r>
        <w:r>
          <w:fldChar w:fldCharType="separate"/>
        </w:r>
        <w:r>
          <w:t>3</w:t>
        </w:r>
        <w:r>
          <w:fldChar w:fldCharType="end"/>
        </w:r>
      </w:hyperlink>
    </w:p>
    <w:p>
      <w:pPr>
        <w:pStyle w:val="TOC1"/>
        <w:tabs>
          <w:tab w:val="right" w:leader="dot" w:pos="8306"/>
        </w:tabs>
      </w:pPr>
      <w:hyperlink w:anchor="_Toc7093" w:history="1">
        <w:r>
          <w:rPr>
            <w:rFonts w:ascii="仿宋" w:eastAsia="仿宋" w:hAnsi="仿宋" w:cs="仿宋" w:hint="eastAsia"/>
            <w:lang w:eastAsia="zh-CN"/>
          </w:rPr>
          <w:t>一、无碱玻璃基片项目选址可行性分析</w:t>
        </w:r>
        <w:r>
          <w:tab/>
        </w:r>
        <w:r>
          <w:fldChar w:fldCharType="begin"/>
        </w:r>
        <w:r>
          <w:instrText xml:space="preserve"> PAGEREF _Toc7093 \h </w:instrText>
        </w:r>
        <w:r>
          <w:fldChar w:fldCharType="separate"/>
        </w:r>
        <w:r>
          <w:t>3</w:t>
        </w:r>
        <w:r>
          <w:fldChar w:fldCharType="end"/>
        </w:r>
      </w:hyperlink>
    </w:p>
    <w:p>
      <w:pPr>
        <w:pStyle w:val="TOC2"/>
        <w:tabs>
          <w:tab w:val="right" w:leader="dot" w:pos="8306"/>
        </w:tabs>
      </w:pPr>
      <w:hyperlink w:anchor="_Toc10486" w:history="1">
        <w:r>
          <w:rPr>
            <w:rFonts w:ascii="仿宋" w:eastAsia="仿宋" w:hAnsi="仿宋" w:cs="仿宋" w:hint="eastAsia"/>
            <w:lang w:eastAsia="zh-CN"/>
          </w:rPr>
          <w:t>(一)、无碱玻璃基片项目选址</w:t>
        </w:r>
        <w:r>
          <w:tab/>
        </w:r>
        <w:r>
          <w:fldChar w:fldCharType="begin"/>
        </w:r>
        <w:r>
          <w:instrText xml:space="preserve"> PAGEREF _Toc10486 \h </w:instrText>
        </w:r>
        <w:r>
          <w:fldChar w:fldCharType="separate"/>
        </w:r>
        <w:r>
          <w:t>3</w:t>
        </w:r>
        <w:r>
          <w:fldChar w:fldCharType="end"/>
        </w:r>
      </w:hyperlink>
    </w:p>
    <w:p>
      <w:pPr>
        <w:pStyle w:val="TOC2"/>
        <w:tabs>
          <w:tab w:val="right" w:leader="dot" w:pos="8306"/>
        </w:tabs>
      </w:pPr>
      <w:hyperlink w:anchor="_Toc15286" w:history="1">
        <w:r>
          <w:rPr>
            <w:rFonts w:ascii="仿宋" w:eastAsia="仿宋" w:hAnsi="仿宋" w:cs="仿宋" w:hint="eastAsia"/>
            <w:lang w:eastAsia="zh-CN"/>
          </w:rPr>
          <w:t>(二)、用地控制指标</w:t>
        </w:r>
        <w:r>
          <w:tab/>
        </w:r>
        <w:r>
          <w:fldChar w:fldCharType="begin"/>
        </w:r>
        <w:r>
          <w:instrText xml:space="preserve"> PAGEREF _Toc15286 \h </w:instrText>
        </w:r>
        <w:r>
          <w:fldChar w:fldCharType="separate"/>
        </w:r>
        <w:r>
          <w:t>3</w:t>
        </w:r>
        <w:r>
          <w:fldChar w:fldCharType="end"/>
        </w:r>
      </w:hyperlink>
    </w:p>
    <w:p>
      <w:pPr>
        <w:pStyle w:val="TOC2"/>
        <w:tabs>
          <w:tab w:val="right" w:leader="dot" w:pos="8306"/>
        </w:tabs>
      </w:pPr>
      <w:hyperlink w:anchor="_Toc20190" w:history="1">
        <w:r>
          <w:rPr>
            <w:rFonts w:ascii="仿宋" w:eastAsia="仿宋" w:hAnsi="仿宋" w:cs="仿宋" w:hint="eastAsia"/>
            <w:lang w:eastAsia="zh-CN"/>
          </w:rPr>
          <w:t>(三)、节约用地措施</w:t>
        </w:r>
        <w:r>
          <w:tab/>
        </w:r>
        <w:r>
          <w:fldChar w:fldCharType="begin"/>
        </w:r>
        <w:r>
          <w:instrText xml:space="preserve"> PAGEREF _Toc20190 \h </w:instrText>
        </w:r>
        <w:r>
          <w:fldChar w:fldCharType="separate"/>
        </w:r>
        <w:r>
          <w:t>5</w:t>
        </w:r>
        <w:r>
          <w:fldChar w:fldCharType="end"/>
        </w:r>
      </w:hyperlink>
    </w:p>
    <w:p>
      <w:pPr>
        <w:pStyle w:val="TOC2"/>
        <w:tabs>
          <w:tab w:val="right" w:leader="dot" w:pos="8306"/>
        </w:tabs>
      </w:pPr>
      <w:hyperlink w:anchor="_Toc601" w:history="1">
        <w:r>
          <w:rPr>
            <w:rFonts w:ascii="仿宋" w:eastAsia="仿宋" w:hAnsi="仿宋" w:cs="仿宋" w:hint="eastAsia"/>
            <w:lang w:eastAsia="zh-CN"/>
          </w:rPr>
          <w:t>(四)、总图布置方案</w:t>
        </w:r>
        <w:r>
          <w:tab/>
        </w:r>
        <w:r>
          <w:fldChar w:fldCharType="begin"/>
        </w:r>
        <w:r>
          <w:instrText xml:space="preserve"> PAGEREF _Toc601 \h </w:instrText>
        </w:r>
        <w:r>
          <w:fldChar w:fldCharType="separate"/>
        </w:r>
        <w:r>
          <w:t>6</w:t>
        </w:r>
        <w:r>
          <w:fldChar w:fldCharType="end"/>
        </w:r>
      </w:hyperlink>
    </w:p>
    <w:p>
      <w:pPr>
        <w:pStyle w:val="TOC2"/>
        <w:tabs>
          <w:tab w:val="right" w:leader="dot" w:pos="8306"/>
        </w:tabs>
      </w:pPr>
      <w:hyperlink w:anchor="_Toc29570" w:history="1">
        <w:r>
          <w:rPr>
            <w:rFonts w:ascii="仿宋" w:eastAsia="仿宋" w:hAnsi="仿宋" w:cs="仿宋" w:hint="eastAsia"/>
            <w:lang w:eastAsia="zh-CN"/>
          </w:rPr>
          <w:t>(五)、选址综合评价</w:t>
        </w:r>
        <w:r>
          <w:tab/>
        </w:r>
        <w:r>
          <w:fldChar w:fldCharType="begin"/>
        </w:r>
        <w:r>
          <w:instrText xml:space="preserve"> PAGEREF _Toc29570 \h </w:instrText>
        </w:r>
        <w:r>
          <w:fldChar w:fldCharType="separate"/>
        </w:r>
        <w:r>
          <w:t>7</w:t>
        </w:r>
        <w:r>
          <w:fldChar w:fldCharType="end"/>
        </w:r>
      </w:hyperlink>
    </w:p>
    <w:p>
      <w:pPr>
        <w:pStyle w:val="TOC1"/>
        <w:tabs>
          <w:tab w:val="right" w:leader="dot" w:pos="8306"/>
        </w:tabs>
      </w:pPr>
      <w:hyperlink w:anchor="_Toc17898" w:history="1">
        <w:r>
          <w:rPr>
            <w:rFonts w:ascii="仿宋" w:eastAsia="仿宋" w:hAnsi="仿宋" w:cs="仿宋" w:hint="eastAsia"/>
            <w:lang w:eastAsia="zh-CN"/>
          </w:rPr>
          <w:t>二、产品规划分析</w:t>
        </w:r>
        <w:r>
          <w:tab/>
        </w:r>
        <w:r>
          <w:fldChar w:fldCharType="begin"/>
        </w:r>
        <w:r>
          <w:instrText xml:space="preserve"> PAGEREF _Toc17898 \h </w:instrText>
        </w:r>
        <w:r>
          <w:fldChar w:fldCharType="separate"/>
        </w:r>
        <w:r>
          <w:t>8</w:t>
        </w:r>
        <w:r>
          <w:fldChar w:fldCharType="end"/>
        </w:r>
      </w:hyperlink>
    </w:p>
    <w:p>
      <w:pPr>
        <w:pStyle w:val="TOC2"/>
        <w:tabs>
          <w:tab w:val="right" w:leader="dot" w:pos="8306"/>
        </w:tabs>
      </w:pPr>
      <w:hyperlink w:anchor="_Toc17151" w:history="1">
        <w:r>
          <w:rPr>
            <w:rFonts w:ascii="仿宋" w:eastAsia="仿宋" w:hAnsi="仿宋" w:cs="仿宋" w:hint="eastAsia"/>
            <w:lang w:eastAsia="zh-CN"/>
          </w:rPr>
          <w:t>(一)、产品规划</w:t>
        </w:r>
        <w:r>
          <w:tab/>
        </w:r>
        <w:r>
          <w:fldChar w:fldCharType="begin"/>
        </w:r>
        <w:r>
          <w:instrText xml:space="preserve"> PAGEREF _Toc17151 \h </w:instrText>
        </w:r>
        <w:r>
          <w:fldChar w:fldCharType="separate"/>
        </w:r>
        <w:r>
          <w:t>8</w:t>
        </w:r>
        <w:r>
          <w:fldChar w:fldCharType="end"/>
        </w:r>
      </w:hyperlink>
    </w:p>
    <w:p>
      <w:pPr>
        <w:pStyle w:val="TOC2"/>
        <w:tabs>
          <w:tab w:val="right" w:leader="dot" w:pos="8306"/>
        </w:tabs>
      </w:pPr>
      <w:hyperlink w:anchor="_Toc32006" w:history="1">
        <w:r>
          <w:rPr>
            <w:rFonts w:ascii="仿宋" w:eastAsia="仿宋" w:hAnsi="仿宋" w:cs="仿宋" w:hint="eastAsia"/>
            <w:lang w:eastAsia="zh-CN"/>
          </w:rPr>
          <w:t>(二)、建设规模</w:t>
        </w:r>
        <w:r>
          <w:tab/>
        </w:r>
        <w:r>
          <w:fldChar w:fldCharType="begin"/>
        </w:r>
        <w:r>
          <w:instrText xml:space="preserve"> PAGEREF _Toc32006 \h </w:instrText>
        </w:r>
        <w:r>
          <w:fldChar w:fldCharType="separate"/>
        </w:r>
        <w:r>
          <w:t>9</w:t>
        </w:r>
        <w:r>
          <w:fldChar w:fldCharType="end"/>
        </w:r>
      </w:hyperlink>
    </w:p>
    <w:p>
      <w:pPr>
        <w:pStyle w:val="TOC1"/>
        <w:tabs>
          <w:tab w:val="right" w:leader="dot" w:pos="8306"/>
        </w:tabs>
      </w:pPr>
      <w:hyperlink w:anchor="_Toc20620" w:history="1">
        <w:r>
          <w:rPr>
            <w:rFonts w:ascii="仿宋" w:eastAsia="仿宋" w:hAnsi="仿宋" w:cs="仿宋" w:hint="eastAsia"/>
            <w:lang w:eastAsia="zh-CN"/>
          </w:rPr>
          <w:t>三、无碱玻璃基片项目危机管理</w:t>
        </w:r>
        <w:r>
          <w:tab/>
        </w:r>
        <w:r>
          <w:fldChar w:fldCharType="begin"/>
        </w:r>
        <w:r>
          <w:instrText xml:space="preserve"> PAGEREF _Toc20620 \h </w:instrText>
        </w:r>
        <w:r>
          <w:fldChar w:fldCharType="separate"/>
        </w:r>
        <w:r>
          <w:t>10</w:t>
        </w:r>
        <w:r>
          <w:fldChar w:fldCharType="end"/>
        </w:r>
      </w:hyperlink>
    </w:p>
    <w:p>
      <w:pPr>
        <w:pStyle w:val="TOC2"/>
        <w:tabs>
          <w:tab w:val="right" w:leader="dot" w:pos="8306"/>
        </w:tabs>
      </w:pPr>
      <w:hyperlink w:anchor="_Toc20694" w:history="1">
        <w:r>
          <w:rPr>
            <w:rFonts w:ascii="仿宋" w:eastAsia="仿宋" w:hAnsi="仿宋" w:cs="仿宋" w:hint="eastAsia"/>
            <w:lang w:eastAsia="zh-CN"/>
          </w:rPr>
          <w:t>(一)、危机预警与识别</w:t>
        </w:r>
        <w:r>
          <w:tab/>
        </w:r>
        <w:r>
          <w:fldChar w:fldCharType="begin"/>
        </w:r>
        <w:r>
          <w:instrText xml:space="preserve"> PAGEREF _Toc20694 \h </w:instrText>
        </w:r>
        <w:r>
          <w:fldChar w:fldCharType="separate"/>
        </w:r>
        <w:r>
          <w:t>10</w:t>
        </w:r>
        <w:r>
          <w:fldChar w:fldCharType="end"/>
        </w:r>
      </w:hyperlink>
    </w:p>
    <w:p>
      <w:pPr>
        <w:pStyle w:val="TOC2"/>
        <w:tabs>
          <w:tab w:val="right" w:leader="dot" w:pos="8306"/>
        </w:tabs>
      </w:pPr>
      <w:hyperlink w:anchor="_Toc8277" w:history="1">
        <w:r>
          <w:rPr>
            <w:rFonts w:ascii="仿宋" w:eastAsia="仿宋" w:hAnsi="仿宋" w:cs="仿宋" w:hint="eastAsia"/>
            <w:lang w:eastAsia="zh-CN"/>
          </w:rPr>
          <w:t>(二)、危机应对与恢复</w:t>
        </w:r>
        <w:r>
          <w:tab/>
        </w:r>
        <w:r>
          <w:fldChar w:fldCharType="begin"/>
        </w:r>
        <w:r>
          <w:instrText xml:space="preserve"> PAGEREF _Toc8277 \h </w:instrText>
        </w:r>
        <w:r>
          <w:fldChar w:fldCharType="separate"/>
        </w:r>
        <w:r>
          <w:t>11</w:t>
        </w:r>
        <w:r>
          <w:fldChar w:fldCharType="end"/>
        </w:r>
      </w:hyperlink>
    </w:p>
    <w:p>
      <w:pPr>
        <w:pStyle w:val="TOC1"/>
        <w:tabs>
          <w:tab w:val="right" w:leader="dot" w:pos="8306"/>
        </w:tabs>
      </w:pPr>
      <w:hyperlink w:anchor="_Toc15858" w:history="1">
        <w:r>
          <w:rPr>
            <w:rFonts w:ascii="仿宋" w:eastAsia="仿宋" w:hAnsi="仿宋" w:cs="仿宋" w:hint="eastAsia"/>
            <w:lang w:eastAsia="zh-CN"/>
          </w:rPr>
          <w:t>四、无碱玻璃基片项目概论</w:t>
        </w:r>
        <w:r>
          <w:tab/>
        </w:r>
        <w:r>
          <w:fldChar w:fldCharType="begin"/>
        </w:r>
        <w:r>
          <w:instrText xml:space="preserve"> PAGEREF _Toc15858 \h </w:instrText>
        </w:r>
        <w:r>
          <w:fldChar w:fldCharType="separate"/>
        </w:r>
        <w:r>
          <w:t>13</w:t>
        </w:r>
        <w:r>
          <w:fldChar w:fldCharType="end"/>
        </w:r>
      </w:hyperlink>
    </w:p>
    <w:p>
      <w:pPr>
        <w:pStyle w:val="TOC2"/>
        <w:tabs>
          <w:tab w:val="right" w:leader="dot" w:pos="8306"/>
        </w:tabs>
      </w:pPr>
      <w:hyperlink w:anchor="_Toc2372" w:history="1">
        <w:r>
          <w:rPr>
            <w:rFonts w:ascii="仿宋" w:eastAsia="仿宋" w:hAnsi="仿宋" w:cs="仿宋" w:hint="eastAsia"/>
            <w:lang w:eastAsia="zh-CN"/>
          </w:rPr>
          <w:t>(一)、无碱玻璃基片项目概况</w:t>
        </w:r>
        <w:r>
          <w:tab/>
        </w:r>
        <w:r>
          <w:fldChar w:fldCharType="begin"/>
        </w:r>
        <w:r>
          <w:instrText xml:space="preserve"> PAGEREF _Toc2372 \h </w:instrText>
        </w:r>
        <w:r>
          <w:fldChar w:fldCharType="separate"/>
        </w:r>
        <w:r>
          <w:t>13</w:t>
        </w:r>
        <w:r>
          <w:fldChar w:fldCharType="end"/>
        </w:r>
      </w:hyperlink>
    </w:p>
    <w:p>
      <w:pPr>
        <w:pStyle w:val="TOC2"/>
        <w:tabs>
          <w:tab w:val="right" w:leader="dot" w:pos="8306"/>
        </w:tabs>
      </w:pPr>
      <w:hyperlink w:anchor="_Toc8576" w:history="1">
        <w:r>
          <w:rPr>
            <w:rFonts w:ascii="仿宋" w:eastAsia="仿宋" w:hAnsi="仿宋" w:cs="仿宋" w:hint="eastAsia"/>
            <w:lang w:eastAsia="zh-CN"/>
          </w:rPr>
          <w:t>(二)、无碱玻璃基片项目目标</w:t>
        </w:r>
        <w:r>
          <w:tab/>
        </w:r>
        <w:r>
          <w:fldChar w:fldCharType="begin"/>
        </w:r>
        <w:r>
          <w:instrText xml:space="preserve"> PAGEREF _Toc8576 \h </w:instrText>
        </w:r>
        <w:r>
          <w:fldChar w:fldCharType="separate"/>
        </w:r>
        <w:r>
          <w:t>15</w:t>
        </w:r>
        <w:r>
          <w:fldChar w:fldCharType="end"/>
        </w:r>
      </w:hyperlink>
    </w:p>
    <w:p>
      <w:pPr>
        <w:pStyle w:val="TOC2"/>
        <w:tabs>
          <w:tab w:val="right" w:leader="dot" w:pos="8306"/>
        </w:tabs>
      </w:pPr>
      <w:hyperlink w:anchor="_Toc30245" w:history="1">
        <w:r>
          <w:rPr>
            <w:rFonts w:ascii="仿宋" w:eastAsia="仿宋" w:hAnsi="仿宋" w:cs="仿宋" w:hint="eastAsia"/>
            <w:lang w:eastAsia="zh-CN"/>
          </w:rPr>
          <w:t>(三)、无碱玻璃基片项目提出的理由</w:t>
        </w:r>
        <w:r>
          <w:tab/>
        </w:r>
        <w:r>
          <w:fldChar w:fldCharType="begin"/>
        </w:r>
        <w:r>
          <w:instrText xml:space="preserve"> PAGEREF _Toc30245 \h </w:instrText>
        </w:r>
        <w:r>
          <w:fldChar w:fldCharType="separate"/>
        </w:r>
        <w:r>
          <w:t>16</w:t>
        </w:r>
        <w:r>
          <w:fldChar w:fldCharType="end"/>
        </w:r>
      </w:hyperlink>
    </w:p>
    <w:p>
      <w:pPr>
        <w:pStyle w:val="TOC2"/>
        <w:tabs>
          <w:tab w:val="right" w:leader="dot" w:pos="8306"/>
        </w:tabs>
      </w:pPr>
      <w:hyperlink w:anchor="_Toc15450" w:history="1">
        <w:r>
          <w:rPr>
            <w:rFonts w:ascii="仿宋" w:eastAsia="仿宋" w:hAnsi="仿宋" w:cs="仿宋" w:hint="eastAsia"/>
            <w:lang w:eastAsia="zh-CN"/>
          </w:rPr>
          <w:t>(四)、无碱玻璃基片项目意义</w:t>
        </w:r>
        <w:r>
          <w:tab/>
        </w:r>
        <w:r>
          <w:fldChar w:fldCharType="begin"/>
        </w:r>
        <w:r>
          <w:instrText xml:space="preserve"> PAGEREF _Toc15450 \h </w:instrText>
        </w:r>
        <w:r>
          <w:fldChar w:fldCharType="separate"/>
        </w:r>
        <w:r>
          <w:t>18</w:t>
        </w:r>
        <w:r>
          <w:fldChar w:fldCharType="end"/>
        </w:r>
      </w:hyperlink>
    </w:p>
    <w:p>
      <w:pPr>
        <w:pStyle w:val="TOC2"/>
        <w:tabs>
          <w:tab w:val="right" w:leader="dot" w:pos="8306"/>
        </w:tabs>
      </w:pPr>
      <w:hyperlink w:anchor="_Toc2239" w:history="1">
        <w:r>
          <w:rPr>
            <w:rFonts w:ascii="仿宋" w:eastAsia="仿宋" w:hAnsi="仿宋" w:cs="仿宋" w:hint="eastAsia"/>
            <w:lang w:eastAsia="zh-CN"/>
          </w:rPr>
          <w:t>(五)、无碱玻璃基片项目背景</w:t>
        </w:r>
        <w:r>
          <w:tab/>
        </w:r>
        <w:r>
          <w:fldChar w:fldCharType="begin"/>
        </w:r>
        <w:r>
          <w:instrText xml:space="preserve"> PAGEREF _Toc2239 \h </w:instrText>
        </w:r>
        <w:r>
          <w:fldChar w:fldCharType="separate"/>
        </w:r>
        <w:r>
          <w:t>18</w:t>
        </w:r>
        <w:r>
          <w:fldChar w:fldCharType="end"/>
        </w:r>
      </w:hyperlink>
    </w:p>
    <w:p>
      <w:pPr>
        <w:pStyle w:val="TOC1"/>
        <w:tabs>
          <w:tab w:val="right" w:leader="dot" w:pos="8306"/>
        </w:tabs>
      </w:pPr>
      <w:hyperlink w:anchor="_Toc17460" w:history="1">
        <w:r>
          <w:rPr>
            <w:rFonts w:ascii="仿宋" w:eastAsia="仿宋" w:hAnsi="仿宋" w:cs="仿宋" w:hint="eastAsia"/>
            <w:lang w:eastAsia="zh-CN"/>
          </w:rPr>
          <w:t>五、无碱玻璃基片项目建设背景及必要性分析</w:t>
        </w:r>
        <w:r>
          <w:tab/>
        </w:r>
        <w:r>
          <w:fldChar w:fldCharType="begin"/>
        </w:r>
        <w:r>
          <w:instrText xml:space="preserve"> PAGEREF _Toc17460 \h </w:instrText>
        </w:r>
        <w:r>
          <w:fldChar w:fldCharType="separate"/>
        </w:r>
        <w:r>
          <w:t>19</w:t>
        </w:r>
        <w:r>
          <w:fldChar w:fldCharType="end"/>
        </w:r>
      </w:hyperlink>
    </w:p>
    <w:p>
      <w:pPr>
        <w:pStyle w:val="TOC2"/>
        <w:tabs>
          <w:tab w:val="right" w:leader="dot" w:pos="8306"/>
        </w:tabs>
      </w:pPr>
      <w:hyperlink w:anchor="_Toc30424" w:history="1">
        <w:r>
          <w:rPr>
            <w:rFonts w:ascii="仿宋" w:eastAsia="仿宋" w:hAnsi="仿宋" w:cs="仿宋" w:hint="eastAsia"/>
            <w:lang w:eastAsia="zh-CN"/>
          </w:rPr>
          <w:t>(一)、无碱玻璃基片项目背景分析</w:t>
        </w:r>
        <w:r>
          <w:tab/>
        </w:r>
        <w:r>
          <w:fldChar w:fldCharType="begin"/>
        </w:r>
        <w:r>
          <w:instrText xml:space="preserve"> PAGEREF _Toc30424 \h </w:instrText>
        </w:r>
        <w:r>
          <w:fldChar w:fldCharType="separate"/>
        </w:r>
        <w:r>
          <w:t>19</w:t>
        </w:r>
        <w:r>
          <w:fldChar w:fldCharType="end"/>
        </w:r>
      </w:hyperlink>
    </w:p>
    <w:p>
      <w:pPr>
        <w:pStyle w:val="TOC2"/>
        <w:tabs>
          <w:tab w:val="right" w:leader="dot" w:pos="8306"/>
        </w:tabs>
      </w:pPr>
      <w:hyperlink w:anchor="_Toc6936" w:history="1">
        <w:r>
          <w:rPr>
            <w:rFonts w:ascii="仿宋" w:eastAsia="仿宋" w:hAnsi="仿宋" w:cs="仿宋" w:hint="eastAsia"/>
            <w:lang w:eastAsia="zh-CN"/>
          </w:rPr>
          <w:t>(二)、无碱玻璃基片项目建设必要性分析</w:t>
        </w:r>
        <w:r>
          <w:tab/>
        </w:r>
        <w:r>
          <w:fldChar w:fldCharType="begin"/>
        </w:r>
        <w:r>
          <w:instrText xml:space="preserve"> PAGEREF _Toc6936 \h </w:instrText>
        </w:r>
        <w:r>
          <w:fldChar w:fldCharType="separate"/>
        </w:r>
        <w:r>
          <w:t>21</w:t>
        </w:r>
        <w:r>
          <w:fldChar w:fldCharType="end"/>
        </w:r>
      </w:hyperlink>
    </w:p>
    <w:p>
      <w:pPr>
        <w:pStyle w:val="TOC1"/>
        <w:tabs>
          <w:tab w:val="right" w:leader="dot" w:pos="8306"/>
        </w:tabs>
      </w:pPr>
      <w:hyperlink w:anchor="_Toc30784" w:history="1">
        <w:r>
          <w:rPr>
            <w:rFonts w:ascii="仿宋" w:eastAsia="仿宋" w:hAnsi="仿宋" w:cs="仿宋" w:hint="eastAsia"/>
            <w:lang w:eastAsia="zh-CN"/>
          </w:rPr>
          <w:t>六、无碱玻璃基片项目可持续发展</w:t>
        </w:r>
        <w:r>
          <w:tab/>
        </w:r>
        <w:r>
          <w:fldChar w:fldCharType="begin"/>
        </w:r>
        <w:r>
          <w:instrText xml:space="preserve"> PAGEREF _Toc30784 \h </w:instrText>
        </w:r>
        <w:r>
          <w:fldChar w:fldCharType="separate"/>
        </w:r>
        <w:r>
          <w:t>22</w:t>
        </w:r>
        <w:r>
          <w:fldChar w:fldCharType="end"/>
        </w:r>
      </w:hyperlink>
    </w:p>
    <w:p>
      <w:pPr>
        <w:pStyle w:val="TOC2"/>
        <w:tabs>
          <w:tab w:val="right" w:leader="dot" w:pos="8306"/>
        </w:tabs>
      </w:pPr>
      <w:hyperlink w:anchor="_Toc18365" w:history="1">
        <w:r>
          <w:rPr>
            <w:rFonts w:ascii="仿宋" w:eastAsia="仿宋" w:hAnsi="仿宋" w:cs="仿宋" w:hint="eastAsia"/>
            <w:lang w:eastAsia="zh-CN"/>
          </w:rPr>
          <w:t>(一)、可持续战略与实践</w:t>
        </w:r>
        <w:r>
          <w:tab/>
        </w:r>
        <w:r>
          <w:fldChar w:fldCharType="begin"/>
        </w:r>
        <w:r>
          <w:instrText xml:space="preserve"> PAGEREF _Toc18365 \h </w:instrText>
        </w:r>
        <w:r>
          <w:fldChar w:fldCharType="separate"/>
        </w:r>
        <w:r>
          <w:t>22</w:t>
        </w:r>
        <w:r>
          <w:fldChar w:fldCharType="end"/>
        </w:r>
      </w:hyperlink>
    </w:p>
    <w:p>
      <w:pPr>
        <w:pStyle w:val="TOC2"/>
        <w:tabs>
          <w:tab w:val="right" w:leader="dot" w:pos="8306"/>
        </w:tabs>
      </w:pPr>
      <w:hyperlink w:anchor="_Toc5721" w:history="1">
        <w:r>
          <w:rPr>
            <w:rFonts w:ascii="仿宋" w:eastAsia="仿宋" w:hAnsi="仿宋" w:cs="仿宋" w:hint="eastAsia"/>
            <w:lang w:eastAsia="zh-CN"/>
          </w:rPr>
          <w:t>(二)、环保与社会责任</w:t>
        </w:r>
        <w:r>
          <w:tab/>
        </w:r>
        <w:r>
          <w:fldChar w:fldCharType="begin"/>
        </w:r>
        <w:r>
          <w:instrText xml:space="preserve"> PAGEREF _Toc5721 \h </w:instrText>
        </w:r>
        <w:r>
          <w:fldChar w:fldCharType="separate"/>
        </w:r>
        <w:r>
          <w:t>23</w:t>
        </w:r>
        <w:r>
          <w:fldChar w:fldCharType="end"/>
        </w:r>
      </w:hyperlink>
    </w:p>
    <w:p>
      <w:pPr>
        <w:pStyle w:val="TOC1"/>
        <w:tabs>
          <w:tab w:val="right" w:leader="dot" w:pos="8306"/>
        </w:tabs>
      </w:pPr>
      <w:hyperlink w:anchor="_Toc23928" w:history="1">
        <w:r>
          <w:rPr>
            <w:rFonts w:ascii="仿宋" w:eastAsia="仿宋" w:hAnsi="仿宋" w:cs="仿宋" w:hint="eastAsia"/>
            <w:lang w:eastAsia="zh-CN"/>
          </w:rPr>
          <w:t>七、无碱玻璃基片项目人力资源管理</w:t>
        </w:r>
        <w:r>
          <w:tab/>
        </w:r>
        <w:r>
          <w:fldChar w:fldCharType="begin"/>
        </w:r>
        <w:r>
          <w:instrText xml:space="preserve"> PAGEREF _Toc23928 \h </w:instrText>
        </w:r>
        <w:r>
          <w:fldChar w:fldCharType="separate"/>
        </w:r>
        <w:r>
          <w:t>24</w:t>
        </w:r>
        <w:r>
          <w:fldChar w:fldCharType="end"/>
        </w:r>
      </w:hyperlink>
    </w:p>
    <w:p>
      <w:pPr>
        <w:pStyle w:val="TOC2"/>
        <w:tabs>
          <w:tab w:val="right" w:leader="dot" w:pos="8306"/>
        </w:tabs>
      </w:pPr>
      <w:hyperlink w:anchor="_Toc28854" w:history="1">
        <w:r>
          <w:rPr>
            <w:rFonts w:ascii="仿宋" w:eastAsia="仿宋" w:hAnsi="仿宋" w:cs="仿宋" w:hint="eastAsia"/>
            <w:lang w:eastAsia="zh-CN"/>
          </w:rPr>
          <w:t>(一)、建立健全的预算管理制度</w:t>
        </w:r>
        <w:r>
          <w:tab/>
        </w:r>
        <w:r>
          <w:fldChar w:fldCharType="begin"/>
        </w:r>
        <w:r>
          <w:instrText xml:space="preserve"> PAGEREF _Toc28854 \h </w:instrText>
        </w:r>
        <w:r>
          <w:fldChar w:fldCharType="separate"/>
        </w:r>
        <w:r>
          <w:t>24</w:t>
        </w:r>
        <w:r>
          <w:fldChar w:fldCharType="end"/>
        </w:r>
      </w:hyperlink>
    </w:p>
    <w:p>
      <w:pPr>
        <w:pStyle w:val="TOC2"/>
        <w:tabs>
          <w:tab w:val="right" w:leader="dot" w:pos="8306"/>
        </w:tabs>
      </w:pPr>
      <w:hyperlink w:anchor="_Toc14556" w:history="1">
        <w:r>
          <w:rPr>
            <w:rFonts w:ascii="仿宋" w:eastAsia="仿宋" w:hAnsi="仿宋" w:cs="仿宋" w:hint="eastAsia"/>
            <w:lang w:eastAsia="zh-CN"/>
          </w:rPr>
          <w:t>(二)、加强资金流动监控</w:t>
        </w:r>
        <w:r>
          <w:tab/>
        </w:r>
        <w:r>
          <w:fldChar w:fldCharType="begin"/>
        </w:r>
        <w:r>
          <w:instrText xml:space="preserve"> PAGEREF _Toc14556 \h </w:instrText>
        </w:r>
        <w:r>
          <w:fldChar w:fldCharType="separate"/>
        </w:r>
        <w:r>
          <w:t>26</w:t>
        </w:r>
        <w:r>
          <w:fldChar w:fldCharType="end"/>
        </w:r>
      </w:hyperlink>
    </w:p>
    <w:p>
      <w:pPr>
        <w:pStyle w:val="TOC2"/>
        <w:tabs>
          <w:tab w:val="right" w:leader="dot" w:pos="8306"/>
        </w:tabs>
      </w:pPr>
      <w:hyperlink w:anchor="_Toc26559" w:history="1">
        <w:r>
          <w:rPr>
            <w:rFonts w:ascii="仿宋" w:eastAsia="仿宋" w:hAnsi="仿宋" w:cs="仿宋" w:hint="eastAsia"/>
            <w:lang w:eastAsia="zh-CN"/>
          </w:rPr>
          <w:t>(三)、制定完善的风险控制机制</w:t>
        </w:r>
        <w:r>
          <w:tab/>
        </w:r>
        <w:r>
          <w:fldChar w:fldCharType="begin"/>
        </w:r>
        <w:r>
          <w:instrText xml:space="preserve"> PAGEREF _Toc26559 \h </w:instrText>
        </w:r>
        <w:r>
          <w:fldChar w:fldCharType="separate"/>
        </w:r>
        <w:r>
          <w:t>27</w:t>
        </w:r>
        <w:r>
          <w:fldChar w:fldCharType="end"/>
        </w:r>
      </w:hyperlink>
    </w:p>
    <w:p>
      <w:pPr>
        <w:pStyle w:val="TOC2"/>
        <w:tabs>
          <w:tab w:val="right" w:leader="dot" w:pos="8306"/>
        </w:tabs>
      </w:pPr>
      <w:hyperlink w:anchor="_Toc24136" w:history="1">
        <w:r>
          <w:rPr>
            <w:rFonts w:ascii="仿宋" w:eastAsia="仿宋" w:hAnsi="仿宋" w:cs="仿宋" w:hint="eastAsia"/>
            <w:lang w:eastAsia="zh-CN"/>
          </w:rPr>
          <w:t>(四)、优化成本管理</w:t>
        </w:r>
        <w:r>
          <w:tab/>
        </w:r>
        <w:r>
          <w:fldChar w:fldCharType="begin"/>
        </w:r>
        <w:r>
          <w:instrText xml:space="preserve"> PAGEREF _Toc24136 \h </w:instrText>
        </w:r>
        <w:r>
          <w:fldChar w:fldCharType="separate"/>
        </w:r>
        <w:r>
          <w:t>28</w:t>
        </w:r>
        <w:r>
          <w:fldChar w:fldCharType="end"/>
        </w:r>
      </w:hyperlink>
    </w:p>
    <w:p>
      <w:pPr>
        <w:pStyle w:val="TOC1"/>
        <w:tabs>
          <w:tab w:val="right" w:leader="dot" w:pos="8306"/>
        </w:tabs>
      </w:pPr>
      <w:hyperlink w:anchor="_Toc25989" w:history="1">
        <w:r>
          <w:rPr>
            <w:rFonts w:ascii="仿宋" w:eastAsia="仿宋" w:hAnsi="仿宋" w:cs="仿宋" w:hint="eastAsia"/>
            <w:lang w:eastAsia="zh-CN"/>
          </w:rPr>
          <w:t>八、无碱玻璃基片项目经营效益</w:t>
        </w:r>
        <w:r>
          <w:tab/>
        </w:r>
        <w:r>
          <w:fldChar w:fldCharType="begin"/>
        </w:r>
        <w:r>
          <w:instrText xml:space="preserve"> PAGEREF _Toc25989 \h </w:instrText>
        </w:r>
        <w:r>
          <w:fldChar w:fldCharType="separate"/>
        </w:r>
        <w:r>
          <w:t>30</w:t>
        </w:r>
        <w:r>
          <w:fldChar w:fldCharType="end"/>
        </w:r>
      </w:hyperlink>
    </w:p>
    <w:p>
      <w:pPr>
        <w:pStyle w:val="TOC2"/>
        <w:tabs>
          <w:tab w:val="right" w:leader="dot" w:pos="8306"/>
        </w:tabs>
      </w:pPr>
      <w:hyperlink w:anchor="_Toc29170" w:history="1">
        <w:r>
          <w:rPr>
            <w:rFonts w:ascii="仿宋" w:eastAsia="仿宋" w:hAnsi="仿宋" w:cs="仿宋" w:hint="eastAsia"/>
            <w:lang w:eastAsia="zh-CN"/>
          </w:rPr>
          <w:t>(一)、经济评价财务测算</w:t>
        </w:r>
        <w:r>
          <w:tab/>
        </w:r>
        <w:r>
          <w:fldChar w:fldCharType="begin"/>
        </w:r>
        <w:r>
          <w:instrText xml:space="preserve"> PAGEREF _Toc29170 \h </w:instrText>
        </w:r>
        <w:r>
          <w:fldChar w:fldCharType="separate"/>
        </w:r>
        <w:r>
          <w:t>30</w:t>
        </w:r>
        <w:r>
          <w:fldChar w:fldCharType="end"/>
        </w:r>
      </w:hyperlink>
    </w:p>
    <w:p>
      <w:pPr>
        <w:pStyle w:val="TOC2"/>
        <w:tabs>
          <w:tab w:val="right" w:leader="dot" w:pos="8306"/>
        </w:tabs>
      </w:pPr>
      <w:hyperlink w:anchor="_Toc32300" w:history="1">
        <w:r>
          <w:rPr>
            <w:rFonts w:ascii="仿宋" w:eastAsia="仿宋" w:hAnsi="仿宋" w:cs="仿宋" w:hint="eastAsia"/>
            <w:lang w:eastAsia="zh-CN"/>
          </w:rPr>
          <w:t>(二)、无碱玻璃基片项目盈利能力分析</w:t>
        </w:r>
        <w:r>
          <w:tab/>
        </w:r>
        <w:r>
          <w:fldChar w:fldCharType="begin"/>
        </w:r>
        <w:r>
          <w:instrText xml:space="preserve"> PAGEREF _Toc32300 \h </w:instrText>
        </w:r>
        <w:r>
          <w:fldChar w:fldCharType="separate"/>
        </w:r>
        <w:r>
          <w:t>31</w:t>
        </w:r>
        <w:r>
          <w:fldChar w:fldCharType="end"/>
        </w:r>
      </w:hyperlink>
    </w:p>
    <w:p>
      <w:pPr>
        <w:pStyle w:val="TOC1"/>
        <w:tabs>
          <w:tab w:val="right" w:leader="dot" w:pos="8306"/>
        </w:tabs>
      </w:pPr>
      <w:hyperlink w:anchor="_Toc15662" w:history="1">
        <w:r>
          <w:rPr>
            <w:rFonts w:ascii="仿宋" w:eastAsia="仿宋" w:hAnsi="仿宋" w:cs="仿宋" w:hint="eastAsia"/>
            <w:lang w:eastAsia="zh-CN"/>
          </w:rPr>
          <w:t>九、无碱玻璃基片项目创新与研发</w:t>
        </w:r>
        <w:r>
          <w:tab/>
        </w:r>
        <w:r>
          <w:fldChar w:fldCharType="begin"/>
        </w:r>
        <w:r>
          <w:instrText xml:space="preserve"> PAGEREF _Toc15662 \h </w:instrText>
        </w:r>
        <w:r>
          <w:fldChar w:fldCharType="separate"/>
        </w:r>
        <w:r>
          <w:t>32</w:t>
        </w:r>
        <w:r>
          <w:fldChar w:fldCharType="end"/>
        </w:r>
      </w:hyperlink>
    </w:p>
    <w:p>
      <w:pPr>
        <w:pStyle w:val="TOC2"/>
        <w:tabs>
          <w:tab w:val="right" w:leader="dot" w:pos="8306"/>
        </w:tabs>
      </w:pPr>
      <w:hyperlink w:anchor="_Toc11401" w:history="1">
        <w:r>
          <w:rPr>
            <w:rFonts w:ascii="仿宋" w:eastAsia="仿宋" w:hAnsi="仿宋" w:cs="仿宋" w:hint="eastAsia"/>
            <w:lang w:eastAsia="zh-CN"/>
          </w:rPr>
          <w:t>(一)、创新策略与方向</w:t>
        </w:r>
        <w:r>
          <w:tab/>
        </w:r>
        <w:r>
          <w:fldChar w:fldCharType="begin"/>
        </w:r>
        <w:r>
          <w:instrText xml:space="preserve"> PAGEREF _Toc11401 \h </w:instrText>
        </w:r>
        <w:r>
          <w:fldChar w:fldCharType="separate"/>
        </w:r>
        <w:r>
          <w:t>32</w:t>
        </w:r>
        <w:r>
          <w:fldChar w:fldCharType="end"/>
        </w:r>
      </w:hyperlink>
    </w:p>
    <w:p>
      <w:pPr>
        <w:pStyle w:val="TOC2"/>
        <w:tabs>
          <w:tab w:val="right" w:leader="dot" w:pos="8306"/>
        </w:tabs>
      </w:pPr>
      <w:hyperlink w:anchor="_Toc4864" w:history="1">
        <w:r>
          <w:rPr>
            <w:rFonts w:ascii="仿宋" w:eastAsia="仿宋" w:hAnsi="仿宋" w:cs="仿宋" w:hint="eastAsia"/>
            <w:lang w:eastAsia="zh-CN"/>
          </w:rPr>
          <w:t>(二)、研发规划与投入</w:t>
        </w:r>
        <w:r>
          <w:tab/>
        </w:r>
        <w:r>
          <w:fldChar w:fldCharType="begin"/>
        </w:r>
        <w:r>
          <w:instrText xml:space="preserve"> PAGEREF _Toc4864 \h </w:instrText>
        </w:r>
        <w:r>
          <w:fldChar w:fldCharType="separate"/>
        </w:r>
        <w:r>
          <w:t>33</w:t>
        </w:r>
        <w:r>
          <w:fldChar w:fldCharType="end"/>
        </w:r>
      </w:hyperlink>
    </w:p>
    <w:p>
      <w:pPr>
        <w:pStyle w:val="TOC1"/>
        <w:tabs>
          <w:tab w:val="right" w:leader="dot" w:pos="8306"/>
        </w:tabs>
      </w:pPr>
      <w:hyperlink w:anchor="_Toc21748" w:history="1">
        <w:r>
          <w:rPr>
            <w:rFonts w:ascii="仿宋" w:eastAsia="仿宋" w:hAnsi="仿宋" w:cs="仿宋" w:hint="eastAsia"/>
            <w:lang w:eastAsia="zh-CN"/>
          </w:rPr>
          <w:t>十、无碱玻璃基片项目财务管理</w:t>
        </w:r>
        <w:r>
          <w:tab/>
        </w:r>
        <w:r>
          <w:fldChar w:fldCharType="begin"/>
        </w:r>
        <w:r>
          <w:instrText xml:space="preserve"> PAGEREF _Toc21748 \h </w:instrText>
        </w:r>
        <w:r>
          <w:fldChar w:fldCharType="separate"/>
        </w:r>
        <w:r>
          <w:t>35</w:t>
        </w:r>
        <w:r>
          <w:fldChar w:fldCharType="end"/>
        </w:r>
      </w:hyperlink>
    </w:p>
    <w:p>
      <w:pPr>
        <w:pStyle w:val="TOC2"/>
        <w:tabs>
          <w:tab w:val="right" w:leader="dot" w:pos="8306"/>
        </w:tabs>
      </w:pPr>
      <w:hyperlink w:anchor="_Toc13887" w:history="1">
        <w:r>
          <w:rPr>
            <w:rFonts w:ascii="仿宋" w:eastAsia="仿宋" w:hAnsi="仿宋" w:cs="仿宋" w:hint="eastAsia"/>
            <w:lang w:eastAsia="zh-CN"/>
          </w:rPr>
          <w:t>(一)、资金需求大</w:t>
        </w:r>
        <w:r>
          <w:tab/>
        </w:r>
        <w:r>
          <w:fldChar w:fldCharType="begin"/>
        </w:r>
        <w:r>
          <w:instrText xml:space="preserve"> PAGEREF _Toc13887 \h </w:instrText>
        </w:r>
        <w:r>
          <w:fldChar w:fldCharType="separate"/>
        </w:r>
        <w:r>
          <w:t>35</w:t>
        </w:r>
        <w:r>
          <w:fldChar w:fldCharType="end"/>
        </w:r>
      </w:hyperlink>
    </w:p>
    <w:p>
      <w:pPr>
        <w:pStyle w:val="TOC2"/>
        <w:tabs>
          <w:tab w:val="right" w:leader="dot" w:pos="8306"/>
        </w:tabs>
      </w:pPr>
      <w:hyperlink w:anchor="_Toc18264" w:history="1">
        <w:r>
          <w:rPr>
            <w:rFonts w:ascii="仿宋" w:eastAsia="仿宋" w:hAnsi="仿宋" w:cs="仿宋" w:hint="eastAsia"/>
            <w:lang w:eastAsia="zh-CN"/>
          </w:rPr>
          <w:t>(二)、研发周期长</w:t>
        </w:r>
        <w:r>
          <w:tab/>
        </w:r>
        <w:r>
          <w:fldChar w:fldCharType="begin"/>
        </w:r>
        <w:r>
          <w:instrText xml:space="preserve"> PAGEREF _Toc18264 \h </w:instrText>
        </w:r>
        <w:r>
          <w:fldChar w:fldCharType="separate"/>
        </w:r>
        <w:r>
          <w:t>36</w:t>
        </w:r>
        <w:r>
          <w:fldChar w:fldCharType="end"/>
        </w:r>
      </w:hyperlink>
    </w:p>
    <w:p>
      <w:pPr>
        <w:pStyle w:val="TOC2"/>
        <w:tabs>
          <w:tab w:val="right" w:leader="dot" w:pos="8306"/>
        </w:tabs>
      </w:pPr>
      <w:hyperlink w:anchor="_Toc13777" w:history="1">
        <w:r>
          <w:rPr>
            <w:rFonts w:ascii="仿宋" w:eastAsia="仿宋" w:hAnsi="仿宋" w:cs="仿宋" w:hint="eastAsia"/>
            <w:lang w:eastAsia="zh-CN"/>
          </w:rPr>
          <w:t>(三)、市场风险大</w:t>
        </w:r>
        <w:r>
          <w:tab/>
        </w:r>
        <w:r>
          <w:fldChar w:fldCharType="begin"/>
        </w:r>
        <w:r>
          <w:instrText xml:space="preserve"> PAGEREF _Toc13777 \h </w:instrText>
        </w:r>
        <w:r>
          <w:fldChar w:fldCharType="separate"/>
        </w:r>
        <w:r>
          <w:t>37</w:t>
        </w:r>
        <w:r>
          <w:fldChar w:fldCharType="end"/>
        </w:r>
      </w:hyperlink>
    </w:p>
    <w:p>
      <w:pPr>
        <w:pStyle w:val="TOC2"/>
        <w:tabs>
          <w:tab w:val="right" w:leader="dot" w:pos="8306"/>
        </w:tabs>
      </w:pPr>
      <w:hyperlink w:anchor="_Toc770" w:history="1">
        <w:r>
          <w:rPr>
            <w:rFonts w:ascii="仿宋" w:eastAsia="仿宋" w:hAnsi="仿宋" w:cs="仿宋" w:hint="eastAsia"/>
            <w:lang w:eastAsia="zh-CN"/>
          </w:rPr>
          <w:t>(四)、利润率高</w:t>
        </w:r>
        <w:r>
          <w:tab/>
        </w:r>
        <w:r>
          <w:fldChar w:fldCharType="begin"/>
        </w:r>
        <w:r>
          <w:instrText xml:space="preserve"> PAGEREF _Toc770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092" w:history="1">
        <w:r>
          <w:rPr>
            <w:rFonts w:ascii="仿宋" w:eastAsia="仿宋" w:hAnsi="仿宋" w:cs="仿宋" w:hint="eastAsia"/>
            <w:lang w:eastAsia="zh-CN"/>
          </w:rPr>
          <w:t>十一、无碱玻璃基片项目社会影响</w:t>
        </w:r>
        <w:r>
          <w:tab/>
        </w:r>
        <w:r>
          <w:fldChar w:fldCharType="begin"/>
        </w:r>
        <w:r>
          <w:instrText xml:space="preserve"> PAGEREF _Toc6092 \h </w:instrText>
        </w:r>
        <w:r>
          <w:fldChar w:fldCharType="separate"/>
        </w:r>
        <w:r>
          <w:t>42</w:t>
        </w:r>
        <w:r>
          <w:fldChar w:fldCharType="end"/>
        </w:r>
      </w:hyperlink>
    </w:p>
    <w:p>
      <w:pPr>
        <w:pStyle w:val="TOC2"/>
        <w:tabs>
          <w:tab w:val="right" w:leader="dot" w:pos="8306"/>
        </w:tabs>
      </w:pPr>
      <w:hyperlink w:anchor="_Toc20936" w:history="1">
        <w:r>
          <w:rPr>
            <w:rFonts w:ascii="仿宋" w:eastAsia="仿宋" w:hAnsi="仿宋" w:cs="仿宋" w:hint="eastAsia"/>
            <w:lang w:eastAsia="zh-CN"/>
          </w:rPr>
          <w:t>(一)、社会责任与义务</w:t>
        </w:r>
        <w:r>
          <w:tab/>
        </w:r>
        <w:r>
          <w:fldChar w:fldCharType="begin"/>
        </w:r>
        <w:r>
          <w:instrText xml:space="preserve"> PAGEREF _Toc20936 \h </w:instrText>
        </w:r>
        <w:r>
          <w:fldChar w:fldCharType="separate"/>
        </w:r>
        <w:r>
          <w:t>42</w:t>
        </w:r>
        <w:r>
          <w:fldChar w:fldCharType="end"/>
        </w:r>
      </w:hyperlink>
    </w:p>
    <w:p>
      <w:pPr>
        <w:pStyle w:val="TOC2"/>
        <w:tabs>
          <w:tab w:val="right" w:leader="dot" w:pos="8306"/>
        </w:tabs>
      </w:pPr>
      <w:hyperlink w:anchor="_Toc12918" w:history="1">
        <w:r>
          <w:rPr>
            <w:rFonts w:ascii="仿宋" w:eastAsia="仿宋" w:hAnsi="仿宋" w:cs="仿宋" w:hint="eastAsia"/>
            <w:lang w:eastAsia="zh-CN"/>
          </w:rPr>
          <w:t>(二)、社会参与与沟通</w:t>
        </w:r>
        <w:r>
          <w:tab/>
        </w:r>
        <w:r>
          <w:fldChar w:fldCharType="begin"/>
        </w:r>
        <w:r>
          <w:instrText xml:space="preserve"> PAGEREF _Toc12918 \h </w:instrText>
        </w:r>
        <w:r>
          <w:fldChar w:fldCharType="separate"/>
        </w:r>
        <w:r>
          <w:t>43</w:t>
        </w:r>
        <w:r>
          <w:fldChar w:fldCharType="end"/>
        </w:r>
      </w:hyperlink>
    </w:p>
    <w:p>
      <w:pPr>
        <w:pStyle w:val="TOC1"/>
        <w:tabs>
          <w:tab w:val="right" w:leader="dot" w:pos="8306"/>
        </w:tabs>
      </w:pPr>
      <w:hyperlink w:anchor="_Toc15736" w:history="1">
        <w:r>
          <w:rPr>
            <w:rFonts w:ascii="仿宋" w:eastAsia="仿宋" w:hAnsi="仿宋" w:cs="仿宋" w:hint="eastAsia"/>
            <w:lang w:eastAsia="zh-CN"/>
          </w:rPr>
          <w:t>十二、无碱玻璃基片项目人力资源培养与发展</w:t>
        </w:r>
        <w:r>
          <w:tab/>
        </w:r>
        <w:r>
          <w:fldChar w:fldCharType="begin"/>
        </w:r>
        <w:r>
          <w:instrText xml:space="preserve"> PAGEREF _Toc15736 \h </w:instrText>
        </w:r>
        <w:r>
          <w:fldChar w:fldCharType="separate"/>
        </w:r>
        <w:r>
          <w:t>44</w:t>
        </w:r>
        <w:r>
          <w:fldChar w:fldCharType="end"/>
        </w:r>
      </w:hyperlink>
    </w:p>
    <w:p>
      <w:pPr>
        <w:pStyle w:val="TOC2"/>
        <w:tabs>
          <w:tab w:val="right" w:leader="dot" w:pos="8306"/>
        </w:tabs>
      </w:pPr>
      <w:hyperlink w:anchor="_Toc19071" w:history="1">
        <w:r>
          <w:rPr>
            <w:rFonts w:ascii="仿宋" w:eastAsia="仿宋" w:hAnsi="仿宋" w:cs="仿宋" w:hint="eastAsia"/>
            <w:lang w:eastAsia="zh-CN"/>
          </w:rPr>
          <w:t>(一)、人才需求与规划</w:t>
        </w:r>
        <w:r>
          <w:tab/>
        </w:r>
        <w:r>
          <w:fldChar w:fldCharType="begin"/>
        </w:r>
        <w:r>
          <w:instrText xml:space="preserve"> PAGEREF _Toc19071 \h </w:instrText>
        </w:r>
        <w:r>
          <w:fldChar w:fldCharType="separate"/>
        </w:r>
        <w:r>
          <w:t>44</w:t>
        </w:r>
        <w:r>
          <w:fldChar w:fldCharType="end"/>
        </w:r>
      </w:hyperlink>
    </w:p>
    <w:p>
      <w:pPr>
        <w:pStyle w:val="TOC2"/>
        <w:tabs>
          <w:tab w:val="right" w:leader="dot" w:pos="8306"/>
        </w:tabs>
      </w:pPr>
      <w:hyperlink w:anchor="_Toc14770" w:history="1">
        <w:r>
          <w:rPr>
            <w:rFonts w:ascii="仿宋" w:eastAsia="仿宋" w:hAnsi="仿宋" w:cs="仿宋" w:hint="eastAsia"/>
            <w:lang w:eastAsia="zh-CN"/>
          </w:rPr>
          <w:t>(二)、培训与发展计划</w:t>
        </w:r>
        <w:r>
          <w:tab/>
        </w:r>
        <w:r>
          <w:fldChar w:fldCharType="begin"/>
        </w:r>
        <w:r>
          <w:instrText xml:space="preserve"> PAGEREF _Toc14770 \h </w:instrText>
        </w:r>
        <w:r>
          <w:fldChar w:fldCharType="separate"/>
        </w:r>
        <w:r>
          <w:t>44</w:t>
        </w:r>
        <w:r>
          <w:fldChar w:fldCharType="end"/>
        </w:r>
      </w:hyperlink>
    </w:p>
    <w:p>
      <w:pPr>
        <w:pStyle w:val="TOC1"/>
        <w:tabs>
          <w:tab w:val="right" w:leader="dot" w:pos="8306"/>
        </w:tabs>
      </w:pPr>
      <w:hyperlink w:anchor="_Toc2035" w:history="1">
        <w:r>
          <w:rPr>
            <w:rFonts w:ascii="仿宋" w:eastAsia="仿宋" w:hAnsi="仿宋" w:cs="仿宋" w:hint="eastAsia"/>
            <w:lang w:eastAsia="zh-CN"/>
          </w:rPr>
          <w:t>十三、无碱玻璃基片项目实施保障措施</w:t>
        </w:r>
        <w:r>
          <w:tab/>
        </w:r>
        <w:r>
          <w:fldChar w:fldCharType="begin"/>
        </w:r>
        <w:r>
          <w:instrText xml:space="preserve"> PAGEREF _Toc2035 \h </w:instrText>
        </w:r>
        <w:r>
          <w:fldChar w:fldCharType="separate"/>
        </w:r>
        <w:r>
          <w:t>45</w:t>
        </w:r>
        <w:r>
          <w:fldChar w:fldCharType="end"/>
        </w:r>
      </w:hyperlink>
    </w:p>
    <w:p>
      <w:pPr>
        <w:pStyle w:val="TOC2"/>
        <w:tabs>
          <w:tab w:val="right" w:leader="dot" w:pos="8306"/>
        </w:tabs>
      </w:pPr>
      <w:hyperlink w:anchor="_Toc28054" w:history="1">
        <w:r>
          <w:rPr>
            <w:rFonts w:ascii="仿宋" w:eastAsia="仿宋" w:hAnsi="仿宋" w:cs="仿宋" w:hint="eastAsia"/>
            <w:lang w:eastAsia="zh-CN"/>
          </w:rPr>
          <w:t>(一)、无碱玻璃基片项目实施保障机制</w:t>
        </w:r>
        <w:r>
          <w:tab/>
        </w:r>
        <w:r>
          <w:fldChar w:fldCharType="begin"/>
        </w:r>
        <w:r>
          <w:instrText xml:space="preserve"> PAGEREF _Toc28054 \h </w:instrText>
        </w:r>
        <w:r>
          <w:fldChar w:fldCharType="separate"/>
        </w:r>
        <w:r>
          <w:t>45</w:t>
        </w:r>
        <w:r>
          <w:fldChar w:fldCharType="end"/>
        </w:r>
      </w:hyperlink>
    </w:p>
    <w:p>
      <w:pPr>
        <w:pStyle w:val="TOC2"/>
        <w:tabs>
          <w:tab w:val="right" w:leader="dot" w:pos="8306"/>
        </w:tabs>
      </w:pPr>
      <w:hyperlink w:anchor="_Toc8103" w:history="1">
        <w:r>
          <w:rPr>
            <w:rFonts w:ascii="仿宋" w:eastAsia="仿宋" w:hAnsi="仿宋" w:cs="仿宋" w:hint="eastAsia"/>
            <w:lang w:eastAsia="zh-CN"/>
          </w:rPr>
          <w:t>(二)、无碱玻璃基片项目法律合规要求</w:t>
        </w:r>
        <w:r>
          <w:tab/>
        </w:r>
        <w:r>
          <w:fldChar w:fldCharType="begin"/>
        </w:r>
        <w:r>
          <w:instrText xml:space="preserve"> PAGEREF _Toc8103 \h </w:instrText>
        </w:r>
        <w:r>
          <w:fldChar w:fldCharType="separate"/>
        </w:r>
        <w:r>
          <w:t>48</w:t>
        </w:r>
        <w:r>
          <w:fldChar w:fldCharType="end"/>
        </w:r>
      </w:hyperlink>
    </w:p>
    <w:p>
      <w:pPr>
        <w:pStyle w:val="TOC2"/>
        <w:tabs>
          <w:tab w:val="right" w:leader="dot" w:pos="8306"/>
        </w:tabs>
      </w:pPr>
      <w:hyperlink w:anchor="_Toc9205" w:history="1">
        <w:r>
          <w:rPr>
            <w:rFonts w:ascii="仿宋" w:eastAsia="仿宋" w:hAnsi="仿宋" w:cs="仿宋" w:hint="eastAsia"/>
            <w:lang w:eastAsia="zh-CN"/>
          </w:rPr>
          <w:t>(三)、无碱玻璃基片项目合同管理与法律事务</w:t>
        </w:r>
        <w:r>
          <w:tab/>
        </w:r>
        <w:r>
          <w:fldChar w:fldCharType="begin"/>
        </w:r>
        <w:r>
          <w:instrText xml:space="preserve"> PAGEREF _Toc9205 \h </w:instrText>
        </w:r>
        <w:r>
          <w:fldChar w:fldCharType="separate"/>
        </w:r>
        <w:r>
          <w:t>53</w:t>
        </w:r>
        <w:r>
          <w:fldChar w:fldCharType="end"/>
        </w:r>
      </w:hyperlink>
    </w:p>
    <w:p>
      <w:pPr>
        <w:pStyle w:val="TOC2"/>
        <w:tabs>
          <w:tab w:val="right" w:leader="dot" w:pos="8306"/>
        </w:tabs>
      </w:pPr>
      <w:hyperlink w:anchor="_Toc15672" w:history="1">
        <w:r>
          <w:rPr>
            <w:rFonts w:ascii="仿宋" w:eastAsia="仿宋" w:hAnsi="仿宋" w:cs="仿宋" w:hint="eastAsia"/>
            <w:lang w:eastAsia="zh-CN"/>
          </w:rPr>
          <w:t>(四)、无碱玻璃基片项目知识产权保护策略</w:t>
        </w:r>
        <w:r>
          <w:tab/>
        </w:r>
        <w:r>
          <w:fldChar w:fldCharType="begin"/>
        </w:r>
        <w:r>
          <w:instrText xml:space="preserve"> PAGEREF _Toc15672 \h </w:instrText>
        </w:r>
        <w:r>
          <w:fldChar w:fldCharType="separate"/>
        </w:r>
        <w:r>
          <w:t>59</w:t>
        </w:r>
        <w:r>
          <w:fldChar w:fldCharType="end"/>
        </w:r>
      </w:hyperlink>
    </w:p>
    <w:p>
      <w:pPr>
        <w:pStyle w:val="TOC1"/>
        <w:tabs>
          <w:tab w:val="right" w:leader="dot" w:pos="8306"/>
        </w:tabs>
      </w:pPr>
      <w:hyperlink w:anchor="_Toc24029" w:history="1">
        <w:r>
          <w:rPr>
            <w:rFonts w:ascii="仿宋" w:eastAsia="仿宋" w:hAnsi="仿宋" w:cs="仿宋" w:hint="eastAsia"/>
            <w:lang w:eastAsia="zh-CN"/>
          </w:rPr>
          <w:t>十四、质量管理体系</w:t>
        </w:r>
        <w:r>
          <w:tab/>
        </w:r>
        <w:r>
          <w:fldChar w:fldCharType="begin"/>
        </w:r>
        <w:r>
          <w:instrText xml:space="preserve"> PAGEREF _Toc24029 \h </w:instrText>
        </w:r>
        <w:r>
          <w:fldChar w:fldCharType="separate"/>
        </w:r>
        <w:r>
          <w:t>62</w:t>
        </w:r>
        <w:r>
          <w:fldChar w:fldCharType="end"/>
        </w:r>
      </w:hyperlink>
    </w:p>
    <w:p>
      <w:pPr>
        <w:pStyle w:val="TOC2"/>
        <w:tabs>
          <w:tab w:val="right" w:leader="dot" w:pos="8306"/>
        </w:tabs>
      </w:pPr>
      <w:hyperlink w:anchor="_Toc22993" w:history="1">
        <w:r>
          <w:rPr>
            <w:rFonts w:ascii="仿宋" w:eastAsia="仿宋" w:hAnsi="仿宋" w:cs="仿宋" w:hint="eastAsia"/>
            <w:lang w:eastAsia="zh-CN"/>
          </w:rPr>
          <w:t>(一)、质量目标与方针</w:t>
        </w:r>
        <w:r>
          <w:tab/>
        </w:r>
        <w:r>
          <w:fldChar w:fldCharType="begin"/>
        </w:r>
        <w:r>
          <w:instrText xml:space="preserve"> PAGEREF _Toc22993 \h </w:instrText>
        </w:r>
        <w:r>
          <w:fldChar w:fldCharType="separate"/>
        </w:r>
        <w:r>
          <w:t>62</w:t>
        </w:r>
        <w:r>
          <w:fldChar w:fldCharType="end"/>
        </w:r>
      </w:hyperlink>
    </w:p>
    <w:p>
      <w:pPr>
        <w:pStyle w:val="TOC2"/>
        <w:tabs>
          <w:tab w:val="right" w:leader="dot" w:pos="8306"/>
        </w:tabs>
      </w:pPr>
      <w:hyperlink w:anchor="_Toc8893" w:history="1">
        <w:r>
          <w:rPr>
            <w:rFonts w:ascii="仿宋" w:eastAsia="仿宋" w:hAnsi="仿宋" w:cs="仿宋" w:hint="eastAsia"/>
            <w:lang w:eastAsia="zh-CN"/>
          </w:rPr>
          <w:t>(二)、质量管理责任</w:t>
        </w:r>
        <w:r>
          <w:tab/>
        </w:r>
        <w:r>
          <w:fldChar w:fldCharType="begin"/>
        </w:r>
        <w:r>
          <w:instrText xml:space="preserve"> PAGEREF _Toc8893 \h </w:instrText>
        </w:r>
        <w:r>
          <w:fldChar w:fldCharType="separate"/>
        </w:r>
        <w:r>
          <w:t>63</w:t>
        </w:r>
        <w:r>
          <w:fldChar w:fldCharType="end"/>
        </w:r>
      </w:hyperlink>
    </w:p>
    <w:p>
      <w:pPr>
        <w:pStyle w:val="TOC2"/>
        <w:tabs>
          <w:tab w:val="right" w:leader="dot" w:pos="8306"/>
        </w:tabs>
      </w:pPr>
      <w:hyperlink w:anchor="_Toc20051" w:history="1">
        <w:r>
          <w:rPr>
            <w:rFonts w:ascii="仿宋" w:eastAsia="仿宋" w:hAnsi="仿宋" w:cs="仿宋" w:hint="eastAsia"/>
            <w:lang w:eastAsia="zh-CN"/>
          </w:rPr>
          <w:t>(三)、质量管理体系文件</w:t>
        </w:r>
        <w:r>
          <w:tab/>
        </w:r>
        <w:r>
          <w:fldChar w:fldCharType="begin"/>
        </w:r>
        <w:r>
          <w:instrText xml:space="preserve"> PAGEREF _Toc20051 \h </w:instrText>
        </w:r>
        <w:r>
          <w:fldChar w:fldCharType="separate"/>
        </w:r>
        <w:r>
          <w:t>64</w:t>
        </w:r>
        <w:r>
          <w:fldChar w:fldCharType="end"/>
        </w:r>
      </w:hyperlink>
    </w:p>
    <w:p>
      <w:pPr>
        <w:pStyle w:val="TOC2"/>
        <w:tabs>
          <w:tab w:val="right" w:leader="dot" w:pos="8306"/>
        </w:tabs>
      </w:pPr>
      <w:hyperlink w:anchor="_Toc17012" w:history="1">
        <w:r>
          <w:rPr>
            <w:rFonts w:ascii="仿宋" w:eastAsia="仿宋" w:hAnsi="仿宋" w:cs="仿宋" w:hint="eastAsia"/>
            <w:lang w:eastAsia="zh-CN"/>
          </w:rPr>
          <w:t>(四)、质量培训与教育</w:t>
        </w:r>
        <w:r>
          <w:tab/>
        </w:r>
        <w:r>
          <w:fldChar w:fldCharType="begin"/>
        </w:r>
        <w:r>
          <w:instrText xml:space="preserve"> PAGEREF _Toc17012 \h </w:instrText>
        </w:r>
        <w:r>
          <w:fldChar w:fldCharType="separate"/>
        </w:r>
        <w:r>
          <w:t>66</w:t>
        </w:r>
        <w:r>
          <w:fldChar w:fldCharType="end"/>
        </w:r>
      </w:hyperlink>
    </w:p>
    <w:p>
      <w:pPr>
        <w:pStyle w:val="TOC2"/>
        <w:tabs>
          <w:tab w:val="right" w:leader="dot" w:pos="8306"/>
        </w:tabs>
      </w:pPr>
      <w:hyperlink w:anchor="_Toc9112" w:history="1">
        <w:r>
          <w:rPr>
            <w:rFonts w:ascii="仿宋" w:eastAsia="仿宋" w:hAnsi="仿宋" w:cs="仿宋" w:hint="eastAsia"/>
            <w:lang w:eastAsia="zh-CN"/>
          </w:rPr>
          <w:t>(五)、质量审核与评价</w:t>
        </w:r>
        <w:r>
          <w:tab/>
        </w:r>
        <w:r>
          <w:fldChar w:fldCharType="begin"/>
        </w:r>
        <w:r>
          <w:instrText xml:space="preserve"> PAGEREF _Toc9112 \h </w:instrText>
        </w:r>
        <w:r>
          <w:fldChar w:fldCharType="separate"/>
        </w:r>
        <w:r>
          <w:t>67</w:t>
        </w:r>
        <w:r>
          <w:fldChar w:fldCharType="end"/>
        </w:r>
      </w:hyperlink>
    </w:p>
    <w:p>
      <w:pPr>
        <w:pStyle w:val="TOC2"/>
        <w:tabs>
          <w:tab w:val="right" w:leader="dot" w:pos="8306"/>
        </w:tabs>
      </w:pPr>
      <w:hyperlink w:anchor="_Toc8453" w:history="1">
        <w:r>
          <w:rPr>
            <w:rFonts w:ascii="仿宋" w:eastAsia="仿宋" w:hAnsi="仿宋" w:cs="仿宋" w:hint="eastAsia"/>
            <w:lang w:eastAsia="zh-CN"/>
          </w:rPr>
          <w:t>(六)、不符合与纠正措施</w:t>
        </w:r>
        <w:r>
          <w:tab/>
        </w:r>
        <w:r>
          <w:fldChar w:fldCharType="begin"/>
        </w:r>
        <w:r>
          <w:instrText xml:space="preserve"> PAGEREF _Toc8453 \h </w:instrText>
        </w:r>
        <w:r>
          <w:fldChar w:fldCharType="separate"/>
        </w:r>
        <w:r>
          <w:t>68</w:t>
        </w:r>
        <w:r>
          <w:fldChar w:fldCharType="end"/>
        </w:r>
      </w:hyperlink>
    </w:p>
    <w:p>
      <w:pPr>
        <w:pStyle w:val="TOC1"/>
        <w:tabs>
          <w:tab w:val="right" w:leader="dot" w:pos="8306"/>
        </w:tabs>
      </w:pPr>
      <w:hyperlink w:anchor="_Toc31203" w:history="1">
        <w:r>
          <w:rPr>
            <w:rFonts w:ascii="仿宋" w:eastAsia="仿宋" w:hAnsi="仿宋" w:cs="仿宋" w:hint="eastAsia"/>
            <w:lang w:eastAsia="zh-CN"/>
          </w:rPr>
          <w:t>十五、风险识别与分类</w:t>
        </w:r>
        <w:r>
          <w:tab/>
        </w:r>
        <w:r>
          <w:fldChar w:fldCharType="begin"/>
        </w:r>
        <w:r>
          <w:instrText xml:space="preserve"> PAGEREF _Toc31203 \h </w:instrText>
        </w:r>
        <w:r>
          <w:fldChar w:fldCharType="separate"/>
        </w:r>
        <w:r>
          <w:t>70</w:t>
        </w:r>
        <w:r>
          <w:fldChar w:fldCharType="end"/>
        </w:r>
      </w:hyperlink>
    </w:p>
    <w:p>
      <w:pPr>
        <w:pStyle w:val="TOC2"/>
        <w:tabs>
          <w:tab w:val="right" w:leader="dot" w:pos="8306"/>
        </w:tabs>
      </w:pPr>
      <w:hyperlink w:anchor="_Toc8394" w:history="1">
        <w:r>
          <w:rPr>
            <w:rFonts w:ascii="仿宋" w:eastAsia="仿宋" w:hAnsi="仿宋" w:cs="仿宋" w:hint="eastAsia"/>
            <w:lang w:eastAsia="zh-CN"/>
          </w:rPr>
          <w:t>(一)、风险识别</w:t>
        </w:r>
        <w:r>
          <w:tab/>
        </w:r>
        <w:r>
          <w:fldChar w:fldCharType="begin"/>
        </w:r>
        <w:r>
          <w:instrText xml:space="preserve"> PAGEREF _Toc8394 \h </w:instrText>
        </w:r>
        <w:r>
          <w:fldChar w:fldCharType="separate"/>
        </w:r>
        <w:r>
          <w:t>70</w:t>
        </w:r>
        <w:r>
          <w:fldChar w:fldCharType="end"/>
        </w:r>
      </w:hyperlink>
    </w:p>
    <w:p>
      <w:pPr>
        <w:pStyle w:val="TOC2"/>
        <w:tabs>
          <w:tab w:val="right" w:leader="dot" w:pos="8306"/>
        </w:tabs>
      </w:pPr>
      <w:hyperlink w:anchor="_Toc26814" w:history="1">
        <w:r>
          <w:rPr>
            <w:rFonts w:ascii="仿宋" w:eastAsia="仿宋" w:hAnsi="仿宋" w:cs="仿宋" w:hint="eastAsia"/>
            <w:lang w:eastAsia="zh-CN"/>
          </w:rPr>
          <w:t>(二)、风险分类</w:t>
        </w:r>
        <w:r>
          <w:tab/>
        </w:r>
        <w:r>
          <w:fldChar w:fldCharType="begin"/>
        </w:r>
        <w:r>
          <w:instrText xml:space="preserve"> PAGEREF _Toc26814 \h </w:instrText>
        </w:r>
        <w:r>
          <w:fldChar w:fldCharType="separate"/>
        </w:r>
        <w:r>
          <w:t>71</w:t>
        </w:r>
        <w:r>
          <w:fldChar w:fldCharType="end"/>
        </w:r>
      </w:hyperlink>
    </w:p>
    <w:p>
      <w:pPr>
        <w:pStyle w:val="TOC1"/>
        <w:tabs>
          <w:tab w:val="right" w:leader="dot" w:pos="8306"/>
        </w:tabs>
      </w:pPr>
      <w:hyperlink w:anchor="_Toc10074" w:history="1">
        <w:r>
          <w:rPr>
            <w:rFonts w:ascii="仿宋" w:eastAsia="仿宋" w:hAnsi="仿宋" w:cs="仿宋" w:hint="eastAsia"/>
            <w:lang w:eastAsia="zh-CN"/>
          </w:rPr>
          <w:t>十六、无碱玻璃基片项目治理与监督</w:t>
        </w:r>
        <w:r>
          <w:tab/>
        </w:r>
        <w:r>
          <w:fldChar w:fldCharType="begin"/>
        </w:r>
        <w:r>
          <w:instrText xml:space="preserve"> PAGEREF _Toc10074 \h </w:instrText>
        </w:r>
        <w:r>
          <w:fldChar w:fldCharType="separate"/>
        </w:r>
        <w:r>
          <w:t>73</w:t>
        </w:r>
        <w:r>
          <w:fldChar w:fldCharType="end"/>
        </w:r>
      </w:hyperlink>
    </w:p>
    <w:p>
      <w:pPr>
        <w:pStyle w:val="TOC2"/>
        <w:tabs>
          <w:tab w:val="right" w:leader="dot" w:pos="8306"/>
        </w:tabs>
      </w:pPr>
      <w:hyperlink w:anchor="_Toc720" w:history="1">
        <w:r>
          <w:rPr>
            <w:rFonts w:ascii="仿宋" w:eastAsia="仿宋" w:hAnsi="仿宋" w:cs="仿宋" w:hint="eastAsia"/>
            <w:lang w:eastAsia="zh-CN"/>
          </w:rPr>
          <w:t>(一)、无碱玻璃基片项目治理结构</w:t>
        </w:r>
        <w:r>
          <w:tab/>
        </w:r>
        <w:r>
          <w:fldChar w:fldCharType="begin"/>
        </w:r>
        <w:r>
          <w:instrText xml:space="preserve"> PAGEREF _Toc720 \h </w:instrText>
        </w:r>
        <w:r>
          <w:fldChar w:fldCharType="separate"/>
        </w:r>
        <w:r>
          <w:t>73</w:t>
        </w:r>
        <w:r>
          <w:fldChar w:fldCharType="end"/>
        </w:r>
      </w:hyperlink>
    </w:p>
    <w:p>
      <w:pPr>
        <w:pStyle w:val="TOC2"/>
        <w:tabs>
          <w:tab w:val="right" w:leader="dot" w:pos="8306"/>
        </w:tabs>
      </w:pPr>
      <w:hyperlink w:anchor="_Toc23165" w:history="1">
        <w:r>
          <w:rPr>
            <w:rFonts w:ascii="仿宋" w:eastAsia="仿宋" w:hAnsi="仿宋" w:cs="仿宋" w:hint="eastAsia"/>
            <w:lang w:eastAsia="zh-CN"/>
          </w:rPr>
          <w:t>(二)、监督与审计</w:t>
        </w:r>
        <w:r>
          <w:tab/>
        </w:r>
        <w:r>
          <w:fldChar w:fldCharType="begin"/>
        </w:r>
        <w:r>
          <w:instrText xml:space="preserve"> PAGEREF _Toc23165 \h </w:instrText>
        </w:r>
        <w:r>
          <w:fldChar w:fldCharType="separate"/>
        </w:r>
        <w:r>
          <w:t>74</w:t>
        </w:r>
        <w:r>
          <w:fldChar w:fldCharType="end"/>
        </w:r>
      </w:hyperlink>
    </w:p>
    <w:p>
      <w:pPr>
        <w:pStyle w:val="TOC1"/>
        <w:tabs>
          <w:tab w:val="right" w:leader="dot" w:pos="8306"/>
        </w:tabs>
      </w:pPr>
      <w:hyperlink w:anchor="_Toc17787" w:history="1">
        <w:r>
          <w:rPr>
            <w:rFonts w:ascii="仿宋" w:eastAsia="仿宋" w:hAnsi="仿宋" w:cs="仿宋" w:hint="eastAsia"/>
            <w:lang w:eastAsia="zh-CN"/>
          </w:rPr>
          <w:t>十七、无碱玻璃基片项目实施时间节点</w:t>
        </w:r>
        <w:r>
          <w:tab/>
        </w:r>
        <w:r>
          <w:fldChar w:fldCharType="begin"/>
        </w:r>
        <w:r>
          <w:instrText xml:space="preserve"> PAGEREF _Toc17787 \h </w:instrText>
        </w:r>
        <w:r>
          <w:fldChar w:fldCharType="separate"/>
        </w:r>
        <w:r>
          <w:t>76</w:t>
        </w:r>
        <w:r>
          <w:fldChar w:fldCharType="end"/>
        </w:r>
      </w:hyperlink>
    </w:p>
    <w:p>
      <w:pPr>
        <w:pStyle w:val="TOC2"/>
        <w:tabs>
          <w:tab w:val="right" w:leader="dot" w:pos="8306"/>
        </w:tabs>
      </w:pPr>
      <w:hyperlink w:anchor="_Toc24034" w:history="1">
        <w:r>
          <w:rPr>
            <w:rFonts w:ascii="仿宋" w:eastAsia="仿宋" w:hAnsi="仿宋" w:cs="仿宋" w:hint="eastAsia"/>
            <w:lang w:eastAsia="zh-CN"/>
          </w:rPr>
          <w:t>(一)、无碱玻璃基片项目启动阶段时间节点</w:t>
        </w:r>
        <w:r>
          <w:tab/>
        </w:r>
        <w:r>
          <w:fldChar w:fldCharType="begin"/>
        </w:r>
        <w:r>
          <w:instrText xml:space="preserve"> PAGEREF _Toc24034 \h </w:instrText>
        </w:r>
        <w:r>
          <w:fldChar w:fldCharType="separate"/>
        </w:r>
        <w:r>
          <w:t>76</w:t>
        </w:r>
        <w:r>
          <w:fldChar w:fldCharType="end"/>
        </w:r>
      </w:hyperlink>
    </w:p>
    <w:p>
      <w:pPr>
        <w:pStyle w:val="TOC2"/>
        <w:tabs>
          <w:tab w:val="right" w:leader="dot" w:pos="8306"/>
        </w:tabs>
      </w:pPr>
      <w:hyperlink w:anchor="_Toc14905" w:history="1">
        <w:r>
          <w:rPr>
            <w:rFonts w:ascii="仿宋" w:eastAsia="仿宋" w:hAnsi="仿宋" w:cs="仿宋" w:hint="eastAsia"/>
            <w:lang w:eastAsia="zh-CN"/>
          </w:rPr>
          <w:t>(二)、无碱玻璃基片项目执行阶段时间节点</w:t>
        </w:r>
        <w:r>
          <w:tab/>
        </w:r>
        <w:r>
          <w:fldChar w:fldCharType="begin"/>
        </w:r>
        <w:r>
          <w:instrText xml:space="preserve"> PAGEREF _Toc14905 \h </w:instrText>
        </w:r>
        <w:r>
          <w:fldChar w:fldCharType="separate"/>
        </w:r>
        <w:r>
          <w:t>77</w:t>
        </w:r>
        <w:r>
          <w:fldChar w:fldCharType="end"/>
        </w:r>
      </w:hyperlink>
    </w:p>
    <w:p>
      <w:pPr>
        <w:pStyle w:val="TOC2"/>
        <w:tabs>
          <w:tab w:val="right" w:leader="dot" w:pos="8306"/>
        </w:tabs>
      </w:pPr>
      <w:hyperlink w:anchor="_Toc24443" w:history="1">
        <w:r>
          <w:rPr>
            <w:rFonts w:ascii="仿宋" w:eastAsia="仿宋" w:hAnsi="仿宋" w:cs="仿宋" w:hint="eastAsia"/>
            <w:lang w:eastAsia="zh-CN"/>
          </w:rPr>
          <w:t>(三)、无碱玻璃基片项目完成阶段时间节点</w:t>
        </w:r>
        <w:r>
          <w:tab/>
        </w:r>
        <w:r>
          <w:fldChar w:fldCharType="begin"/>
        </w:r>
        <w:r>
          <w:instrText xml:space="preserve"> PAGEREF _Toc24443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86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7093"/>
      <w:r>
        <w:rPr>
          <w:rFonts w:ascii="仿宋" w:eastAsia="仿宋" w:hAnsi="仿宋" w:cs="仿宋" w:hint="eastAsia"/>
          <w:sz w:val="28"/>
          <w:lang w:eastAsia="zh-CN"/>
        </w:rPr>
        <w:t>一、无碱玻璃基片项目选址可行性分析</w:t>
      </w:r>
      <w:bookmarkEnd w:id="2"/>
    </w:p>
    <w:p>
      <w:pPr>
        <w:pStyle w:val="Heading2"/>
        <w:rPr>
          <w:rFonts w:ascii="仿宋" w:eastAsia="仿宋" w:hAnsi="仿宋" w:cs="仿宋" w:hint="eastAsia"/>
          <w:lang w:eastAsia="zh-CN"/>
        </w:rPr>
      </w:pPr>
      <w:bookmarkStart w:id="3" w:name="_Toc10486"/>
      <w:r>
        <w:rPr>
          <w:rFonts w:ascii="仿宋" w:eastAsia="仿宋" w:hAnsi="仿宋" w:cs="仿宋" w:hint="eastAsia"/>
          <w:lang w:eastAsia="zh-CN"/>
        </w:rPr>
        <w:t>(一)、无碱玻璃基片项目选址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该无碱玻璃基片项目选址位于XX省XX市XX区XXX街道</w:t>
      </w:r>
    </w:p>
    <w:p>
      <w:pPr>
        <w:pStyle w:val="Heading2"/>
        <w:ind w:firstLine="560" w:firstLineChars="200"/>
        <w:rPr>
          <w:rFonts w:ascii="仿宋" w:eastAsia="仿宋" w:hAnsi="仿宋" w:cs="仿宋" w:hint="eastAsia"/>
          <w:sz w:val="28"/>
          <w:lang w:eastAsia="zh-CN"/>
        </w:rPr>
      </w:pPr>
      <w:bookmarkStart w:id="4" w:name="_Toc15286"/>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无碱玻璃基片项目的征地面积将根据无碱玻璃基片项目的实际规模和需求进行精确规划。具体面积XXX平方米，旨在确保无碱玻璃基片项目不仅能够满足当前的发展需求，还能够预留空间以适应未来的扩展。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净用地面积是在征地面积基础上去除不可利用面积后的实际可开发用地。具体面积XXX平方米，考虑到环保、交通、安全等多方面因素，以确保无碱玻璃基片项目在整体利用效率上达到最优。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无碱玻璃基片项目计划建设的建筑总规模具体面积XXX平方米。这一规模的确定综合考虑了无碱玻璃基片项目的性质、规模，以及城市规划的相关要求，确保建筑布局与周边环境协调一致。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绿地率是无碱玻璃基片项目用地中被规划为绿地的比例。具体面积XXX平方米，旨在通过合理规划绿地，改善无碱玻璃基片项目周边环境，提升居民生活质量，并符合城市整体绿化规划。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容积率是用地上可以建设的建筑总体积与用地面积之比。具体面积XXX，通过合理的容积率规划，确保无碱玻璃基片项目建筑规模与周边环境和谐共生。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无碱玻璃基片项目选址与当地城市规划相一致，具体面积XXX平方米。通过与城市规划部门深入沟通，确保无碱玻璃基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无碱玻璃基片项目选址符合当地产业政策，具体面积XXX平方米。这包括无碱玻璃基片项目对当地经济的促进作用，以及对相关产业的带动效应，确保无碱玻璃基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用地总体要求必须符合环保和可持续发展的原则，具体面积XXX平方米。通过采用绿色建筑设计、节能减排等措施，确保无碱玻璃基片项目在建设和运营过程中对环境的影响最小化，达到可持续发展的要求。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确保无碱玻璃基片项目选址具备必要的公共设施配套，具体面积XXX平方米。这包括交通便利性、教育、医疗等基础设施，以提高居民生活品质，使得无碱玻璃基片项目选址更具吸引力。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考虑用地总体要求对当地社会稳定性的影响，具体面积XXX平方米。通过深入了解当地社区反馈，确保无碱玻璃基片项目的选址和建设过程对当地社会和谐稳定产生积极作用。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无碱玻璃基片项目选址不仅符合法规和规划，还在实际操作中具有可行性。这一全面规划将为无碱玻璃基片项目的成功实施提供坚实的基础，确保无碱玻璃基片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0190"/>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无碱玻璃基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无碱玻璃基片项目的设备规划和空间设计中，我们将采取灵活设备布局的措施。设备布局将根据实际需求进行灵活设计，避免不必要的浪费。通过合理规划设备摆放位置，我们将提高设备的利用率，减少设备间距，以确保无碱玻璃基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无碱玻璃基片项目内部引入共享设施的概念，例如共享会议室、办公区等。通过这种方式，我们可以减少对资源的重复建设，提高资源共享效率，从而减小无碱玻璃基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601"/>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无碱玻璃基片项目的总图布置中，我们将不同功能区域进行明确的规划，以最大程度满足无碱玻璃基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9570"/>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无碱玻璃基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无碱玻璃基片项目对环境的影响是综合评价的重要因素之一。我们将详细考虑选址周边的自然环境、生态保护区、水源地等情况，确保无碱玻璃基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对选址的评价还需充分考虑当地政府的产业政策和法规。我们将详细了解无碱玻璃基片项目所在地的相关政策，确保无碱玻璃基片项目的规划和运营与当地法规相符，降低不必要的法律风险。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考虑到社会稳定性对企业运营的重要性，我们将评估选址地区的社会安全情况、劳工关系、社区反馈等方面，以确保无碱玻璃基片项目的建设和运营不会受到社会稳定性的负面影响。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最后，我们将综合考虑用地成本，包括土地购置费用、土地开发成本等。通过对用地成本的详细评估，我们能够做出更为精确的经济效益分析，为无碱玻璃基片项目的投资决策提供有力支持。</w:t>
      </w:r>
    </w:p>
    <w:p>
      <w:pPr>
        <w:pStyle w:val="Heading1"/>
        <w:ind w:firstLine="560" w:firstLineChars="200"/>
        <w:rPr>
          <w:rFonts w:ascii="仿宋" w:eastAsia="仿宋" w:hAnsi="仿宋" w:cs="仿宋" w:hint="eastAsia"/>
          <w:sz w:val="28"/>
          <w:lang w:eastAsia="zh-CN"/>
        </w:rPr>
      </w:pPr>
      <w:bookmarkStart w:id="8" w:name="_Toc17898"/>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17151"/>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无碱玻璃基片项目的主要产品是XXXX，预计年产值为XXX万元。这一产品在市场中占据着重要的地位，其广泛的应用范围使得该无碱玻璃基片项目的市场前景非常广阔。</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无碱玻璃基片项目的xxx产品作为重要的原材料之一，将在多个领域发挥关键作用。其在建筑、交通、能源等方面的广泛应用将为整个产业链提供强大的支持，形成产业协同效应。无碱玻璃基片项目的年产值XXX万XXX万XXX万万元不仅反映了其在市场上的巨大潜力，更预示着它对国民经济的积极贡献。这种关联度高、涉及面广的产业关系，使得该无碱玻璃基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32006"/>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无碱玻璃基片项目总征地面积为XXXX平方米，相当于约XX.XX亩，其中净用地面积为XXXX平方米，红线范围内相当于约XX.XX亩。这一用地规模充分考虑了无碱玻璃基片项目的建设需求，保障了无碱玻璃基片项目在合适的空间内得以充分发展。无碱玻璃基片项目规划的总建筑面积为XXXX平方米，其中主体工程建设占XXXX平方米，计容建筑面积达XXXX平方米。预计建筑工程的投资将达到XXXX万元，为无碱玻璃基片项目的顺利推进提供了经济支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无碱玻璃基片项目计划购置的设备共计XXXX台（套），设备购置费用为XXXX万元。这一设备购置计划充分考虑到无碱玻璃基片项目的生产需求和技术要求，确保了无碱玻璃基片项目在生产运营中具备先进的技术装备和高效的生产能力。设备的合理配置将为无碱玻璃基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无碱玻璃基片项目计划总投资为XXXX万元，预计年实现营业收入为XXXX万元。这一产能规模的设定旨在确保无碱玻璃基片项目能够在投资与回报之间取得平衡，实现长期可持续的发展。无碱玻璃基片项目的总投资充分考虑到各个方面的需求，包括用地建设、设备购置等多个环节，以确保无碱玻璃基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20620"/>
      <w:r>
        <w:rPr>
          <w:rFonts w:ascii="仿宋" w:eastAsia="仿宋" w:hAnsi="仿宋" w:cs="仿宋" w:hint="eastAsia"/>
          <w:sz w:val="28"/>
          <w:lang w:eastAsia="zh-CN"/>
        </w:rPr>
        <w:t>三、无碱玻璃基片项目危机管理</w:t>
      </w:r>
      <w:bookmarkEnd w:id="11"/>
    </w:p>
    <w:p>
      <w:pPr>
        <w:pStyle w:val="Heading2"/>
        <w:rPr>
          <w:rFonts w:ascii="仿宋" w:eastAsia="仿宋" w:hAnsi="仿宋" w:cs="仿宋" w:hint="eastAsia"/>
          <w:lang w:eastAsia="zh-CN"/>
        </w:rPr>
      </w:pPr>
      <w:bookmarkStart w:id="12" w:name="_Toc20694"/>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无碱玻璃基片项目危机管理中，危机预警与识别是确保无碱玻璃基片项目稳健运行的核心步骤。通过建立全面的监测机制，无碱玻璃基片项目团队旨在及时发现和理解潜在的风险和危机因素，以便采取及时的预防和应对措施，确保无碱玻璃基片项目持续处于可控状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首先，通过深入的风险评估，无碱玻璃基片项目团队全面分析了整个无碱玻璃基片项目和各个阶段可能存在的威胁。这包括准确评估每个潜在风险的发生概率和可能影响的程度，为后续危机预警提供了有力支持。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无碱玻璃基片项目团队着重于明确定义无碱玻璃基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无碱玻璃基片项目进展的持续监控，团队能够及时发现潜在问题并作出迅速反应。无碱玻璃基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在这一阶段，团队的专业素养和反应速度将发挥至关重要的作用，以确保潜在危机能够在初期得到有效的处理，最大程度地减轻负面影响。通过危机预警与识别，无碱玻璃基片项目得以更有序、可控地推进。</w:t>
      </w:r>
    </w:p>
    <w:p>
      <w:pPr>
        <w:pStyle w:val="Heading2"/>
        <w:ind w:firstLine="560" w:firstLineChars="200"/>
        <w:rPr>
          <w:rFonts w:ascii="仿宋" w:eastAsia="仿宋" w:hAnsi="仿宋" w:cs="仿宋" w:hint="eastAsia"/>
          <w:sz w:val="28"/>
          <w:lang w:eastAsia="zh-CN"/>
        </w:rPr>
      </w:pPr>
      <w:bookmarkStart w:id="13" w:name="_Toc8277"/>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在危机发生时，无碱玻璃基片项目团队立即行动，成立了应急小组。该小组的任务是迅速制定并实施紧急应对措施，以最小化潜在损失。以下是采取的主要措施：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暂停无碱玻璃基片项目进度：为遏制危机蔓延，无碱玻璃基片项目暂时停止进行，以便全面评估当前状况。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资源重新分配：重新评估无碱玻璃基片项目资源的分配，确保最大限度地减小损失。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实时沟通：与关键利益相关者建立实时沟通机制，向他们传递无碱玻璃基片项目危机的实际状况，保障无碱玻璃基片项目核心利益。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在紧急应对的同时，无碱玻璃基片项目团队强调了团队协作和有效沟通的重要性。以下是团队协作的关键举措：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信息共享机制：建立了信息共享平台，确保团队成员能够及时获取无碱玻璃基片项目危机的实时信息。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领导者沟通：无碱玻璃基片项目领导者通过定期会议和即时沟通工具，指导团队应对危机，保持团队稳定运行。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随着危机得到初步控制，无碱玻璃基片项目团队转向制定恢复计划，以确保无碱玻璃基片项目能够从中迅速恢复。主要恢复计划包括：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修复受损的进度计划：重新评估无碱玻璃基片项目进度，制定修复计划，确保无碱玻璃基片项目尽快回归正常进程。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重新调整资源分配：优化资源分配，确保无碱玻璃基片项目在有限资源下高效运转。</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风险管理机制加强：对无碱玻璃基片项目风险进行全面评估，制定更强化的风险管理策略，以预防未来可能的危机。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15858"/>
      <w:r>
        <w:rPr>
          <w:rFonts w:ascii="仿宋" w:eastAsia="仿宋" w:hAnsi="仿宋" w:cs="仿宋" w:hint="eastAsia"/>
          <w:sz w:val="28"/>
          <w:lang w:eastAsia="zh-CN"/>
        </w:rPr>
        <w:t>四、无碱玻璃基片项目概论</w:t>
      </w:r>
      <w:bookmarkEnd w:id="14"/>
    </w:p>
    <w:p>
      <w:pPr>
        <w:pStyle w:val="Heading2"/>
        <w:rPr>
          <w:rFonts w:ascii="仿宋" w:eastAsia="仿宋" w:hAnsi="仿宋" w:cs="仿宋" w:hint="eastAsia"/>
          <w:lang w:eastAsia="zh-CN"/>
        </w:rPr>
      </w:pPr>
      <w:bookmarkStart w:id="15" w:name="_Toc2372"/>
      <w:r>
        <w:rPr>
          <w:rFonts w:ascii="仿宋" w:eastAsia="仿宋" w:hAnsi="仿宋" w:cs="仿宋" w:hint="eastAsia"/>
          <w:lang w:eastAsia="zh-CN"/>
        </w:rPr>
        <w:t>(一)、无碱玻璃基片项目概况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无碱玻璃基片项目的起源追溯至对市场的深入洞察。市场的不断演变与变革为无碱玻璃基片项目提供了难得的机遇。当前市场存在的需求缺口和变革的大环境共同构成了无碱玻璃基片项目的背景。这个无碱玻璃基片项目旨在充分利用市场机遇，填补行业中尚未满足的需求，为客户提供全新的解决方案。市场的变革和需求的增长使得这个无碱玻璃基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无碱玻璃基片项目名称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无碱玻璃基片项目正式命名为无碱玻璃基片。这个名称不仅仅是一个标识，更代表了无碱玻璃基片项目的核心理念和愿景。它蕴含着无碱玻璃基片项目所要解决问题的关键字，具有强烈的表达和辨识度，为无碱玻璃基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无碱玻璃基片项目目标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无碱玻璃基片项目的核心目标是提供一种全新、高效的解决方案，满足客户日益增长的需求。无碱玻璃基片项目追求的不仅仅是满足市场需求，更是在市场中获得卓越的竞争优势。通过不断提升产品或服务的质量和创新水平，无碱玻璃基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无碱玻璃基片项目范围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无碱玻璃基片项目全面涵盖了产品研发、制造、市场推广和售后服务，确保从产品设计到最终用户体验的全方位关注。这一全面的无碱玻璃基片项目范围是为了确保无碱玻璃基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无碱玻璃基片项目时间表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无碱玻璃基片项目计划在未来18个月内完成，包括研发、测试、市场试点和正式推出等不同阶段。这个时间表的合理设计是为了确保无碱玻璃基片项目各个阶段的顺利推进，以便按时交付高质量的成果。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无碱玻璃基片项目预算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无碱玻璃基片项目总预算估算为XX百万美元，主要分配在研发、市场推广、人员培训和运营等方面。这一充足的预算为无碱玻璃基片项目提供了充足的资源，确保无碱玻璃基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无碱玻璃基片项目风险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无碱玻璃基片项目可能面临的风险包括市场接受度低、技术难题、竞争激烈等。无碱玻璃基片项目团队已经制定了相应的风险应对计划，通过前瞻性的风险管理，确保无碱玻璃基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无碱玻璃基片项目团队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无碱玻璃基片项目汇聚了一支经验丰富、多领域专业素养的核心团队，确保无碱玻璃基片项目在各个方面都能拥有高水平的执行力。团队的协同作战是无碱玻璃基片项目成功的关键因素之一。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1.9 无碱玻璃基片项目背景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无碱玻璃基片项目的背景根植于市场对更高效、创新产品的渴望，同时也受到科技发展对行业格局的深刻改变的影响。这为无碱玻璃基片项目提供了广阔的发展空间和市场需求。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无碱玻璃基片项目现状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截至目前，无碱玻璃基片项目已完成市场调研和技术验证，取得了初步的成功。这为无碱玻璃基片项目在未来的发展奠定了坚实的基础，为更远大的目标打下了坚实的基石。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8576"/>
      <w:r>
        <w:rPr>
          <w:rFonts w:ascii="仿宋" w:eastAsia="仿宋" w:hAnsi="仿宋" w:cs="仿宋" w:hint="eastAsia"/>
          <w:sz w:val="28"/>
          <w:lang w:eastAsia="zh-CN"/>
        </w:rPr>
        <w:t>(二)、无碱玻璃基片项目目标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keyword》无碱玻璃基片项目首要业务目标是在市场中占据有利地位，实现产品/服务的成功推广和销售。通过不断提升产品质量、创新性，无碱玻璃基片项目追求成为行业中的领导者，赢得更多客户的青睐。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在科技迅速发展的时代，无碱玻璃基片项目着眼于技术创新。通过持续的研发和技术升级，无碱玻璃基片项目旨在推出更具创新性的产品或服务，以满足市场对新鲜、先进解决方案的需求。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为了建立可持续的客户关系，无碱玻璃基片项目设定了客户满意度目标。通过提供卓越的产品质量和优质的客户服务，无碱玻璃基片项目追求赢得客户的信任和忠诚度，确保他们的满意度达到行业领先水平。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无碱玻璃基片项目注重社会责任和可持续发展。通过实施环保、社会责任无碱玻璃基片项目，无碱玻璃基片项目致力于在经济发展的同时保护环境，促进社会公平，实现可持续经营。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无碱玻璃基片项目的团队是实现目标的核心驱动力。因此，无碱玻璃基片项目设定了团队发展目标，包括提升团队成员的专业技能、培养领导力，以及搭建协同高效的团队工作氛围。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30245"/>
      <w:r>
        <w:rPr>
          <w:rFonts w:ascii="仿宋" w:eastAsia="仿宋" w:hAnsi="仿宋" w:cs="仿宋" w:hint="eastAsia"/>
          <w:sz w:val="28"/>
          <w:lang w:eastAsia="zh-CN"/>
        </w:rPr>
        <w:t>(三)、无碱玻璃基片项目提出的理由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无碱玻璃基片项目提出的理由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无碱玻璃基片项目的提出源于对市场机遇的深刻洞察。当前市场中存在的需求缺口和行业发展趋势表明，有巨大的商业机会等待被开发。通过准确捕捉市场机遇，无碱玻璃基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无碱玻璃基片项目的理念基于对技术创新的信仰。通过持续的研发和技术投入，无碱玻璃基片项目有望推出更具创新性的产品或服务。在科技飞速发展的当下，无碱玻璃基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无碱玻璃基片项目的提出是为了增强企业的行业竞争力。通过提升产品或服务的质量和独特性，无碱玻璃基片项目力图在行业中建立起巩固的地位。这不仅有助于吸引更多客户，还能够吸引优秀的人才和合作伙伴，共同推动企业的可持续发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https://d.book118.com/638052060106006022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无碱玻璃基片项目规划设计蓝图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无碱玻璃基片项目规划设计蓝图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无碱玻璃基片项目规划设计蓝图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无碱玻璃基片项目规划设计蓝图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无碱玻璃基片项目规划设计蓝图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无碱玻璃基片项目规划设计蓝图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无碱玻璃基片项目规划设计蓝图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无碱玻璃基片项目规划设计蓝图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无碱玻璃基片项目规划设计蓝图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无碱玻璃基片项目规划设计蓝图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无碱玻璃基片项目规划设计蓝图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无碱玻璃基片项目规划设计蓝图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无碱玻璃基片项目规划设计蓝图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无碱玻璃基片项目规划设计蓝图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无碱玻璃基片项目规划设计蓝图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无碱玻璃基片项目规划设计蓝图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无碱玻璃基片项目规划设计蓝图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D4237C1"/>
    <w:rsid w:val="1D4237C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38052060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2023-12-30T10:58:00Z</dcterms:created>
  <dcterms:modified xsi:type="dcterms:W3CDTF">2023-12-30T10:58:38Z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52224C548A06406CA4F3E3EE34E32D8A_11</vt:lpwstr>
  </property>
  <property fmtid="{D5CDD505-2E9C-101B-9397-08002B2CF9AE}" pid="3" name="KSOProductBuildVer">
    <vt:lpwstr>2052-12.1.0.16120</vt:lpwstr>
  </property>
</Properties>
</file>