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特种泵阀项目规划设计方案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6" w:history="1">
        <w:r>
          <w:rPr>
            <w:rFonts w:ascii="仿宋" w:eastAsia="仿宋" w:hAnsi="仿宋" w:cs="仿宋" w:hint="eastAsia"/>
            <w:lang w:eastAsia="zh-CN"/>
          </w:rPr>
          <w:t>概论</w:t>
        </w:r>
        <w:r>
          <w:tab/>
        </w:r>
        <w:r>
          <w:fldChar w:fldCharType="begin"/>
        </w:r>
        <w:r>
          <w:instrText xml:space="preserve"> PAGEREF _Toc25026 \h </w:instrText>
        </w:r>
        <w:r>
          <w:fldChar w:fldCharType="separate"/>
        </w:r>
        <w:r>
          <w:t>3</w:t>
        </w:r>
        <w:r>
          <w:fldChar w:fldCharType="end"/>
        </w:r>
      </w:hyperlink>
    </w:p>
    <w:p>
      <w:pPr>
        <w:pStyle w:val="TOC1"/>
        <w:tabs>
          <w:tab w:val="right" w:leader="dot" w:pos="8306"/>
        </w:tabs>
      </w:pPr>
      <w:hyperlink w:anchor="_Toc32693" w:history="1">
        <w:r>
          <w:rPr>
            <w:rFonts w:ascii="仿宋" w:eastAsia="仿宋" w:hAnsi="仿宋" w:cs="仿宋" w:hint="eastAsia"/>
            <w:lang w:eastAsia="zh-CN"/>
          </w:rPr>
          <w:t>一、特种泵阀项目文档管理</w:t>
        </w:r>
        <w:r>
          <w:tab/>
        </w:r>
        <w:r>
          <w:fldChar w:fldCharType="begin"/>
        </w:r>
        <w:r>
          <w:instrText xml:space="preserve"> PAGEREF _Toc32693 \h </w:instrText>
        </w:r>
        <w:r>
          <w:fldChar w:fldCharType="separate"/>
        </w:r>
        <w:r>
          <w:t>3</w:t>
        </w:r>
        <w:r>
          <w:fldChar w:fldCharType="end"/>
        </w:r>
      </w:hyperlink>
    </w:p>
    <w:p>
      <w:pPr>
        <w:pStyle w:val="TOC2"/>
        <w:tabs>
          <w:tab w:val="right" w:leader="dot" w:pos="8306"/>
        </w:tabs>
      </w:pPr>
      <w:hyperlink w:anchor="_Toc7669" w:history="1">
        <w:r>
          <w:rPr>
            <w:rFonts w:ascii="仿宋" w:eastAsia="仿宋" w:hAnsi="仿宋" w:cs="仿宋" w:hint="eastAsia"/>
            <w:lang w:eastAsia="zh-CN"/>
          </w:rPr>
          <w:t>(一)、文档编制与审查</w:t>
        </w:r>
        <w:r>
          <w:tab/>
        </w:r>
        <w:r>
          <w:fldChar w:fldCharType="begin"/>
        </w:r>
        <w:r>
          <w:instrText xml:space="preserve"> PAGEREF _Toc7669 \h </w:instrText>
        </w:r>
        <w:r>
          <w:fldChar w:fldCharType="separate"/>
        </w:r>
        <w:r>
          <w:t>3</w:t>
        </w:r>
        <w:r>
          <w:fldChar w:fldCharType="end"/>
        </w:r>
      </w:hyperlink>
    </w:p>
    <w:p>
      <w:pPr>
        <w:pStyle w:val="TOC2"/>
        <w:tabs>
          <w:tab w:val="right" w:leader="dot" w:pos="8306"/>
        </w:tabs>
      </w:pPr>
      <w:hyperlink w:anchor="_Toc4382" w:history="1">
        <w:r>
          <w:rPr>
            <w:rFonts w:ascii="仿宋" w:eastAsia="仿宋" w:hAnsi="仿宋" w:cs="仿宋" w:hint="eastAsia"/>
            <w:lang w:eastAsia="zh-CN"/>
          </w:rPr>
          <w:t>(二)、文档发布与分发</w:t>
        </w:r>
        <w:r>
          <w:tab/>
        </w:r>
        <w:r>
          <w:fldChar w:fldCharType="begin"/>
        </w:r>
        <w:r>
          <w:instrText xml:space="preserve"> PAGEREF _Toc4382 \h </w:instrText>
        </w:r>
        <w:r>
          <w:fldChar w:fldCharType="separate"/>
        </w:r>
        <w:r>
          <w:t>4</w:t>
        </w:r>
        <w:r>
          <w:fldChar w:fldCharType="end"/>
        </w:r>
      </w:hyperlink>
    </w:p>
    <w:p>
      <w:pPr>
        <w:pStyle w:val="TOC2"/>
        <w:tabs>
          <w:tab w:val="right" w:leader="dot" w:pos="8306"/>
        </w:tabs>
      </w:pPr>
      <w:hyperlink w:anchor="_Toc27480" w:history="1">
        <w:r>
          <w:rPr>
            <w:rFonts w:ascii="仿宋" w:eastAsia="仿宋" w:hAnsi="仿宋" w:cs="仿宋" w:hint="eastAsia"/>
            <w:lang w:eastAsia="zh-CN"/>
          </w:rPr>
          <w:t>(三)、文档存档与归档</w:t>
        </w:r>
        <w:r>
          <w:tab/>
        </w:r>
        <w:r>
          <w:fldChar w:fldCharType="begin"/>
        </w:r>
        <w:r>
          <w:instrText xml:space="preserve"> PAGEREF _Toc27480 \h </w:instrText>
        </w:r>
        <w:r>
          <w:fldChar w:fldCharType="separate"/>
        </w:r>
        <w:r>
          <w:t>5</w:t>
        </w:r>
        <w:r>
          <w:fldChar w:fldCharType="end"/>
        </w:r>
      </w:hyperlink>
    </w:p>
    <w:p>
      <w:pPr>
        <w:pStyle w:val="TOC1"/>
        <w:tabs>
          <w:tab w:val="right" w:leader="dot" w:pos="8306"/>
        </w:tabs>
      </w:pPr>
      <w:hyperlink w:anchor="_Toc10551" w:history="1">
        <w:r>
          <w:rPr>
            <w:rFonts w:ascii="仿宋" w:eastAsia="仿宋" w:hAnsi="仿宋" w:cs="仿宋" w:hint="eastAsia"/>
            <w:lang w:eastAsia="zh-CN"/>
          </w:rPr>
          <w:t>二、产品规划分析</w:t>
        </w:r>
        <w:r>
          <w:tab/>
        </w:r>
        <w:r>
          <w:fldChar w:fldCharType="begin"/>
        </w:r>
        <w:r>
          <w:instrText xml:space="preserve"> PAGEREF _Toc10551 \h </w:instrText>
        </w:r>
        <w:r>
          <w:fldChar w:fldCharType="separate"/>
        </w:r>
        <w:r>
          <w:t>6</w:t>
        </w:r>
        <w:r>
          <w:fldChar w:fldCharType="end"/>
        </w:r>
      </w:hyperlink>
    </w:p>
    <w:p>
      <w:pPr>
        <w:pStyle w:val="TOC2"/>
        <w:tabs>
          <w:tab w:val="right" w:leader="dot" w:pos="8306"/>
        </w:tabs>
      </w:pPr>
      <w:hyperlink w:anchor="_Toc4836" w:history="1">
        <w:r>
          <w:rPr>
            <w:rFonts w:ascii="仿宋" w:eastAsia="仿宋" w:hAnsi="仿宋" w:cs="仿宋" w:hint="eastAsia"/>
            <w:lang w:eastAsia="zh-CN"/>
          </w:rPr>
          <w:t>(一)、产品规划</w:t>
        </w:r>
        <w:r>
          <w:tab/>
        </w:r>
        <w:r>
          <w:fldChar w:fldCharType="begin"/>
        </w:r>
        <w:r>
          <w:instrText xml:space="preserve"> PAGEREF _Toc4836 \h </w:instrText>
        </w:r>
        <w:r>
          <w:fldChar w:fldCharType="separate"/>
        </w:r>
        <w:r>
          <w:t>6</w:t>
        </w:r>
        <w:r>
          <w:fldChar w:fldCharType="end"/>
        </w:r>
      </w:hyperlink>
    </w:p>
    <w:p>
      <w:pPr>
        <w:pStyle w:val="TOC2"/>
        <w:tabs>
          <w:tab w:val="right" w:leader="dot" w:pos="8306"/>
        </w:tabs>
      </w:pPr>
      <w:hyperlink w:anchor="_Toc4406" w:history="1">
        <w:r>
          <w:rPr>
            <w:rFonts w:ascii="仿宋" w:eastAsia="仿宋" w:hAnsi="仿宋" w:cs="仿宋" w:hint="eastAsia"/>
            <w:lang w:eastAsia="zh-CN"/>
          </w:rPr>
          <w:t>(二)、建设规模</w:t>
        </w:r>
        <w:r>
          <w:tab/>
        </w:r>
        <w:r>
          <w:fldChar w:fldCharType="begin"/>
        </w:r>
        <w:r>
          <w:instrText xml:space="preserve"> PAGEREF _Toc4406 \h </w:instrText>
        </w:r>
        <w:r>
          <w:fldChar w:fldCharType="separate"/>
        </w:r>
        <w:r>
          <w:t>7</w:t>
        </w:r>
        <w:r>
          <w:fldChar w:fldCharType="end"/>
        </w:r>
      </w:hyperlink>
    </w:p>
    <w:p>
      <w:pPr>
        <w:pStyle w:val="TOC1"/>
        <w:tabs>
          <w:tab w:val="right" w:leader="dot" w:pos="8306"/>
        </w:tabs>
      </w:pPr>
      <w:hyperlink w:anchor="_Toc13474" w:history="1">
        <w:r>
          <w:rPr>
            <w:rFonts w:ascii="仿宋" w:eastAsia="仿宋" w:hAnsi="仿宋" w:cs="仿宋" w:hint="eastAsia"/>
            <w:lang w:eastAsia="zh-CN"/>
          </w:rPr>
          <w:t>三、市场分析、调研</w:t>
        </w:r>
        <w:r>
          <w:tab/>
        </w:r>
        <w:r>
          <w:fldChar w:fldCharType="begin"/>
        </w:r>
        <w:r>
          <w:instrText xml:space="preserve"> PAGEREF _Toc13474 \h </w:instrText>
        </w:r>
        <w:r>
          <w:fldChar w:fldCharType="separate"/>
        </w:r>
        <w:r>
          <w:t>8</w:t>
        </w:r>
        <w:r>
          <w:fldChar w:fldCharType="end"/>
        </w:r>
      </w:hyperlink>
    </w:p>
    <w:p>
      <w:pPr>
        <w:pStyle w:val="TOC2"/>
        <w:tabs>
          <w:tab w:val="right" w:leader="dot" w:pos="8306"/>
        </w:tabs>
      </w:pPr>
      <w:hyperlink w:anchor="_Toc15842" w:history="1">
        <w:r>
          <w:rPr>
            <w:rFonts w:ascii="仿宋" w:eastAsia="仿宋" w:hAnsi="仿宋" w:cs="仿宋" w:hint="eastAsia"/>
            <w:lang w:eastAsia="zh-CN"/>
          </w:rPr>
          <w:t>(一)、特种泵阀行业分析</w:t>
        </w:r>
        <w:r>
          <w:tab/>
        </w:r>
        <w:r>
          <w:fldChar w:fldCharType="begin"/>
        </w:r>
        <w:r>
          <w:instrText xml:space="preserve"> PAGEREF _Toc15842 \h </w:instrText>
        </w:r>
        <w:r>
          <w:fldChar w:fldCharType="separate"/>
        </w:r>
        <w:r>
          <w:t>8</w:t>
        </w:r>
        <w:r>
          <w:fldChar w:fldCharType="end"/>
        </w:r>
      </w:hyperlink>
    </w:p>
    <w:p>
      <w:pPr>
        <w:pStyle w:val="TOC2"/>
        <w:tabs>
          <w:tab w:val="right" w:leader="dot" w:pos="8306"/>
        </w:tabs>
      </w:pPr>
      <w:hyperlink w:anchor="_Toc7047" w:history="1">
        <w:r>
          <w:rPr>
            <w:rFonts w:ascii="仿宋" w:eastAsia="仿宋" w:hAnsi="仿宋" w:cs="仿宋" w:hint="eastAsia"/>
            <w:lang w:eastAsia="zh-CN"/>
          </w:rPr>
          <w:t>(二)、特种泵阀市场分析预测</w:t>
        </w:r>
        <w:r>
          <w:tab/>
        </w:r>
        <w:r>
          <w:fldChar w:fldCharType="begin"/>
        </w:r>
        <w:r>
          <w:instrText xml:space="preserve"> PAGEREF _Toc7047 \h </w:instrText>
        </w:r>
        <w:r>
          <w:fldChar w:fldCharType="separate"/>
        </w:r>
        <w:r>
          <w:t>9</w:t>
        </w:r>
        <w:r>
          <w:fldChar w:fldCharType="end"/>
        </w:r>
      </w:hyperlink>
    </w:p>
    <w:p>
      <w:pPr>
        <w:pStyle w:val="TOC1"/>
        <w:tabs>
          <w:tab w:val="right" w:leader="dot" w:pos="8306"/>
        </w:tabs>
      </w:pPr>
      <w:hyperlink w:anchor="_Toc23199" w:history="1">
        <w:r>
          <w:rPr>
            <w:rFonts w:ascii="仿宋" w:eastAsia="仿宋" w:hAnsi="仿宋" w:cs="仿宋" w:hint="eastAsia"/>
            <w:lang w:eastAsia="zh-CN"/>
          </w:rPr>
          <w:t>四、特种泵阀项目建设单位说明</w:t>
        </w:r>
        <w:r>
          <w:tab/>
        </w:r>
        <w:r>
          <w:fldChar w:fldCharType="begin"/>
        </w:r>
        <w:r>
          <w:instrText xml:space="preserve"> PAGEREF _Toc23199 \h </w:instrText>
        </w:r>
        <w:r>
          <w:fldChar w:fldCharType="separate"/>
        </w:r>
        <w:r>
          <w:t>10</w:t>
        </w:r>
        <w:r>
          <w:fldChar w:fldCharType="end"/>
        </w:r>
      </w:hyperlink>
    </w:p>
    <w:p>
      <w:pPr>
        <w:pStyle w:val="TOC2"/>
        <w:tabs>
          <w:tab w:val="right" w:leader="dot" w:pos="8306"/>
        </w:tabs>
      </w:pPr>
      <w:hyperlink w:anchor="_Toc2228" w:history="1">
        <w:r>
          <w:rPr>
            <w:rFonts w:ascii="仿宋" w:eastAsia="仿宋" w:hAnsi="仿宋" w:cs="仿宋" w:hint="eastAsia"/>
            <w:lang w:eastAsia="zh-CN"/>
          </w:rPr>
          <w:t>(一)、特种泵阀项目承办单位基本情况</w:t>
        </w:r>
        <w:r>
          <w:tab/>
        </w:r>
        <w:r>
          <w:fldChar w:fldCharType="begin"/>
        </w:r>
        <w:r>
          <w:instrText xml:space="preserve"> PAGEREF _Toc2228 \h </w:instrText>
        </w:r>
        <w:r>
          <w:fldChar w:fldCharType="separate"/>
        </w:r>
        <w:r>
          <w:t>10</w:t>
        </w:r>
        <w:r>
          <w:fldChar w:fldCharType="end"/>
        </w:r>
      </w:hyperlink>
    </w:p>
    <w:p>
      <w:pPr>
        <w:pStyle w:val="TOC2"/>
        <w:tabs>
          <w:tab w:val="right" w:leader="dot" w:pos="8306"/>
        </w:tabs>
      </w:pPr>
      <w:hyperlink w:anchor="_Toc8714" w:history="1">
        <w:r>
          <w:rPr>
            <w:rFonts w:ascii="仿宋" w:eastAsia="仿宋" w:hAnsi="仿宋" w:cs="仿宋" w:hint="eastAsia"/>
            <w:lang w:eastAsia="zh-CN"/>
          </w:rPr>
          <w:t>(二)、公司经济效益分析</w:t>
        </w:r>
        <w:r>
          <w:tab/>
        </w:r>
        <w:r>
          <w:fldChar w:fldCharType="begin"/>
        </w:r>
        <w:r>
          <w:instrText xml:space="preserve"> PAGEREF _Toc8714 \h </w:instrText>
        </w:r>
        <w:r>
          <w:fldChar w:fldCharType="separate"/>
        </w:r>
        <w:r>
          <w:t>10</w:t>
        </w:r>
        <w:r>
          <w:fldChar w:fldCharType="end"/>
        </w:r>
      </w:hyperlink>
    </w:p>
    <w:p>
      <w:pPr>
        <w:pStyle w:val="TOC1"/>
        <w:tabs>
          <w:tab w:val="right" w:leader="dot" w:pos="8306"/>
        </w:tabs>
      </w:pPr>
      <w:hyperlink w:anchor="_Toc31283" w:history="1">
        <w:r>
          <w:rPr>
            <w:rFonts w:ascii="仿宋" w:eastAsia="仿宋" w:hAnsi="仿宋" w:cs="仿宋" w:hint="eastAsia"/>
            <w:lang w:eastAsia="zh-CN"/>
          </w:rPr>
          <w:t>五、特种泵阀项目建设背景及必要性分析</w:t>
        </w:r>
        <w:r>
          <w:tab/>
        </w:r>
        <w:r>
          <w:fldChar w:fldCharType="begin"/>
        </w:r>
        <w:r>
          <w:instrText xml:space="preserve"> PAGEREF _Toc31283 \h </w:instrText>
        </w:r>
        <w:r>
          <w:fldChar w:fldCharType="separate"/>
        </w:r>
        <w:r>
          <w:t>11</w:t>
        </w:r>
        <w:r>
          <w:fldChar w:fldCharType="end"/>
        </w:r>
      </w:hyperlink>
    </w:p>
    <w:p>
      <w:pPr>
        <w:pStyle w:val="TOC2"/>
        <w:tabs>
          <w:tab w:val="right" w:leader="dot" w:pos="8306"/>
        </w:tabs>
      </w:pPr>
      <w:hyperlink w:anchor="_Toc6248" w:history="1">
        <w:r>
          <w:rPr>
            <w:rFonts w:ascii="仿宋" w:eastAsia="仿宋" w:hAnsi="仿宋" w:cs="仿宋" w:hint="eastAsia"/>
            <w:lang w:eastAsia="zh-CN"/>
          </w:rPr>
          <w:t>(一)、特种泵阀项目背景分析</w:t>
        </w:r>
        <w:r>
          <w:tab/>
        </w:r>
        <w:r>
          <w:fldChar w:fldCharType="begin"/>
        </w:r>
        <w:r>
          <w:instrText xml:space="preserve"> PAGEREF _Toc6248 \h </w:instrText>
        </w:r>
        <w:r>
          <w:fldChar w:fldCharType="separate"/>
        </w:r>
        <w:r>
          <w:t>11</w:t>
        </w:r>
        <w:r>
          <w:fldChar w:fldCharType="end"/>
        </w:r>
      </w:hyperlink>
    </w:p>
    <w:p>
      <w:pPr>
        <w:pStyle w:val="TOC2"/>
        <w:tabs>
          <w:tab w:val="right" w:leader="dot" w:pos="8306"/>
        </w:tabs>
      </w:pPr>
      <w:hyperlink w:anchor="_Toc20525" w:history="1">
        <w:r>
          <w:rPr>
            <w:rFonts w:ascii="仿宋" w:eastAsia="仿宋" w:hAnsi="仿宋" w:cs="仿宋" w:hint="eastAsia"/>
            <w:lang w:eastAsia="zh-CN"/>
          </w:rPr>
          <w:t>(二)、特种泵阀项目建设必要性分析</w:t>
        </w:r>
        <w:r>
          <w:tab/>
        </w:r>
        <w:r>
          <w:fldChar w:fldCharType="begin"/>
        </w:r>
        <w:r>
          <w:instrText xml:space="preserve"> PAGEREF _Toc20525 \h </w:instrText>
        </w:r>
        <w:r>
          <w:fldChar w:fldCharType="separate"/>
        </w:r>
        <w:r>
          <w:t>13</w:t>
        </w:r>
        <w:r>
          <w:fldChar w:fldCharType="end"/>
        </w:r>
      </w:hyperlink>
    </w:p>
    <w:p>
      <w:pPr>
        <w:pStyle w:val="TOC1"/>
        <w:tabs>
          <w:tab w:val="right" w:leader="dot" w:pos="8306"/>
        </w:tabs>
      </w:pPr>
      <w:hyperlink w:anchor="_Toc7778" w:history="1">
        <w:r>
          <w:rPr>
            <w:rFonts w:ascii="仿宋" w:eastAsia="仿宋" w:hAnsi="仿宋" w:cs="仿宋" w:hint="eastAsia"/>
            <w:lang w:eastAsia="zh-CN"/>
          </w:rPr>
          <w:t>六、特种泵阀项目土建工程</w:t>
        </w:r>
        <w:r>
          <w:tab/>
        </w:r>
        <w:r>
          <w:fldChar w:fldCharType="begin"/>
        </w:r>
        <w:r>
          <w:instrText xml:space="preserve"> PAGEREF _Toc7778 \h </w:instrText>
        </w:r>
        <w:r>
          <w:fldChar w:fldCharType="separate"/>
        </w:r>
        <w:r>
          <w:t>14</w:t>
        </w:r>
        <w:r>
          <w:fldChar w:fldCharType="end"/>
        </w:r>
      </w:hyperlink>
    </w:p>
    <w:p>
      <w:pPr>
        <w:pStyle w:val="TOC2"/>
        <w:tabs>
          <w:tab w:val="right" w:leader="dot" w:pos="8306"/>
        </w:tabs>
      </w:pPr>
      <w:hyperlink w:anchor="_Toc3364" w:history="1">
        <w:r>
          <w:rPr>
            <w:rFonts w:ascii="仿宋" w:eastAsia="仿宋" w:hAnsi="仿宋" w:cs="仿宋" w:hint="eastAsia"/>
            <w:lang w:eastAsia="zh-CN"/>
          </w:rPr>
          <w:t>(一)、建筑工程设计原则</w:t>
        </w:r>
        <w:r>
          <w:tab/>
        </w:r>
        <w:r>
          <w:fldChar w:fldCharType="begin"/>
        </w:r>
        <w:r>
          <w:instrText xml:space="preserve"> PAGEREF _Toc3364 \h </w:instrText>
        </w:r>
        <w:r>
          <w:fldChar w:fldCharType="separate"/>
        </w:r>
        <w:r>
          <w:t>14</w:t>
        </w:r>
        <w:r>
          <w:fldChar w:fldCharType="end"/>
        </w:r>
      </w:hyperlink>
    </w:p>
    <w:p>
      <w:pPr>
        <w:pStyle w:val="TOC2"/>
        <w:tabs>
          <w:tab w:val="right" w:leader="dot" w:pos="8306"/>
        </w:tabs>
      </w:pPr>
      <w:hyperlink w:anchor="_Toc18162" w:history="1">
        <w:r>
          <w:rPr>
            <w:rFonts w:ascii="仿宋" w:eastAsia="仿宋" w:hAnsi="仿宋" w:cs="仿宋" w:hint="eastAsia"/>
            <w:lang w:eastAsia="zh-CN"/>
          </w:rPr>
          <w:t>(二)、土建工程设计年限及安全等级</w:t>
        </w:r>
        <w:r>
          <w:tab/>
        </w:r>
        <w:r>
          <w:fldChar w:fldCharType="begin"/>
        </w:r>
        <w:r>
          <w:instrText xml:space="preserve"> PAGEREF _Toc18162 \h </w:instrText>
        </w:r>
        <w:r>
          <w:fldChar w:fldCharType="separate"/>
        </w:r>
        <w:r>
          <w:t>16</w:t>
        </w:r>
        <w:r>
          <w:fldChar w:fldCharType="end"/>
        </w:r>
      </w:hyperlink>
    </w:p>
    <w:p>
      <w:pPr>
        <w:pStyle w:val="TOC2"/>
        <w:tabs>
          <w:tab w:val="right" w:leader="dot" w:pos="8306"/>
        </w:tabs>
      </w:pPr>
      <w:hyperlink w:anchor="_Toc4285" w:history="1">
        <w:r>
          <w:rPr>
            <w:rFonts w:ascii="仿宋" w:eastAsia="仿宋" w:hAnsi="仿宋" w:cs="仿宋" w:hint="eastAsia"/>
            <w:lang w:eastAsia="zh-CN"/>
          </w:rPr>
          <w:t>(三)、建筑工程设计总体要求</w:t>
        </w:r>
        <w:r>
          <w:tab/>
        </w:r>
        <w:r>
          <w:fldChar w:fldCharType="begin"/>
        </w:r>
        <w:r>
          <w:instrText xml:space="preserve"> PAGEREF _Toc4285 \h </w:instrText>
        </w:r>
        <w:r>
          <w:fldChar w:fldCharType="separate"/>
        </w:r>
        <w:r>
          <w:t>17</w:t>
        </w:r>
        <w:r>
          <w:fldChar w:fldCharType="end"/>
        </w:r>
      </w:hyperlink>
    </w:p>
    <w:p>
      <w:pPr>
        <w:pStyle w:val="TOC2"/>
        <w:tabs>
          <w:tab w:val="right" w:leader="dot" w:pos="8306"/>
        </w:tabs>
      </w:pPr>
      <w:hyperlink w:anchor="_Toc29036" w:history="1">
        <w:r>
          <w:rPr>
            <w:rFonts w:ascii="仿宋" w:eastAsia="仿宋" w:hAnsi="仿宋" w:cs="仿宋" w:hint="eastAsia"/>
            <w:lang w:eastAsia="zh-CN"/>
          </w:rPr>
          <w:t>(四)、土建工程建设指标</w:t>
        </w:r>
        <w:r>
          <w:tab/>
        </w:r>
        <w:r>
          <w:fldChar w:fldCharType="begin"/>
        </w:r>
        <w:r>
          <w:instrText xml:space="preserve"> PAGEREF _Toc29036 \h </w:instrText>
        </w:r>
        <w:r>
          <w:fldChar w:fldCharType="separate"/>
        </w:r>
        <w:r>
          <w:t>17</w:t>
        </w:r>
        <w:r>
          <w:fldChar w:fldCharType="end"/>
        </w:r>
      </w:hyperlink>
    </w:p>
    <w:p>
      <w:pPr>
        <w:pStyle w:val="TOC1"/>
        <w:tabs>
          <w:tab w:val="right" w:leader="dot" w:pos="8306"/>
        </w:tabs>
      </w:pPr>
      <w:hyperlink w:anchor="_Toc27164" w:history="1">
        <w:r>
          <w:rPr>
            <w:rFonts w:ascii="仿宋" w:eastAsia="仿宋" w:hAnsi="仿宋" w:cs="仿宋" w:hint="eastAsia"/>
            <w:lang w:eastAsia="zh-CN"/>
          </w:rPr>
          <w:t>七、特种泵阀项目人力资源培养与发展</w:t>
        </w:r>
        <w:r>
          <w:tab/>
        </w:r>
        <w:r>
          <w:fldChar w:fldCharType="begin"/>
        </w:r>
        <w:r>
          <w:instrText xml:space="preserve"> PAGEREF _Toc27164 \h </w:instrText>
        </w:r>
        <w:r>
          <w:fldChar w:fldCharType="separate"/>
        </w:r>
        <w:r>
          <w:t>18</w:t>
        </w:r>
        <w:r>
          <w:fldChar w:fldCharType="end"/>
        </w:r>
      </w:hyperlink>
    </w:p>
    <w:p>
      <w:pPr>
        <w:pStyle w:val="TOC2"/>
        <w:tabs>
          <w:tab w:val="right" w:leader="dot" w:pos="8306"/>
        </w:tabs>
      </w:pPr>
      <w:hyperlink w:anchor="_Toc28929" w:history="1">
        <w:r>
          <w:rPr>
            <w:rFonts w:ascii="仿宋" w:eastAsia="仿宋" w:hAnsi="仿宋" w:cs="仿宋" w:hint="eastAsia"/>
            <w:lang w:eastAsia="zh-CN"/>
          </w:rPr>
          <w:t>(一)、人才需求与规划</w:t>
        </w:r>
        <w:r>
          <w:tab/>
        </w:r>
        <w:r>
          <w:fldChar w:fldCharType="begin"/>
        </w:r>
        <w:r>
          <w:instrText xml:space="preserve"> PAGEREF _Toc28929 \h </w:instrText>
        </w:r>
        <w:r>
          <w:fldChar w:fldCharType="separate"/>
        </w:r>
        <w:r>
          <w:t>18</w:t>
        </w:r>
        <w:r>
          <w:fldChar w:fldCharType="end"/>
        </w:r>
      </w:hyperlink>
    </w:p>
    <w:p>
      <w:pPr>
        <w:pStyle w:val="TOC2"/>
        <w:tabs>
          <w:tab w:val="right" w:leader="dot" w:pos="8306"/>
        </w:tabs>
      </w:pPr>
      <w:hyperlink w:anchor="_Toc1508" w:history="1">
        <w:r>
          <w:rPr>
            <w:rFonts w:ascii="仿宋" w:eastAsia="仿宋" w:hAnsi="仿宋" w:cs="仿宋" w:hint="eastAsia"/>
            <w:lang w:eastAsia="zh-CN"/>
          </w:rPr>
          <w:t>(二)、培训与发展计划</w:t>
        </w:r>
        <w:r>
          <w:tab/>
        </w:r>
        <w:r>
          <w:fldChar w:fldCharType="begin"/>
        </w:r>
        <w:r>
          <w:instrText xml:space="preserve"> PAGEREF _Toc1508 \h </w:instrText>
        </w:r>
        <w:r>
          <w:fldChar w:fldCharType="separate"/>
        </w:r>
        <w:r>
          <w:t>18</w:t>
        </w:r>
        <w:r>
          <w:fldChar w:fldCharType="end"/>
        </w:r>
      </w:hyperlink>
    </w:p>
    <w:p>
      <w:pPr>
        <w:pStyle w:val="TOC1"/>
        <w:tabs>
          <w:tab w:val="right" w:leader="dot" w:pos="8306"/>
        </w:tabs>
      </w:pPr>
      <w:hyperlink w:anchor="_Toc5428" w:history="1">
        <w:r>
          <w:rPr>
            <w:rFonts w:ascii="仿宋" w:eastAsia="仿宋" w:hAnsi="仿宋" w:cs="仿宋" w:hint="eastAsia"/>
            <w:lang w:eastAsia="zh-CN"/>
          </w:rPr>
          <w:t>八、特种泵阀项目人力资源管理</w:t>
        </w:r>
        <w:r>
          <w:tab/>
        </w:r>
        <w:r>
          <w:fldChar w:fldCharType="begin"/>
        </w:r>
        <w:r>
          <w:instrText xml:space="preserve"> PAGEREF _Toc5428 \h </w:instrText>
        </w:r>
        <w:r>
          <w:fldChar w:fldCharType="separate"/>
        </w:r>
        <w:r>
          <w:t>19</w:t>
        </w:r>
        <w:r>
          <w:fldChar w:fldCharType="end"/>
        </w:r>
      </w:hyperlink>
    </w:p>
    <w:p>
      <w:pPr>
        <w:pStyle w:val="TOC2"/>
        <w:tabs>
          <w:tab w:val="right" w:leader="dot" w:pos="8306"/>
        </w:tabs>
      </w:pPr>
      <w:hyperlink w:anchor="_Toc23885" w:history="1">
        <w:r>
          <w:rPr>
            <w:rFonts w:ascii="仿宋" w:eastAsia="仿宋" w:hAnsi="仿宋" w:cs="仿宋" w:hint="eastAsia"/>
            <w:lang w:eastAsia="zh-CN"/>
          </w:rPr>
          <w:t>(一)、建立健全的预算管理制度</w:t>
        </w:r>
        <w:r>
          <w:tab/>
        </w:r>
        <w:r>
          <w:fldChar w:fldCharType="begin"/>
        </w:r>
        <w:r>
          <w:instrText xml:space="preserve"> PAGEREF _Toc23885 \h </w:instrText>
        </w:r>
        <w:r>
          <w:fldChar w:fldCharType="separate"/>
        </w:r>
        <w:r>
          <w:t>19</w:t>
        </w:r>
        <w:r>
          <w:fldChar w:fldCharType="end"/>
        </w:r>
      </w:hyperlink>
    </w:p>
    <w:p>
      <w:pPr>
        <w:pStyle w:val="TOC2"/>
        <w:tabs>
          <w:tab w:val="right" w:leader="dot" w:pos="8306"/>
        </w:tabs>
      </w:pPr>
      <w:hyperlink w:anchor="_Toc17172" w:history="1">
        <w:r>
          <w:rPr>
            <w:rFonts w:ascii="仿宋" w:eastAsia="仿宋" w:hAnsi="仿宋" w:cs="仿宋" w:hint="eastAsia"/>
            <w:lang w:eastAsia="zh-CN"/>
          </w:rPr>
          <w:t>(二)、加强资金流动监控</w:t>
        </w:r>
        <w:r>
          <w:tab/>
        </w:r>
        <w:r>
          <w:fldChar w:fldCharType="begin"/>
        </w:r>
        <w:r>
          <w:instrText xml:space="preserve"> PAGEREF _Toc17172 \h </w:instrText>
        </w:r>
        <w:r>
          <w:fldChar w:fldCharType="separate"/>
        </w:r>
        <w:r>
          <w:t>20</w:t>
        </w:r>
        <w:r>
          <w:fldChar w:fldCharType="end"/>
        </w:r>
      </w:hyperlink>
    </w:p>
    <w:p>
      <w:pPr>
        <w:pStyle w:val="TOC2"/>
        <w:tabs>
          <w:tab w:val="right" w:leader="dot" w:pos="8306"/>
        </w:tabs>
      </w:pPr>
      <w:hyperlink w:anchor="_Toc14076" w:history="1">
        <w:r>
          <w:rPr>
            <w:rFonts w:ascii="仿宋" w:eastAsia="仿宋" w:hAnsi="仿宋" w:cs="仿宋" w:hint="eastAsia"/>
            <w:lang w:eastAsia="zh-CN"/>
          </w:rPr>
          <w:t>(三)、制定完善的风险控制机制</w:t>
        </w:r>
        <w:r>
          <w:tab/>
        </w:r>
        <w:r>
          <w:fldChar w:fldCharType="begin"/>
        </w:r>
        <w:r>
          <w:instrText xml:space="preserve"> PAGEREF _Toc14076 \h </w:instrText>
        </w:r>
        <w:r>
          <w:fldChar w:fldCharType="separate"/>
        </w:r>
        <w:r>
          <w:t>21</w:t>
        </w:r>
        <w:r>
          <w:fldChar w:fldCharType="end"/>
        </w:r>
      </w:hyperlink>
    </w:p>
    <w:p>
      <w:pPr>
        <w:pStyle w:val="TOC2"/>
        <w:tabs>
          <w:tab w:val="right" w:leader="dot" w:pos="8306"/>
        </w:tabs>
      </w:pPr>
      <w:hyperlink w:anchor="_Toc3390" w:history="1">
        <w:r>
          <w:rPr>
            <w:rFonts w:ascii="仿宋" w:eastAsia="仿宋" w:hAnsi="仿宋" w:cs="仿宋" w:hint="eastAsia"/>
            <w:lang w:eastAsia="zh-CN"/>
          </w:rPr>
          <w:t>(四)、优化成本管理</w:t>
        </w:r>
        <w:r>
          <w:tab/>
        </w:r>
        <w:r>
          <w:fldChar w:fldCharType="begin"/>
        </w:r>
        <w:r>
          <w:instrText xml:space="preserve"> PAGEREF _Toc3390 \h </w:instrText>
        </w:r>
        <w:r>
          <w:fldChar w:fldCharType="separate"/>
        </w:r>
        <w:r>
          <w:t>23</w:t>
        </w:r>
        <w:r>
          <w:fldChar w:fldCharType="end"/>
        </w:r>
      </w:hyperlink>
    </w:p>
    <w:p>
      <w:pPr>
        <w:pStyle w:val="TOC1"/>
        <w:tabs>
          <w:tab w:val="right" w:leader="dot" w:pos="8306"/>
        </w:tabs>
      </w:pPr>
      <w:hyperlink w:anchor="_Toc20345" w:history="1">
        <w:r>
          <w:rPr>
            <w:rFonts w:ascii="仿宋" w:eastAsia="仿宋" w:hAnsi="仿宋" w:cs="仿宋" w:hint="eastAsia"/>
            <w:lang w:eastAsia="zh-CN"/>
          </w:rPr>
          <w:t>九、特种泵阀项目财务管理</w:t>
        </w:r>
        <w:r>
          <w:tab/>
        </w:r>
        <w:r>
          <w:fldChar w:fldCharType="begin"/>
        </w:r>
        <w:r>
          <w:instrText xml:space="preserve"> PAGEREF _Toc20345 \h </w:instrText>
        </w:r>
        <w:r>
          <w:fldChar w:fldCharType="separate"/>
        </w:r>
        <w:r>
          <w:t>24</w:t>
        </w:r>
        <w:r>
          <w:fldChar w:fldCharType="end"/>
        </w:r>
      </w:hyperlink>
    </w:p>
    <w:p>
      <w:pPr>
        <w:pStyle w:val="TOC2"/>
        <w:tabs>
          <w:tab w:val="right" w:leader="dot" w:pos="8306"/>
        </w:tabs>
      </w:pPr>
      <w:hyperlink w:anchor="_Toc26866" w:history="1">
        <w:r>
          <w:rPr>
            <w:rFonts w:ascii="仿宋" w:eastAsia="仿宋" w:hAnsi="仿宋" w:cs="仿宋" w:hint="eastAsia"/>
            <w:lang w:eastAsia="zh-CN"/>
          </w:rPr>
          <w:t>(一)、资金需求大</w:t>
        </w:r>
        <w:r>
          <w:tab/>
        </w:r>
        <w:r>
          <w:fldChar w:fldCharType="begin"/>
        </w:r>
        <w:r>
          <w:instrText xml:space="preserve"> PAGEREF _Toc26866 \h </w:instrText>
        </w:r>
        <w:r>
          <w:fldChar w:fldCharType="separate"/>
        </w:r>
        <w:r>
          <w:t>24</w:t>
        </w:r>
        <w:r>
          <w:fldChar w:fldCharType="end"/>
        </w:r>
      </w:hyperlink>
    </w:p>
    <w:p>
      <w:pPr>
        <w:pStyle w:val="TOC2"/>
        <w:tabs>
          <w:tab w:val="right" w:leader="dot" w:pos="8306"/>
        </w:tabs>
      </w:pPr>
      <w:hyperlink w:anchor="_Toc11897" w:history="1">
        <w:r>
          <w:rPr>
            <w:rFonts w:ascii="仿宋" w:eastAsia="仿宋" w:hAnsi="仿宋" w:cs="仿宋" w:hint="eastAsia"/>
            <w:lang w:eastAsia="zh-CN"/>
          </w:rPr>
          <w:t>(二)、研发周期长</w:t>
        </w:r>
        <w:r>
          <w:tab/>
        </w:r>
        <w:r>
          <w:fldChar w:fldCharType="begin"/>
        </w:r>
        <w:r>
          <w:instrText xml:space="preserve"> PAGEREF _Toc11897 \h </w:instrText>
        </w:r>
        <w:r>
          <w:fldChar w:fldCharType="separate"/>
        </w:r>
        <w:r>
          <w:t>25</w:t>
        </w:r>
        <w:r>
          <w:fldChar w:fldCharType="end"/>
        </w:r>
      </w:hyperlink>
    </w:p>
    <w:p>
      <w:pPr>
        <w:pStyle w:val="TOC2"/>
        <w:tabs>
          <w:tab w:val="right" w:leader="dot" w:pos="8306"/>
        </w:tabs>
      </w:pPr>
      <w:hyperlink w:anchor="_Toc20669" w:history="1">
        <w:r>
          <w:rPr>
            <w:rFonts w:ascii="仿宋" w:eastAsia="仿宋" w:hAnsi="仿宋" w:cs="仿宋" w:hint="eastAsia"/>
            <w:lang w:eastAsia="zh-CN"/>
          </w:rPr>
          <w:t>(三)、市场风险大</w:t>
        </w:r>
        <w:r>
          <w:tab/>
        </w:r>
        <w:r>
          <w:fldChar w:fldCharType="begin"/>
        </w:r>
        <w:r>
          <w:instrText xml:space="preserve"> PAGEREF _Toc20669 \h </w:instrText>
        </w:r>
        <w:r>
          <w:fldChar w:fldCharType="separate"/>
        </w:r>
        <w:r>
          <w:t>26</w:t>
        </w:r>
        <w:r>
          <w:fldChar w:fldCharType="end"/>
        </w:r>
      </w:hyperlink>
    </w:p>
    <w:p>
      <w:pPr>
        <w:pStyle w:val="TOC2"/>
        <w:tabs>
          <w:tab w:val="right" w:leader="dot" w:pos="8306"/>
        </w:tabs>
      </w:pPr>
      <w:hyperlink w:anchor="_Toc22360" w:history="1">
        <w:r>
          <w:rPr>
            <w:rFonts w:ascii="仿宋" w:eastAsia="仿宋" w:hAnsi="仿宋" w:cs="仿宋" w:hint="eastAsia"/>
            <w:lang w:eastAsia="zh-CN"/>
          </w:rPr>
          <w:t>(四)、利润率高</w:t>
        </w:r>
        <w:r>
          <w:tab/>
        </w:r>
        <w:r>
          <w:fldChar w:fldCharType="begin"/>
        </w:r>
        <w:r>
          <w:instrText xml:space="preserve"> PAGEREF _Toc22360 \h </w:instrText>
        </w:r>
        <w:r>
          <w:fldChar w:fldCharType="separate"/>
        </w:r>
        <w:r>
          <w:t>29</w:t>
        </w:r>
        <w:r>
          <w:fldChar w:fldCharType="end"/>
        </w:r>
      </w:hyperlink>
    </w:p>
    <w:p>
      <w:pPr>
        <w:pStyle w:val="TOC1"/>
        <w:tabs>
          <w:tab w:val="right" w:leader="dot" w:pos="8306"/>
        </w:tabs>
      </w:pPr>
      <w:hyperlink w:anchor="_Toc27014" w:history="1">
        <w:r>
          <w:rPr>
            <w:rFonts w:ascii="仿宋" w:eastAsia="仿宋" w:hAnsi="仿宋" w:cs="仿宋" w:hint="eastAsia"/>
            <w:lang w:eastAsia="zh-CN"/>
          </w:rPr>
          <w:t>十、特种泵阀项目投资规划</w:t>
        </w:r>
        <w:r>
          <w:tab/>
        </w:r>
        <w:r>
          <w:fldChar w:fldCharType="begin"/>
        </w:r>
        <w:r>
          <w:instrText xml:space="preserve"> PAGEREF _Toc27014 \h </w:instrText>
        </w:r>
        <w:r>
          <w:fldChar w:fldCharType="separate"/>
        </w:r>
        <w:r>
          <w:t>31</w:t>
        </w:r>
        <w:r>
          <w:fldChar w:fldCharType="end"/>
        </w:r>
      </w:hyperlink>
    </w:p>
    <w:p>
      <w:pPr>
        <w:pStyle w:val="TOC2"/>
        <w:tabs>
          <w:tab w:val="right" w:leader="dot" w:pos="8306"/>
        </w:tabs>
      </w:pPr>
      <w:hyperlink w:anchor="_Toc13936" w:history="1">
        <w:r>
          <w:rPr>
            <w:rFonts w:ascii="仿宋" w:eastAsia="仿宋" w:hAnsi="仿宋" w:cs="仿宋" w:hint="eastAsia"/>
            <w:lang w:eastAsia="zh-CN"/>
          </w:rPr>
          <w:t>(一)、特种泵阀项目总投资估算</w:t>
        </w:r>
        <w:r>
          <w:tab/>
        </w:r>
        <w:r>
          <w:fldChar w:fldCharType="begin"/>
        </w:r>
        <w:r>
          <w:instrText xml:space="preserve"> PAGEREF _Toc13936 \h </w:instrText>
        </w:r>
        <w:r>
          <w:fldChar w:fldCharType="separate"/>
        </w:r>
        <w:r>
          <w:t>31</w:t>
        </w:r>
        <w:r>
          <w:fldChar w:fldCharType="end"/>
        </w:r>
      </w:hyperlink>
    </w:p>
    <w:p>
      <w:pPr>
        <w:pStyle w:val="TOC2"/>
        <w:tabs>
          <w:tab w:val="right" w:leader="dot" w:pos="8306"/>
        </w:tabs>
      </w:pPr>
      <w:hyperlink w:anchor="_Toc9477" w:history="1">
        <w:r>
          <w:rPr>
            <w:rFonts w:ascii="仿宋" w:eastAsia="仿宋" w:hAnsi="仿宋" w:cs="仿宋" w:hint="eastAsia"/>
            <w:lang w:eastAsia="zh-CN"/>
          </w:rPr>
          <w:t>(二)、资金筹措</w:t>
        </w:r>
        <w:r>
          <w:tab/>
        </w:r>
        <w:r>
          <w:fldChar w:fldCharType="begin"/>
        </w:r>
        <w:r>
          <w:instrText xml:space="preserve"> PAGEREF _Toc9477 \h </w:instrText>
        </w:r>
        <w:r>
          <w:fldChar w:fldCharType="separate"/>
        </w:r>
        <w:r>
          <w:t>32</w:t>
        </w:r>
        <w:r>
          <w:fldChar w:fldCharType="end"/>
        </w:r>
      </w:hyperlink>
    </w:p>
    <w:p>
      <w:pPr>
        <w:pStyle w:val="TOC1"/>
        <w:tabs>
          <w:tab w:val="right" w:leader="dot" w:pos="8306"/>
        </w:tabs>
      </w:pPr>
      <w:hyperlink w:anchor="_Toc31290" w:history="1">
        <w:r>
          <w:rPr>
            <w:rFonts w:ascii="仿宋" w:eastAsia="仿宋" w:hAnsi="仿宋" w:cs="仿宋" w:hint="eastAsia"/>
            <w:lang w:eastAsia="zh-CN"/>
          </w:rPr>
          <w:t>十一、特种泵阀项目计划安排</w:t>
        </w:r>
        <w:r>
          <w:tab/>
        </w:r>
        <w:r>
          <w:fldChar w:fldCharType="begin"/>
        </w:r>
        <w:r>
          <w:instrText xml:space="preserve"> PAGEREF _Toc31290 \h </w:instrText>
        </w:r>
        <w:r>
          <w:fldChar w:fldCharType="separate"/>
        </w:r>
        <w:r>
          <w:t>33</w:t>
        </w:r>
        <w:r>
          <w:fldChar w:fldCharType="end"/>
        </w:r>
      </w:hyperlink>
    </w:p>
    <w:p>
      <w:pPr>
        <w:pStyle w:val="TOC2"/>
        <w:tabs>
          <w:tab w:val="right" w:leader="dot" w:pos="8306"/>
        </w:tabs>
      </w:pPr>
      <w:hyperlink w:anchor="_Toc29932" w:history="1">
        <w:r>
          <w:rPr>
            <w:rFonts w:ascii="仿宋" w:eastAsia="仿宋" w:hAnsi="仿宋" w:cs="仿宋" w:hint="eastAsia"/>
            <w:lang w:eastAsia="zh-CN"/>
          </w:rPr>
          <w:t>(一)、建设周期</w:t>
        </w:r>
        <w:r>
          <w:tab/>
        </w:r>
        <w:r>
          <w:fldChar w:fldCharType="begin"/>
        </w:r>
        <w:r>
          <w:instrText xml:space="preserve"> PAGEREF _Toc29932 \h </w:instrText>
        </w:r>
        <w:r>
          <w:fldChar w:fldCharType="separate"/>
        </w:r>
        <w:r>
          <w:t>33</w:t>
        </w:r>
        <w:r>
          <w:fldChar w:fldCharType="end"/>
        </w:r>
      </w:hyperlink>
    </w:p>
    <w:p>
      <w:pPr>
        <w:pStyle w:val="TOC2"/>
        <w:tabs>
          <w:tab w:val="right" w:leader="dot" w:pos="8306"/>
        </w:tabs>
      </w:pPr>
      <w:hyperlink w:anchor="_Toc15958" w:history="1">
        <w:r>
          <w:rPr>
            <w:rFonts w:ascii="仿宋" w:eastAsia="仿宋" w:hAnsi="仿宋" w:cs="仿宋" w:hint="eastAsia"/>
            <w:lang w:eastAsia="zh-CN"/>
          </w:rPr>
          <w:t>(二)、建设进度</w:t>
        </w:r>
        <w:r>
          <w:tab/>
        </w:r>
        <w:r>
          <w:fldChar w:fldCharType="begin"/>
        </w:r>
        <w:r>
          <w:instrText xml:space="preserve"> PAGEREF _Toc15958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11" w:history="1">
        <w:r>
          <w:rPr>
            <w:rFonts w:ascii="仿宋" w:eastAsia="仿宋" w:hAnsi="仿宋" w:cs="仿宋" w:hint="eastAsia"/>
            <w:lang w:eastAsia="zh-CN"/>
          </w:rPr>
          <w:t>(三)、进度安排注意事项</w:t>
        </w:r>
        <w:r>
          <w:tab/>
        </w:r>
        <w:r>
          <w:fldChar w:fldCharType="begin"/>
        </w:r>
        <w:r>
          <w:instrText xml:space="preserve"> PAGEREF _Toc31811 \h </w:instrText>
        </w:r>
        <w:r>
          <w:fldChar w:fldCharType="separate"/>
        </w:r>
        <w:r>
          <w:t>35</w:t>
        </w:r>
        <w:r>
          <w:fldChar w:fldCharType="end"/>
        </w:r>
      </w:hyperlink>
    </w:p>
    <w:p>
      <w:pPr>
        <w:pStyle w:val="TOC2"/>
        <w:tabs>
          <w:tab w:val="right" w:leader="dot" w:pos="8306"/>
        </w:tabs>
      </w:pPr>
      <w:hyperlink w:anchor="_Toc24557" w:history="1">
        <w:r>
          <w:rPr>
            <w:rFonts w:ascii="仿宋" w:eastAsia="仿宋" w:hAnsi="仿宋" w:cs="仿宋" w:hint="eastAsia"/>
            <w:lang w:eastAsia="zh-CN"/>
          </w:rPr>
          <w:t>(四)、人力资源配置</w:t>
        </w:r>
        <w:r>
          <w:tab/>
        </w:r>
        <w:r>
          <w:fldChar w:fldCharType="begin"/>
        </w:r>
        <w:r>
          <w:instrText xml:space="preserve"> PAGEREF _Toc24557 \h </w:instrText>
        </w:r>
        <w:r>
          <w:fldChar w:fldCharType="separate"/>
        </w:r>
        <w:r>
          <w:t>36</w:t>
        </w:r>
        <w:r>
          <w:fldChar w:fldCharType="end"/>
        </w:r>
      </w:hyperlink>
    </w:p>
    <w:p>
      <w:pPr>
        <w:pStyle w:val="TOC1"/>
        <w:tabs>
          <w:tab w:val="right" w:leader="dot" w:pos="8306"/>
        </w:tabs>
      </w:pPr>
      <w:hyperlink w:anchor="_Toc22732" w:history="1">
        <w:r>
          <w:rPr>
            <w:rFonts w:ascii="仿宋" w:eastAsia="仿宋" w:hAnsi="仿宋" w:cs="仿宋" w:hint="eastAsia"/>
            <w:lang w:eastAsia="zh-CN"/>
          </w:rPr>
          <w:t>十二、特种泵阀项目风险管理</w:t>
        </w:r>
        <w:r>
          <w:tab/>
        </w:r>
        <w:r>
          <w:fldChar w:fldCharType="begin"/>
        </w:r>
        <w:r>
          <w:instrText xml:space="preserve"> PAGEREF _Toc22732 \h </w:instrText>
        </w:r>
        <w:r>
          <w:fldChar w:fldCharType="separate"/>
        </w:r>
        <w:r>
          <w:t>37</w:t>
        </w:r>
        <w:r>
          <w:fldChar w:fldCharType="end"/>
        </w:r>
      </w:hyperlink>
    </w:p>
    <w:p>
      <w:pPr>
        <w:pStyle w:val="TOC2"/>
        <w:tabs>
          <w:tab w:val="right" w:leader="dot" w:pos="8306"/>
        </w:tabs>
      </w:pPr>
      <w:hyperlink w:anchor="_Toc19979" w:history="1">
        <w:r>
          <w:rPr>
            <w:rFonts w:ascii="仿宋" w:eastAsia="仿宋" w:hAnsi="仿宋" w:cs="仿宋" w:hint="eastAsia"/>
            <w:lang w:eastAsia="zh-CN"/>
          </w:rPr>
          <w:t>(一)、风险识别与评估</w:t>
        </w:r>
        <w:r>
          <w:tab/>
        </w:r>
        <w:r>
          <w:fldChar w:fldCharType="begin"/>
        </w:r>
        <w:r>
          <w:instrText xml:space="preserve"> PAGEREF _Toc19979 \h </w:instrText>
        </w:r>
        <w:r>
          <w:fldChar w:fldCharType="separate"/>
        </w:r>
        <w:r>
          <w:t>37</w:t>
        </w:r>
        <w:r>
          <w:fldChar w:fldCharType="end"/>
        </w:r>
      </w:hyperlink>
    </w:p>
    <w:p>
      <w:pPr>
        <w:pStyle w:val="TOC2"/>
        <w:tabs>
          <w:tab w:val="right" w:leader="dot" w:pos="8306"/>
        </w:tabs>
      </w:pPr>
      <w:hyperlink w:anchor="_Toc11372" w:history="1">
        <w:r>
          <w:rPr>
            <w:rFonts w:ascii="仿宋" w:eastAsia="仿宋" w:hAnsi="仿宋" w:cs="仿宋" w:hint="eastAsia"/>
            <w:lang w:eastAsia="zh-CN"/>
          </w:rPr>
          <w:t>(二)、风险应对策略</w:t>
        </w:r>
        <w:r>
          <w:tab/>
        </w:r>
        <w:r>
          <w:fldChar w:fldCharType="begin"/>
        </w:r>
        <w:r>
          <w:instrText xml:space="preserve"> PAGEREF _Toc11372 \h </w:instrText>
        </w:r>
        <w:r>
          <w:fldChar w:fldCharType="separate"/>
        </w:r>
        <w:r>
          <w:t>38</w:t>
        </w:r>
        <w:r>
          <w:fldChar w:fldCharType="end"/>
        </w:r>
      </w:hyperlink>
    </w:p>
    <w:p>
      <w:pPr>
        <w:pStyle w:val="TOC2"/>
        <w:tabs>
          <w:tab w:val="right" w:leader="dot" w:pos="8306"/>
        </w:tabs>
      </w:pPr>
      <w:hyperlink w:anchor="_Toc32225" w:history="1">
        <w:r>
          <w:rPr>
            <w:rFonts w:ascii="仿宋" w:eastAsia="仿宋" w:hAnsi="仿宋" w:cs="仿宋" w:hint="eastAsia"/>
            <w:lang w:eastAsia="zh-CN"/>
          </w:rPr>
          <w:t>(三)、风险监控与控制</w:t>
        </w:r>
        <w:r>
          <w:tab/>
        </w:r>
        <w:r>
          <w:fldChar w:fldCharType="begin"/>
        </w:r>
        <w:r>
          <w:instrText xml:space="preserve"> PAGEREF _Toc32225 \h </w:instrText>
        </w:r>
        <w:r>
          <w:fldChar w:fldCharType="separate"/>
        </w:r>
        <w:r>
          <w:t>40</w:t>
        </w:r>
        <w:r>
          <w:fldChar w:fldCharType="end"/>
        </w:r>
      </w:hyperlink>
    </w:p>
    <w:p>
      <w:pPr>
        <w:pStyle w:val="TOC1"/>
        <w:tabs>
          <w:tab w:val="right" w:leader="dot" w:pos="8306"/>
        </w:tabs>
      </w:pPr>
      <w:hyperlink w:anchor="_Toc3815" w:history="1">
        <w:r>
          <w:rPr>
            <w:rFonts w:ascii="仿宋" w:eastAsia="仿宋" w:hAnsi="仿宋" w:cs="仿宋" w:hint="eastAsia"/>
            <w:lang w:eastAsia="zh-CN"/>
          </w:rPr>
          <w:t>十三、质量管理体系</w:t>
        </w:r>
        <w:r>
          <w:tab/>
        </w:r>
        <w:r>
          <w:fldChar w:fldCharType="begin"/>
        </w:r>
        <w:r>
          <w:instrText xml:space="preserve"> PAGEREF _Toc3815 \h </w:instrText>
        </w:r>
        <w:r>
          <w:fldChar w:fldCharType="separate"/>
        </w:r>
        <w:r>
          <w:t>41</w:t>
        </w:r>
        <w:r>
          <w:fldChar w:fldCharType="end"/>
        </w:r>
      </w:hyperlink>
    </w:p>
    <w:p>
      <w:pPr>
        <w:pStyle w:val="TOC2"/>
        <w:tabs>
          <w:tab w:val="right" w:leader="dot" w:pos="8306"/>
        </w:tabs>
      </w:pPr>
      <w:hyperlink w:anchor="_Toc10774" w:history="1">
        <w:r>
          <w:rPr>
            <w:rFonts w:ascii="仿宋" w:eastAsia="仿宋" w:hAnsi="仿宋" w:cs="仿宋" w:hint="eastAsia"/>
            <w:lang w:eastAsia="zh-CN"/>
          </w:rPr>
          <w:t>(一)、质量目标与方针</w:t>
        </w:r>
        <w:r>
          <w:tab/>
        </w:r>
        <w:r>
          <w:fldChar w:fldCharType="begin"/>
        </w:r>
        <w:r>
          <w:instrText xml:space="preserve"> PAGEREF _Toc10774 \h </w:instrText>
        </w:r>
        <w:r>
          <w:fldChar w:fldCharType="separate"/>
        </w:r>
        <w:r>
          <w:t>41</w:t>
        </w:r>
        <w:r>
          <w:fldChar w:fldCharType="end"/>
        </w:r>
      </w:hyperlink>
    </w:p>
    <w:p>
      <w:pPr>
        <w:pStyle w:val="TOC2"/>
        <w:tabs>
          <w:tab w:val="right" w:leader="dot" w:pos="8306"/>
        </w:tabs>
      </w:pPr>
      <w:hyperlink w:anchor="_Toc4723" w:history="1">
        <w:r>
          <w:rPr>
            <w:rFonts w:ascii="仿宋" w:eastAsia="仿宋" w:hAnsi="仿宋" w:cs="仿宋" w:hint="eastAsia"/>
            <w:lang w:eastAsia="zh-CN"/>
          </w:rPr>
          <w:t>(二)、质量管理责任</w:t>
        </w:r>
        <w:r>
          <w:tab/>
        </w:r>
        <w:r>
          <w:fldChar w:fldCharType="begin"/>
        </w:r>
        <w:r>
          <w:instrText xml:space="preserve"> PAGEREF _Toc4723 \h </w:instrText>
        </w:r>
        <w:r>
          <w:fldChar w:fldCharType="separate"/>
        </w:r>
        <w:r>
          <w:t>42</w:t>
        </w:r>
        <w:r>
          <w:fldChar w:fldCharType="end"/>
        </w:r>
      </w:hyperlink>
    </w:p>
    <w:p>
      <w:pPr>
        <w:pStyle w:val="TOC2"/>
        <w:tabs>
          <w:tab w:val="right" w:leader="dot" w:pos="8306"/>
        </w:tabs>
      </w:pPr>
      <w:hyperlink w:anchor="_Toc32138" w:history="1">
        <w:r>
          <w:rPr>
            <w:rFonts w:ascii="仿宋" w:eastAsia="仿宋" w:hAnsi="仿宋" w:cs="仿宋" w:hint="eastAsia"/>
            <w:lang w:eastAsia="zh-CN"/>
          </w:rPr>
          <w:t>(三)、质量管理体系文件</w:t>
        </w:r>
        <w:r>
          <w:tab/>
        </w:r>
        <w:r>
          <w:fldChar w:fldCharType="begin"/>
        </w:r>
        <w:r>
          <w:instrText xml:space="preserve"> PAGEREF _Toc32138 \h </w:instrText>
        </w:r>
        <w:r>
          <w:fldChar w:fldCharType="separate"/>
        </w:r>
        <w:r>
          <w:t>43</w:t>
        </w:r>
        <w:r>
          <w:fldChar w:fldCharType="end"/>
        </w:r>
      </w:hyperlink>
    </w:p>
    <w:p>
      <w:pPr>
        <w:pStyle w:val="TOC2"/>
        <w:tabs>
          <w:tab w:val="right" w:leader="dot" w:pos="8306"/>
        </w:tabs>
      </w:pPr>
      <w:hyperlink w:anchor="_Toc6639" w:history="1">
        <w:r>
          <w:rPr>
            <w:rFonts w:ascii="仿宋" w:eastAsia="仿宋" w:hAnsi="仿宋" w:cs="仿宋" w:hint="eastAsia"/>
            <w:lang w:eastAsia="zh-CN"/>
          </w:rPr>
          <w:t>(四)、质量培训与教育</w:t>
        </w:r>
        <w:r>
          <w:tab/>
        </w:r>
        <w:r>
          <w:fldChar w:fldCharType="begin"/>
        </w:r>
        <w:r>
          <w:instrText xml:space="preserve"> PAGEREF _Toc6639 \h </w:instrText>
        </w:r>
        <w:r>
          <w:fldChar w:fldCharType="separate"/>
        </w:r>
        <w:r>
          <w:t>46</w:t>
        </w:r>
        <w:r>
          <w:fldChar w:fldCharType="end"/>
        </w:r>
      </w:hyperlink>
    </w:p>
    <w:p>
      <w:pPr>
        <w:pStyle w:val="TOC2"/>
        <w:tabs>
          <w:tab w:val="right" w:leader="dot" w:pos="8306"/>
        </w:tabs>
      </w:pPr>
      <w:hyperlink w:anchor="_Toc3379" w:history="1">
        <w:r>
          <w:rPr>
            <w:rFonts w:ascii="仿宋" w:eastAsia="仿宋" w:hAnsi="仿宋" w:cs="仿宋" w:hint="eastAsia"/>
            <w:lang w:eastAsia="zh-CN"/>
          </w:rPr>
          <w:t>(五)、质量审核与评价</w:t>
        </w:r>
        <w:r>
          <w:tab/>
        </w:r>
        <w:r>
          <w:fldChar w:fldCharType="begin"/>
        </w:r>
        <w:r>
          <w:instrText xml:space="preserve"> PAGEREF _Toc3379 \h </w:instrText>
        </w:r>
        <w:r>
          <w:fldChar w:fldCharType="separate"/>
        </w:r>
        <w:r>
          <w:t>47</w:t>
        </w:r>
        <w:r>
          <w:fldChar w:fldCharType="end"/>
        </w:r>
      </w:hyperlink>
    </w:p>
    <w:p>
      <w:pPr>
        <w:pStyle w:val="TOC2"/>
        <w:tabs>
          <w:tab w:val="right" w:leader="dot" w:pos="8306"/>
        </w:tabs>
      </w:pPr>
      <w:hyperlink w:anchor="_Toc30143" w:history="1">
        <w:r>
          <w:rPr>
            <w:rFonts w:ascii="仿宋" w:eastAsia="仿宋" w:hAnsi="仿宋" w:cs="仿宋" w:hint="eastAsia"/>
            <w:lang w:eastAsia="zh-CN"/>
          </w:rPr>
          <w:t>(六)、不符合与纠正措施</w:t>
        </w:r>
        <w:r>
          <w:tab/>
        </w:r>
        <w:r>
          <w:fldChar w:fldCharType="begin"/>
        </w:r>
        <w:r>
          <w:instrText xml:space="preserve"> PAGEREF _Toc30143 \h </w:instrText>
        </w:r>
        <w:r>
          <w:fldChar w:fldCharType="separate"/>
        </w:r>
        <w:r>
          <w:t>48</w:t>
        </w:r>
        <w:r>
          <w:fldChar w:fldCharType="end"/>
        </w:r>
      </w:hyperlink>
    </w:p>
    <w:p>
      <w:pPr>
        <w:pStyle w:val="TOC1"/>
        <w:tabs>
          <w:tab w:val="right" w:leader="dot" w:pos="8306"/>
        </w:tabs>
      </w:pPr>
      <w:hyperlink w:anchor="_Toc25094" w:history="1">
        <w:r>
          <w:rPr>
            <w:rFonts w:ascii="仿宋" w:eastAsia="仿宋" w:hAnsi="仿宋" w:cs="仿宋" w:hint="eastAsia"/>
            <w:lang w:eastAsia="zh-CN"/>
          </w:rPr>
          <w:t>十四、特种泵阀项目变更管理</w:t>
        </w:r>
        <w:r>
          <w:tab/>
        </w:r>
        <w:r>
          <w:fldChar w:fldCharType="begin"/>
        </w:r>
        <w:r>
          <w:instrText xml:space="preserve"> PAGEREF _Toc25094 \h </w:instrText>
        </w:r>
        <w:r>
          <w:fldChar w:fldCharType="separate"/>
        </w:r>
        <w:r>
          <w:t>49</w:t>
        </w:r>
        <w:r>
          <w:fldChar w:fldCharType="end"/>
        </w:r>
      </w:hyperlink>
    </w:p>
    <w:p>
      <w:pPr>
        <w:pStyle w:val="TOC2"/>
        <w:tabs>
          <w:tab w:val="right" w:leader="dot" w:pos="8306"/>
        </w:tabs>
      </w:pPr>
      <w:hyperlink w:anchor="_Toc9372" w:history="1">
        <w:r>
          <w:rPr>
            <w:rFonts w:ascii="仿宋" w:eastAsia="仿宋" w:hAnsi="仿宋" w:cs="仿宋" w:hint="eastAsia"/>
            <w:lang w:eastAsia="zh-CN"/>
          </w:rPr>
          <w:t>(一)、变更申请与评估</w:t>
        </w:r>
        <w:r>
          <w:tab/>
        </w:r>
        <w:r>
          <w:fldChar w:fldCharType="begin"/>
        </w:r>
        <w:r>
          <w:instrText xml:space="preserve"> PAGEREF _Toc9372 \h </w:instrText>
        </w:r>
        <w:r>
          <w:fldChar w:fldCharType="separate"/>
        </w:r>
        <w:r>
          <w:t>49</w:t>
        </w:r>
        <w:r>
          <w:fldChar w:fldCharType="end"/>
        </w:r>
      </w:hyperlink>
    </w:p>
    <w:p>
      <w:pPr>
        <w:pStyle w:val="TOC2"/>
        <w:tabs>
          <w:tab w:val="right" w:leader="dot" w:pos="8306"/>
        </w:tabs>
      </w:pPr>
      <w:hyperlink w:anchor="_Toc6923" w:history="1">
        <w:r>
          <w:rPr>
            <w:rFonts w:ascii="仿宋" w:eastAsia="仿宋" w:hAnsi="仿宋" w:cs="仿宋" w:hint="eastAsia"/>
            <w:lang w:eastAsia="zh-CN"/>
          </w:rPr>
          <w:t>(二)、变更实施与控制</w:t>
        </w:r>
        <w:r>
          <w:tab/>
        </w:r>
        <w:r>
          <w:fldChar w:fldCharType="begin"/>
        </w:r>
        <w:r>
          <w:instrText xml:space="preserve"> PAGEREF _Toc6923 \h </w:instrText>
        </w:r>
        <w:r>
          <w:fldChar w:fldCharType="separate"/>
        </w:r>
        <w:r>
          <w:t>49</w:t>
        </w:r>
        <w:r>
          <w:fldChar w:fldCharType="end"/>
        </w:r>
      </w:hyperlink>
    </w:p>
    <w:p>
      <w:pPr>
        <w:pStyle w:val="TOC1"/>
        <w:tabs>
          <w:tab w:val="right" w:leader="dot" w:pos="8306"/>
        </w:tabs>
      </w:pPr>
      <w:hyperlink w:anchor="_Toc16348" w:history="1">
        <w:r>
          <w:rPr>
            <w:rFonts w:ascii="仿宋" w:eastAsia="仿宋" w:hAnsi="仿宋" w:cs="仿宋" w:hint="eastAsia"/>
            <w:lang w:eastAsia="zh-CN"/>
          </w:rPr>
          <w:t>十五、供应链管理</w:t>
        </w:r>
        <w:r>
          <w:tab/>
        </w:r>
        <w:r>
          <w:fldChar w:fldCharType="begin"/>
        </w:r>
        <w:r>
          <w:instrText xml:space="preserve"> PAGEREF _Toc16348 \h </w:instrText>
        </w:r>
        <w:r>
          <w:fldChar w:fldCharType="separate"/>
        </w:r>
        <w:r>
          <w:t>50</w:t>
        </w:r>
        <w:r>
          <w:fldChar w:fldCharType="end"/>
        </w:r>
      </w:hyperlink>
    </w:p>
    <w:p>
      <w:pPr>
        <w:pStyle w:val="TOC2"/>
        <w:tabs>
          <w:tab w:val="right" w:leader="dot" w:pos="8306"/>
        </w:tabs>
      </w:pPr>
      <w:hyperlink w:anchor="_Toc12544" w:history="1">
        <w:r>
          <w:rPr>
            <w:rFonts w:ascii="仿宋" w:eastAsia="仿宋" w:hAnsi="仿宋" w:cs="仿宋" w:hint="eastAsia"/>
            <w:lang w:eastAsia="zh-CN"/>
          </w:rPr>
          <w:t>(一)、供应链战略规划</w:t>
        </w:r>
        <w:r>
          <w:tab/>
        </w:r>
        <w:r>
          <w:fldChar w:fldCharType="begin"/>
        </w:r>
        <w:r>
          <w:instrText xml:space="preserve"> PAGEREF _Toc12544 \h </w:instrText>
        </w:r>
        <w:r>
          <w:fldChar w:fldCharType="separate"/>
        </w:r>
        <w:r>
          <w:t>50</w:t>
        </w:r>
        <w:r>
          <w:fldChar w:fldCharType="end"/>
        </w:r>
      </w:hyperlink>
    </w:p>
    <w:p>
      <w:pPr>
        <w:pStyle w:val="TOC2"/>
        <w:tabs>
          <w:tab w:val="right" w:leader="dot" w:pos="8306"/>
        </w:tabs>
      </w:pPr>
      <w:hyperlink w:anchor="_Toc5884" w:history="1">
        <w:r>
          <w:rPr>
            <w:rFonts w:ascii="仿宋" w:eastAsia="仿宋" w:hAnsi="仿宋" w:cs="仿宋" w:hint="eastAsia"/>
            <w:lang w:eastAsia="zh-CN"/>
          </w:rPr>
          <w:t>(二)、供应商选择与合作</w:t>
        </w:r>
        <w:r>
          <w:tab/>
        </w:r>
        <w:r>
          <w:fldChar w:fldCharType="begin"/>
        </w:r>
        <w:r>
          <w:instrText xml:space="preserve"> PAGEREF _Toc5884 \h </w:instrText>
        </w:r>
        <w:r>
          <w:fldChar w:fldCharType="separate"/>
        </w:r>
        <w:r>
          <w:t>52</w:t>
        </w:r>
        <w:r>
          <w:fldChar w:fldCharType="end"/>
        </w:r>
      </w:hyperlink>
    </w:p>
    <w:p>
      <w:pPr>
        <w:pStyle w:val="TOC2"/>
        <w:tabs>
          <w:tab w:val="right" w:leader="dot" w:pos="8306"/>
        </w:tabs>
      </w:pPr>
      <w:hyperlink w:anchor="_Toc28738" w:history="1">
        <w:r>
          <w:rPr>
            <w:rFonts w:ascii="仿宋" w:eastAsia="仿宋" w:hAnsi="仿宋" w:cs="仿宋" w:hint="eastAsia"/>
            <w:lang w:eastAsia="zh-CN"/>
          </w:rPr>
          <w:t>(三)、物流与库存管理</w:t>
        </w:r>
        <w:r>
          <w:tab/>
        </w:r>
        <w:r>
          <w:fldChar w:fldCharType="begin"/>
        </w:r>
        <w:r>
          <w:instrText xml:space="preserve"> PAGEREF _Toc28738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93"/>
      <w:r>
        <w:rPr>
          <w:rFonts w:ascii="仿宋" w:eastAsia="仿宋" w:hAnsi="仿宋" w:cs="仿宋" w:hint="eastAsia"/>
          <w:sz w:val="28"/>
          <w:lang w:eastAsia="zh-CN"/>
        </w:rPr>
        <w:t>一、特种泵阀项目文档管理</w:t>
      </w:r>
      <w:bookmarkEnd w:id="2"/>
    </w:p>
    <w:p>
      <w:pPr>
        <w:pStyle w:val="Heading2"/>
        <w:rPr>
          <w:rFonts w:ascii="仿宋" w:eastAsia="仿宋" w:hAnsi="仿宋" w:cs="仿宋" w:hint="eastAsia"/>
          <w:lang w:eastAsia="zh-CN"/>
        </w:rPr>
      </w:pPr>
      <w:bookmarkStart w:id="3" w:name="_Toc76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特种泵阀项目高度重视文档的质量和准确性，以支持特种泵阀项目的各项活动和决策。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文档的编制始于特种泵阀项目计划的初期，我们制定了详细的文档编制计划，明确了每个文档的内容、格式和编写责任人。在特种泵阀项目启动阶段，我们首先编制了特种泵阀项目章程，明确定义了特种泵阀项目的目标、范围、风险等关键要素。随后，特种泵阀项目团队根据计划陆续编制了需求文档、设计文档、测试文档等各类文档，确保特种泵阀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泵阀项目管理中的重要环节，旨在确保特种泵阀项目文档符合质量标准和特种泵阀项目需求。在特种泵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除了内部审查，我们还进行了外部审查，邀请特种泵阀项目相关利益方和专业领域的专家对文档进行独立审查。这有助于获取更全面、客观的反馈，确保特种泵阀项目文档不仅符合内部标准，也满足外部需求。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特种泵阀项目在文档编制与审查方面建立了严格的管理机制，通过规范的流程和多维度的审查，确保特种泵阀项目文档的质量、准确性和可靠性，为特种泵阀项目的顺利推进提供了有力支持。</w:t>
      </w:r>
    </w:p>
    <w:p>
      <w:pPr>
        <w:pStyle w:val="Heading2"/>
        <w:ind w:firstLine="560" w:firstLineChars="200"/>
        <w:rPr>
          <w:rFonts w:ascii="仿宋" w:eastAsia="仿宋" w:hAnsi="仿宋" w:cs="仿宋" w:hint="eastAsia"/>
          <w:sz w:val="28"/>
          <w:lang w:eastAsia="zh-CN"/>
        </w:rPr>
      </w:pPr>
      <w:bookmarkStart w:id="4" w:name="_Toc43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我们通过多渠道发布文档，包括电子邮件、特种泵阀项目管理平台、内部网站等，以满足不同团队成员的偏好和需求。多渠道发布确保了信息的全面覆盖。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我们采用了精细的权限控制，确保只有授权人员可以访问敏感信息。这种安全措施保护了特种泵阀项目文档的机密性，防止了未经授权的信息泄露。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4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文档存档与归档是特种泵阀项目生命周期中一个至关重要的环节，直接关系到特种泵阀项目信息的长期保存和历史记录的完整性。在特种泵阀项目中，我们实施了一系列有效的文档存档与归档管理策略：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55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83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特种泵阀项目的主要产品是XXXX，预计年产值为XXX万元。这一产品在市场中占据着重要的地位，其广泛的应用范围使得该特种泵阀项目的市场前景非常广阔。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泵阀项目的xxx产品作为重要的原材料之一，将在多个领域发挥关键作用。其在建筑、交通、能源等方面的广泛应用将为整个产业链提供强大的支持，形成产业协同效应。特种泵阀项目的年产值XXX万XXX万XXX万万元不仅反映了其在市场上的巨大潜力，更预示着它对国民经济的积极贡献。这种关联度高、涉及面广的产业关系，使得该特种泵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440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总征地面积为XXXX平方米，相当于约XX.XX亩，其中净用地面积为XXXX平方米，红线范围内相当于约XX.XX亩。这一用地规模充分考虑了特种泵阀项目的建设需求，保障了特种泵阀项目在合适的空间内得以充分发展。特种泵阀项目规划的总建筑面积为XXXX平方米，其中主体工程建设占XXXX平方米，计容建筑面积达XXXX平方米。预计建筑工程的投资将达到XXXX万元，为特种泵阀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计划购置的设备共计XXXX台（套），设备购置费用为XXXX万元。这一设备购置计划充分考虑到特种泵阀项目的生产需求和技术要求，确保了特种泵阀项目在生产运营中具备先进的技术装备和高效的生产能力。设备的合理配置将为特种泵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计划总投资为XXXX万元，预计年实现营业收入为XXXX万元。这一产能规模的设定旨在确保特种泵阀项目能够在投资与回报之间取得平衡，实现长期可持续的发展。特种泵阀项目的总投资充分考虑到各个方面的需求，包括用地建设、设备购置等多个环节，以确保特种泵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47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5842"/>
      <w:r>
        <w:rPr>
          <w:rFonts w:ascii="仿宋" w:eastAsia="仿宋" w:hAnsi="仿宋" w:cs="仿宋" w:hint="eastAsia"/>
          <w:lang w:eastAsia="zh-CN"/>
        </w:rPr>
        <w:t>(一)、特种泵阀行业分析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行业一直以来都是市场的关注焦点。行业内的发展趋势、竞争态势以及潜在机会都对特种泵阀项目的推进产生深远的影响。通过深入研究行业的整体概貌，我们将更好地理解行业的核心特征，为特种泵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行业，技术一直是推动创新和发展的关键因素。我们将对当前技术趋势进行详尽分析，包括但不限于人工智能、大数据应用、先进制造技术等。这有助于特种泵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泵阀项目成功的基础。我们将对主要竞争对手进行深入研究，包括其市场份额、产品特点、市场定位等。通过全面了解竞争对手的优势和劣势，特种泵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047"/>
      <w:r>
        <w:rPr>
          <w:rFonts w:ascii="仿宋" w:eastAsia="仿宋" w:hAnsi="仿宋" w:cs="仿宋" w:hint="eastAsia"/>
          <w:sz w:val="28"/>
          <w:lang w:eastAsia="zh-CN"/>
        </w:rPr>
        <w:t>(二)、特种泵阀市场分析预测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通过对市场规模的深入调研，我们将预测特种泵阀市场未来的增长趋势。这包括市场的整体规模、各细分领域的发展趋势等。特种泵阀项目可以根据市场的扩张速度和潜在机会，制定更符合市场需求的发展策略。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泵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泵阀项目实施过程中需要充分考虑的因素。我们将对市场风险进行全面评估，包括但不限于政策法规风险、市场竞争风险、技术变革风险等。通过对潜在风险的深入分析，特种泵阀项目可以制定相应的风险缓解策略，降低不确定性对特种泵阀项目的影响。</w:t>
      </w:r>
    </w:p>
    <w:p>
      <w:pPr>
        <w:pStyle w:val="Heading1"/>
        <w:ind w:firstLine="560" w:firstLineChars="200"/>
        <w:rPr>
          <w:rFonts w:ascii="仿宋" w:eastAsia="仿宋" w:hAnsi="仿宋" w:cs="仿宋" w:hint="eastAsia"/>
          <w:sz w:val="28"/>
          <w:lang w:eastAsia="zh-CN"/>
        </w:rPr>
      </w:pPr>
      <w:bookmarkStart w:id="12" w:name="_Toc23199"/>
      <w:r>
        <w:rPr>
          <w:rFonts w:ascii="仿宋" w:eastAsia="仿宋" w:hAnsi="仿宋" w:cs="仿宋" w:hint="eastAsia"/>
          <w:sz w:val="28"/>
          <w:lang w:eastAsia="zh-CN"/>
        </w:rPr>
        <w:t>四、特种泵阀项目建设单位说明</w:t>
      </w:r>
      <w:bookmarkEnd w:id="12"/>
    </w:p>
    <w:p>
      <w:pPr>
        <w:pStyle w:val="Heading2"/>
        <w:rPr>
          <w:rFonts w:ascii="仿宋" w:eastAsia="仿宋" w:hAnsi="仿宋" w:cs="仿宋" w:hint="eastAsia"/>
          <w:lang w:eastAsia="zh-CN"/>
        </w:rPr>
      </w:pPr>
      <w:bookmarkStart w:id="13" w:name="_Toc2228"/>
      <w:r>
        <w:rPr>
          <w:rFonts w:ascii="仿宋" w:eastAsia="仿宋" w:hAnsi="仿宋" w:cs="仿宋" w:hint="eastAsia"/>
          <w:lang w:eastAsia="zh-CN"/>
        </w:rPr>
        <w:t>(一)、特种泵阀项目承办单位基本情况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71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泵阀项目承办单位的XXXX，我们着眼于实现可持续的经济效益。通过技术创新和解决方案的提供，公司预计在特种泵阀项目执行期间将获得可观的收入增长。这一收入来源主要包括特种泵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同时，我们注重成本控制和效率提升，以确保特种泵阀项目的可持续盈利。透过精细的管理和资源优化，公司期望实现特种泵阀项目利润最大化。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泵阀项目实施进行全面的投资评估，包括特种泵阀项目启动阶段的资金投入和后续运营成本。通过对特种泵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泵阀项目实施过程中具备足够的资金流动性，公司将进行详尽的现金流分析。这包括资金需求的合理预测、特种泵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283"/>
      <w:r>
        <w:rPr>
          <w:rFonts w:ascii="仿宋" w:eastAsia="仿宋" w:hAnsi="仿宋" w:cs="仿宋" w:hint="eastAsia"/>
          <w:sz w:val="28"/>
          <w:lang w:eastAsia="zh-CN"/>
        </w:rPr>
        <w:t>五、特种泵阀项目建设背景及必要性分析</w:t>
      </w:r>
      <w:bookmarkEnd w:id="15"/>
    </w:p>
    <w:p>
      <w:pPr>
        <w:pStyle w:val="Heading2"/>
        <w:rPr>
          <w:rFonts w:ascii="仿宋" w:eastAsia="仿宋" w:hAnsi="仿宋" w:cs="仿宋" w:hint="eastAsia"/>
          <w:lang w:eastAsia="zh-CN"/>
        </w:rPr>
      </w:pPr>
      <w:bookmarkStart w:id="16" w:name="_Toc6248"/>
      <w:r>
        <w:rPr>
          <w:rFonts w:ascii="仿宋" w:eastAsia="仿宋" w:hAnsi="仿宋" w:cs="仿宋" w:hint="eastAsia"/>
          <w:lang w:eastAsia="zh-CN"/>
        </w:rPr>
        <w:t>(一)、特种泵阀项目背景分析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泵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泵阀项目在这个潮流中的定位。同时，我们将关注行业内涌现的新兴机遇，以便特种泵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泵阀项目提供了强大的发展动力。我们将聚焦于行业内最新的技术发展趋势，包括但不限于人工智能、大数据分析、物联网等领域。通过深度的技术研究，我们将确保特种泵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泵阀项目发展的源泉。我们将投入更多的精力对市场需求进行深入剖析，超越表面的需求，深入挖掘潜在的市场痛点和机遇。通过对市场需求的细致了解，特种泵阀项目将更有针对性地设计解决方案，满足市场的多样化需求，从而更好地促进特种泵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泵阀项目战略至关重要。我们将对竞争态势进行更为深入的分析，包括但不限于市场份额、产品特点、客户满意度等多个维度。通过深度的竞争分析，特种泵阀项目将能够更准确地把握市场脉搏，制定具有竞争力的特种泵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泵阀项目的发展具有直接的影响。我们将进行更为全面的法规和政策分析，了解行业发展中的潜在法律风险和合规挑战。通过充分了解和遵守相关法规，特种泵阀项目将确保在法律框架内合法合规运营，为特种泵阀项目的稳健发展提供有力支持。</w:t>
      </w:r>
    </w:p>
    <w:p>
      <w:pPr>
        <w:pStyle w:val="Heading2"/>
        <w:ind w:firstLine="560" w:firstLineChars="200"/>
        <w:rPr>
          <w:rFonts w:ascii="仿宋" w:eastAsia="仿宋" w:hAnsi="仿宋" w:cs="仿宋" w:hint="eastAsia"/>
          <w:sz w:val="28"/>
          <w:lang w:eastAsia="zh-CN"/>
        </w:rPr>
      </w:pPr>
      <w:bookmarkStart w:id="17" w:name="_Toc20525"/>
      <w:r>
        <w:rPr>
          <w:rFonts w:ascii="仿宋" w:eastAsia="仿宋" w:hAnsi="仿宋" w:cs="仿宋" w:hint="eastAsia"/>
          <w:sz w:val="28"/>
          <w:lang w:eastAsia="zh-CN"/>
        </w:rPr>
        <w:t>(二)、特种泵阀项目建设必要性分析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的迫切性源于对行业发展趋势的深刻洞察。我们正处于一个行业变革的时代，科技创新、数字化转型成为企业发展的关键动力。特种泵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特种泵阀项目建设不仅仅是为了跟上潮流，更是为了通过技术创新推动企业的持续发展。通过引入先进的技术和解决方案，特种泵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泵阀项目的建设成为必然选择，通过提高产品质量、拓展服务领域，从而在竞争中获得更多的机会。特种泵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泵阀项目建设的必要性体现在对客户需求更精准的满足。通过特种泵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建设的背后是对企业持续创新的追求。只有通过不断创新，企业才能在竞争中立于不败之地。特种泵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778"/>
      <w:r>
        <w:rPr>
          <w:rFonts w:ascii="仿宋" w:eastAsia="仿宋" w:hAnsi="仿宋" w:cs="仿宋" w:hint="eastAsia"/>
          <w:sz w:val="28"/>
          <w:lang w:eastAsia="zh-CN"/>
        </w:rPr>
        <w:t>六、特种泵阀项目土建工程</w:t>
      </w:r>
      <w:bookmarkEnd w:id="18"/>
    </w:p>
    <w:p>
      <w:pPr>
        <w:pStyle w:val="Heading2"/>
        <w:rPr>
          <w:rFonts w:ascii="仿宋" w:eastAsia="仿宋" w:hAnsi="仿宋" w:cs="仿宋" w:hint="eastAsia"/>
          <w:lang w:eastAsia="zh-CN"/>
        </w:rPr>
      </w:pPr>
      <w:bookmarkStart w:id="19" w:name="_Toc336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在特种泵阀项目的建筑工程设计中，我们将秉承一系列重要的设计原则，以确保特种泵阀项目建筑在功能、美观、可持续性等方面达到最佳效果。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首要原则是确保建筑的功能性得到最大化的发挥。我们将充分理解特种泵阀项目的实际需求，合理布局各个功能区域，保证建筑在满足业务需求的同时，提供高效的工作环境。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在建筑设计中，我们将综合考虑建设和运营成本。通过精细的经济效益分析，确保设计方案在高效利用资源的同时，对特种泵阀项目的长期盈利能力有积极的贡献。</w:t>
      </w:r>
    </w:p>
    <w:p>
      <w:pPr>
        <w:pStyle w:val="Heading2"/>
        <w:ind w:firstLine="560" w:firstLineChars="200"/>
        <w:rPr>
          <w:rFonts w:ascii="仿宋" w:eastAsia="仿宋" w:hAnsi="仿宋" w:cs="仿宋" w:hint="eastAsia"/>
          <w:sz w:val="28"/>
          <w:lang w:eastAsia="zh-CN"/>
        </w:rPr>
      </w:pPr>
      <w:bookmarkStart w:id="20" w:name="_Toc18162"/>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的土建工程设计中，我们将精准设定设计年限，结合特种泵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https://d.book118.com/638055051135006034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317C5"/>
    <w:rsid w:val="42D31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5505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2024-02-06T23:57:00Z</dcterms:created>
  <dcterms:modified xsi:type="dcterms:W3CDTF">2024-02-06T23:57:17Z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659000C27B144DACA52520468C569CBB_11</vt:lpwstr>
  </property>
  <property fmtid="{D5CDD505-2E9C-101B-9397-08002B2CF9AE}" pid="3" name="KSOProductBuildVer">
    <vt:lpwstr>2052-12.1.0.16250</vt:lpwstr>
  </property>
</Properties>
</file>