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电气专业施工方案</w:t>
      </w:r>
    </w:p>
    <w:p>
      <w:pPr>
        <w:pStyle w:val="BodyText"/>
        <w:spacing w:before="12"/>
        <w:rPr>
          <w:b/>
          <w:sz w:val="23"/>
        </w:rPr>
      </w:pPr>
    </w:p>
    <w:p>
      <w:pPr>
        <w:pStyle w:val="Heading1"/>
        <w:spacing w:before="49"/>
        <w:ind w:left="790"/>
        <w:jc w:val="left"/>
      </w:pPr>
      <w:r>
        <w:t>电气系统描述:</w:t>
      </w:r>
    </w:p>
    <w:p>
      <w:pPr>
        <w:pStyle w:val="BodyText"/>
        <w:spacing w:before="7"/>
        <w:rPr>
          <w:b/>
          <w:sz w:val="25"/>
        </w:rPr>
      </w:pPr>
    </w:p>
    <w:p>
      <w:pPr>
        <w:pStyle w:val="BodyText"/>
        <w:spacing w:before="1"/>
        <w:ind w:left="1578"/>
      </w:pPr>
      <w:r>
        <w:t>本项目电气系统包括：动力、照明及疏散照明系统；防雷、接地系统。</w:t>
      </w:r>
    </w:p>
    <w:p>
      <w:pPr>
        <w:pStyle w:val="Heading1"/>
        <w:spacing w:before="232"/>
        <w:ind w:right="6553"/>
      </w:pPr>
      <w:r>
        <w:t>一、 桥架安装：</w:t>
      </w:r>
    </w:p>
    <w:p>
      <w:pPr>
        <w:pStyle w:val="Heading2"/>
        <w:spacing w:before="313"/>
      </w:pPr>
      <w:r>
        <w:t>（一）施工准备:</w:t>
      </w:r>
    </w:p>
    <w:p>
      <w:pPr>
        <w:pStyle w:val="BodyText"/>
        <w:spacing w:before="10"/>
        <w:rPr>
          <w:b/>
          <w:sz w:val="23"/>
        </w:rPr>
      </w:pPr>
    </w:p>
    <w:p>
      <w:pPr>
        <w:pStyle w:val="ListParagraph"/>
        <w:numPr>
          <w:ilvl w:val="0"/>
          <w:numId w:val="60"/>
        </w:numPr>
        <w:tabs>
          <w:tab w:val="left" w:pos="2051"/>
        </w:tabs>
        <w:spacing w:before="0" w:after="0" w:line="240" w:lineRule="auto"/>
        <w:ind w:left="2050" w:right="0" w:hanging="631"/>
        <w:jc w:val="both"/>
        <w:rPr>
          <w:sz w:val="31"/>
        </w:rPr>
      </w:pPr>
      <w:r>
        <w:rPr>
          <w:sz w:val="31"/>
        </w:rPr>
        <w:t>熟悉图纸，确定桥架的布置、走向，核算主要材料和零配件的用量。</w:t>
      </w:r>
    </w:p>
    <w:p>
      <w:pPr>
        <w:pStyle w:val="BodyText"/>
        <w:spacing w:before="10"/>
        <w:rPr>
          <w:sz w:val="23"/>
        </w:rPr>
      </w:pPr>
    </w:p>
    <w:p>
      <w:pPr>
        <w:pStyle w:val="ListParagraph"/>
        <w:numPr>
          <w:ilvl w:val="0"/>
          <w:numId w:val="60"/>
        </w:numPr>
        <w:tabs>
          <w:tab w:val="left" w:pos="2051"/>
        </w:tabs>
        <w:spacing w:before="0" w:after="0" w:line="240" w:lineRule="auto"/>
        <w:ind w:left="2050" w:right="0" w:hanging="631"/>
        <w:jc w:val="both"/>
        <w:rPr>
          <w:sz w:val="31"/>
        </w:rPr>
      </w:pPr>
      <w:r>
        <w:rPr>
          <w:sz w:val="31"/>
        </w:rPr>
        <w:t>主要机具：电工工具、电锤、电钻、钢卷尺，移动电缆盘、脚手架、梯子、电焊机等。</w:t>
      </w:r>
    </w:p>
    <w:p>
      <w:pPr>
        <w:pStyle w:val="BodyText"/>
        <w:spacing w:before="10"/>
        <w:rPr>
          <w:sz w:val="23"/>
        </w:rPr>
      </w:pPr>
    </w:p>
    <w:p>
      <w:pPr>
        <w:pStyle w:val="ListParagraph"/>
        <w:numPr>
          <w:ilvl w:val="0"/>
          <w:numId w:val="60"/>
        </w:numPr>
        <w:tabs>
          <w:tab w:val="left" w:pos="2051"/>
        </w:tabs>
        <w:spacing w:before="0" w:after="0" w:line="240" w:lineRule="auto"/>
        <w:ind w:left="2050" w:right="0" w:hanging="631"/>
        <w:jc w:val="both"/>
        <w:rPr>
          <w:sz w:val="31"/>
        </w:rPr>
      </w:pPr>
      <w:r>
        <w:rPr>
          <w:sz w:val="31"/>
        </w:rPr>
        <w:t>材料检验：桥架及配件的型号规格应符合设计要求，壁厚均匀，焊缝均匀。</w:t>
      </w:r>
    </w:p>
    <w:p>
      <w:pPr>
        <w:pStyle w:val="BodyText"/>
        <w:spacing w:before="11"/>
        <w:rPr>
          <w:sz w:val="23"/>
        </w:rPr>
      </w:pPr>
    </w:p>
    <w:p>
      <w:pPr>
        <w:pStyle w:val="ListParagraph"/>
        <w:numPr>
          <w:ilvl w:val="0"/>
          <w:numId w:val="60"/>
        </w:numPr>
        <w:tabs>
          <w:tab w:val="left" w:pos="2051"/>
        </w:tabs>
        <w:spacing w:before="1" w:after="0" w:line="240" w:lineRule="auto"/>
        <w:ind w:left="2050" w:right="0" w:hanging="631"/>
        <w:jc w:val="both"/>
        <w:rPr>
          <w:sz w:val="31"/>
        </w:rPr>
      </w:pPr>
      <w:r>
        <w:rPr>
          <w:sz w:val="31"/>
        </w:rPr>
        <w:t>配合土建施工：室内电缆桥架的安装宜在管道及空调工程施工基本完毕后进行。</w:t>
      </w:r>
    </w:p>
    <w:p>
      <w:pPr>
        <w:pStyle w:val="BodyText"/>
        <w:spacing w:before="10"/>
        <w:rPr>
          <w:sz w:val="23"/>
        </w:rPr>
      </w:pPr>
    </w:p>
    <w:p>
      <w:pPr>
        <w:pStyle w:val="Heading2"/>
      </w:pPr>
      <w:r>
        <w:t>（二）施工工艺：</w:t>
      </w:r>
    </w:p>
    <w:p>
      <w:pPr>
        <w:pStyle w:val="BodyText"/>
        <w:spacing w:before="10"/>
        <w:rPr>
          <w:b/>
          <w:sz w:val="23"/>
        </w:rPr>
      </w:pPr>
    </w:p>
    <w:p>
      <w:pPr>
        <w:pStyle w:val="ListParagraph"/>
        <w:numPr>
          <w:ilvl w:val="0"/>
          <w:numId w:val="59"/>
        </w:numPr>
        <w:tabs>
          <w:tab w:val="left" w:pos="2051"/>
        </w:tabs>
        <w:spacing w:before="0" w:after="0" w:line="240" w:lineRule="auto"/>
        <w:ind w:left="2050" w:right="0" w:hanging="631"/>
        <w:jc w:val="both"/>
        <w:rPr>
          <w:sz w:val="31"/>
        </w:rPr>
      </w:pPr>
      <w:r>
        <w:rPr>
          <w:sz w:val="31"/>
        </w:rPr>
        <w:t>工艺流程图：</w:t>
      </w:r>
    </w:p>
    <w:p>
      <w:pPr>
        <w:pStyle w:val="BodyText"/>
        <w:rPr>
          <w:sz w:val="20"/>
        </w:rPr>
      </w:pPr>
    </w:p>
    <w:p>
      <w:pPr>
        <w:pStyle w:val="BodyText"/>
        <w:spacing w:before="3"/>
        <w:rPr>
          <w:sz w:val="15"/>
        </w:rPr>
      </w:pPr>
      <w:r>
        <w:pict>
          <v:group id="_x0000_s1025" style="width:603pt;height:63pt;margin-top:11.74pt;margin-left:179pt;mso-position-horizontal-relative:page;mso-wrap-distance-left:0;mso-wrap-distance-right:0;position:absolute;z-index:-251657216" coordorigin="3580,235" coordsize="12060,1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060;height:1260;left:3580;position:absolute;top:234" stroked="f">
              <v:imagedata r:id="rId4" o:title=""/>
            </v:shape>
            <v:shapetype id="_x0000_t202" coordsize="21600,21600" o:spt="202" path="m,l,21600r21600,l21600,xe">
              <v:stroke joinstyle="miter"/>
              <v:path gradientshapeok="t" o:connecttype="rect"/>
            </v:shapetype>
            <v:shape id="_x0000_s1027" type="#_x0000_t202" style="width:1219;height:785;left:3859;position:absolute;top:514" filled="f" stroked="f">
              <v:textbox inset="0,0,0,0">
                <w:txbxContent>
                  <w:p>
                    <w:pPr>
                      <w:spacing w:before="0" w:line="359" w:lineRule="exact"/>
                      <w:ind w:left="0" w:right="0" w:firstLine="0"/>
                      <w:jc w:val="left"/>
                      <w:rPr>
                        <w:sz w:val="31"/>
                      </w:rPr>
                    </w:pPr>
                    <w:r>
                      <w:rPr>
                        <w:spacing w:val="-10"/>
                        <w:sz w:val="31"/>
                      </w:rPr>
                      <w:t>根 据 图</w:t>
                    </w:r>
                  </w:p>
                  <w:p>
                    <w:pPr>
                      <w:spacing w:before="71" w:line="355" w:lineRule="exact"/>
                      <w:ind w:left="0" w:right="0" w:firstLine="0"/>
                      <w:jc w:val="left"/>
                      <w:rPr>
                        <w:sz w:val="31"/>
                      </w:rPr>
                    </w:pPr>
                    <w:r>
                      <w:rPr>
                        <w:sz w:val="31"/>
                      </w:rPr>
                      <w:t>纸定位</w:t>
                    </w:r>
                  </w:p>
                </w:txbxContent>
              </v:textbox>
            </v:shape>
            <v:shape id="_x0000_s1028" type="#_x0000_t202" style="width:1269;height:785;left:7363;position:absolute;top:514" filled="f" stroked="f">
              <v:textbox inset="0,0,0,0">
                <w:txbxContent>
                  <w:p>
                    <w:pPr>
                      <w:spacing w:before="0" w:line="359" w:lineRule="exact"/>
                      <w:ind w:left="0" w:right="0" w:firstLine="0"/>
                      <w:jc w:val="left"/>
                      <w:rPr>
                        <w:sz w:val="31"/>
                      </w:rPr>
                    </w:pPr>
                    <w:r>
                      <w:rPr>
                        <w:sz w:val="31"/>
                      </w:rPr>
                      <w:t>固 定 支</w:t>
                    </w:r>
                  </w:p>
                  <w:p>
                    <w:pPr>
                      <w:spacing w:before="71" w:line="355" w:lineRule="exact"/>
                      <w:ind w:left="0" w:right="0" w:firstLine="0"/>
                      <w:jc w:val="left"/>
                      <w:rPr>
                        <w:sz w:val="31"/>
                      </w:rPr>
                    </w:pPr>
                    <w:r>
                      <w:rPr>
                        <w:sz w:val="31"/>
                      </w:rPr>
                      <w:t>吊架</w:t>
                    </w:r>
                  </w:p>
                </w:txbxContent>
              </v:textbox>
            </v:shape>
            <v:shape id="_x0000_s1029" type="#_x0000_t202" style="width:1147;height:785;left:10874;position:absolute;top:514" filled="f" stroked="f">
              <v:textbox inset="0,0,0,0">
                <w:txbxContent>
                  <w:p>
                    <w:pPr>
                      <w:spacing w:before="0" w:line="359" w:lineRule="exact"/>
                      <w:ind w:left="0" w:right="0" w:firstLine="0"/>
                      <w:jc w:val="left"/>
                      <w:rPr>
                        <w:sz w:val="31"/>
                      </w:rPr>
                    </w:pPr>
                    <w:r>
                      <w:rPr>
                        <w:spacing w:val="-24"/>
                        <w:sz w:val="31"/>
                      </w:rPr>
                      <w:t>桥 架 安</w:t>
                    </w:r>
                  </w:p>
                  <w:p>
                    <w:pPr>
                      <w:spacing w:before="71" w:line="355" w:lineRule="exact"/>
                      <w:ind w:left="0" w:right="0" w:firstLine="0"/>
                      <w:jc w:val="left"/>
                      <w:rPr>
                        <w:sz w:val="31"/>
                      </w:rPr>
                    </w:pPr>
                    <w:r>
                      <w:rPr>
                        <w:w w:val="102"/>
                        <w:sz w:val="31"/>
                      </w:rPr>
                      <w:t>装</w:t>
                    </w:r>
                  </w:p>
                </w:txbxContent>
              </v:textbox>
            </v:shape>
            <v:shape id="_x0000_s1030" type="#_x0000_t202" style="width:1223;height:785;left:14136;position:absolute;top:514" filled="f" stroked="f">
              <v:textbox inset="0,0,0,0">
                <w:txbxContent>
                  <w:p>
                    <w:pPr>
                      <w:spacing w:before="0" w:line="359" w:lineRule="exact"/>
                      <w:ind w:left="0" w:right="0" w:firstLine="0"/>
                      <w:jc w:val="left"/>
                      <w:rPr>
                        <w:sz w:val="31"/>
                      </w:rPr>
                    </w:pPr>
                    <w:r>
                      <w:rPr>
                        <w:spacing w:val="-8"/>
                        <w:sz w:val="31"/>
                      </w:rPr>
                      <w:t>桥 架 调</w:t>
                    </w:r>
                  </w:p>
                  <w:p>
                    <w:pPr>
                      <w:spacing w:before="71" w:line="355" w:lineRule="exact"/>
                      <w:ind w:left="0" w:right="0" w:firstLine="0"/>
                      <w:jc w:val="left"/>
                      <w:rPr>
                        <w:sz w:val="31"/>
                      </w:rPr>
                    </w:pPr>
                    <w:r>
                      <w:rPr>
                        <w:w w:val="102"/>
                        <w:sz w:val="31"/>
                      </w:rPr>
                      <w:t>整</w:t>
                    </w:r>
                  </w:p>
                </w:txbxContent>
              </v:textbox>
            </v:shape>
            <w10:wrap type="topAndBottom"/>
          </v:group>
        </w:pict>
      </w:r>
    </w:p>
    <w:p>
      <w:pPr>
        <w:pStyle w:val="BodyText"/>
        <w:rPr>
          <w:sz w:val="32"/>
        </w:rPr>
      </w:pPr>
    </w:p>
    <w:p>
      <w:pPr>
        <w:pStyle w:val="ListParagraph"/>
        <w:numPr>
          <w:ilvl w:val="0"/>
          <w:numId w:val="59"/>
        </w:numPr>
        <w:tabs>
          <w:tab w:val="left" w:pos="2051"/>
        </w:tabs>
        <w:spacing w:before="220" w:after="0" w:line="240" w:lineRule="auto"/>
        <w:ind w:left="2050" w:right="0" w:hanging="631"/>
        <w:jc w:val="both"/>
        <w:rPr>
          <w:sz w:val="31"/>
        </w:rPr>
      </w:pPr>
      <w:r>
        <w:rPr>
          <w:sz w:val="31"/>
        </w:rPr>
        <w:t>弹线定位</w:t>
      </w:r>
    </w:p>
    <w:p>
      <w:pPr>
        <w:pStyle w:val="BodyText"/>
        <w:spacing w:before="11"/>
        <w:rPr>
          <w:sz w:val="23"/>
        </w:rPr>
      </w:pPr>
    </w:p>
    <w:p>
      <w:pPr>
        <w:pStyle w:val="BodyText"/>
        <w:ind w:left="2054"/>
      </w:pPr>
      <w:r>
        <w:t>根据图纸和现场情况准确定位。</w:t>
      </w:r>
    </w:p>
    <w:p>
      <w:pPr>
        <w:pStyle w:val="BodyText"/>
        <w:spacing w:before="10"/>
        <w:rPr>
          <w:sz w:val="23"/>
        </w:rPr>
      </w:pPr>
    </w:p>
    <w:p>
      <w:pPr>
        <w:pStyle w:val="ListParagraph"/>
        <w:numPr>
          <w:ilvl w:val="0"/>
          <w:numId w:val="59"/>
        </w:numPr>
        <w:tabs>
          <w:tab w:val="left" w:pos="2051"/>
        </w:tabs>
        <w:spacing w:before="0" w:after="0" w:line="240" w:lineRule="auto"/>
        <w:ind w:left="2050" w:right="0" w:hanging="631"/>
        <w:jc w:val="both"/>
        <w:rPr>
          <w:sz w:val="31"/>
        </w:rPr>
      </w:pPr>
      <w:r>
        <w:rPr>
          <w:sz w:val="31"/>
        </w:rPr>
        <w:t>支架、吊架制作与安装：</w:t>
      </w:r>
    </w:p>
    <w:p>
      <w:pPr>
        <w:pStyle w:val="BodyText"/>
        <w:spacing w:before="10"/>
        <w:rPr>
          <w:sz w:val="23"/>
        </w:rPr>
      </w:pPr>
    </w:p>
    <w:p>
      <w:pPr>
        <w:pStyle w:val="ListParagraph"/>
        <w:numPr>
          <w:ilvl w:val="1"/>
          <w:numId w:val="59"/>
        </w:numPr>
        <w:tabs>
          <w:tab w:val="left" w:pos="2681"/>
        </w:tabs>
        <w:spacing w:before="0" w:after="0" w:line="424" w:lineRule="auto"/>
        <w:ind w:left="2687" w:right="1604" w:hanging="638"/>
        <w:jc w:val="both"/>
        <w:rPr>
          <w:sz w:val="31"/>
        </w:rPr>
      </w:pPr>
      <w:r>
        <w:pict>
          <v:group id="_x0000_s1031" style="width:546.75pt;height:108.95pt;margin-top:95.68pt;margin-left:206pt;mso-position-horizontal-relative:page;position:absolute;z-index:-251658240" coordorigin="4120,1914" coordsize="10935,2179">
            <v:shape id="_x0000_s1032" type="#_x0000_t75" style="width:10935;height:2179;left:4120;position:absolute;top:1913" stroked="f">
              <v:imagedata r:id="rId5" o:title=""/>
            </v:shape>
            <v:shape id="_x0000_s1033" type="#_x0000_t202" style="width:654;height:317;left:4781;position:absolute;top:2158" filled="f" stroked="f">
              <v:textbox inset="0,0,0,0">
                <w:txbxContent>
                  <w:p>
                    <w:pPr>
                      <w:spacing w:before="0" w:line="317" w:lineRule="exact"/>
                      <w:ind w:left="0" w:right="0" w:firstLine="0"/>
                      <w:jc w:val="left"/>
                      <w:rPr>
                        <w:sz w:val="31"/>
                      </w:rPr>
                    </w:pPr>
                    <w:r>
                      <w:rPr>
                        <w:sz w:val="31"/>
                      </w:rPr>
                      <w:t>序号</w:t>
                    </w:r>
                  </w:p>
                </w:txbxContent>
              </v:textbox>
            </v:shape>
            <v:shape id="_x0000_s1034" type="#_x0000_t202" style="width:2544;height:317;left:6989;position:absolute;top:2158" filled="f" stroked="f">
              <v:textbox inset="0,0,0,0">
                <w:txbxContent>
                  <w:p>
                    <w:pPr>
                      <w:spacing w:before="0" w:line="317" w:lineRule="exact"/>
                      <w:ind w:left="0" w:right="0" w:firstLine="0"/>
                      <w:jc w:val="left"/>
                      <w:rPr>
                        <w:sz w:val="31"/>
                      </w:rPr>
                    </w:pPr>
                    <w:r>
                      <w:rPr>
                        <w:sz w:val="31"/>
                      </w:rPr>
                      <w:t>桥架的宽度（mm）</w:t>
                    </w:r>
                  </w:p>
                </w:txbxContent>
              </v:textbox>
            </v:shape>
            <v:shape id="_x0000_s1035" type="#_x0000_t202" style="width:2232;height:317;left:11623;position:absolute;top:2158" filled="f" stroked="f">
              <v:textbox inset="0,0,0,0">
                <w:txbxContent>
                  <w:p>
                    <w:pPr>
                      <w:spacing w:before="0" w:line="317" w:lineRule="exact"/>
                      <w:ind w:left="0" w:right="0" w:firstLine="0"/>
                      <w:jc w:val="left"/>
                      <w:rPr>
                        <w:sz w:val="31"/>
                      </w:rPr>
                    </w:pPr>
                    <w:r>
                      <w:rPr>
                        <w:sz w:val="31"/>
                      </w:rPr>
                      <w:t>吊杆直径（mm）</w:t>
                    </w:r>
                  </w:p>
                </w:txbxContent>
              </v:textbox>
            </v:shape>
            <v:shape id="_x0000_s1036" type="#_x0000_t202" style="width:179;height:317;left:5019;position:absolute;top:2874" filled="f" stroked="f">
              <v:textbox inset="0,0,0,0">
                <w:txbxContent>
                  <w:p>
                    <w:pPr>
                      <w:spacing w:before="0" w:line="317" w:lineRule="exact"/>
                      <w:ind w:left="0" w:right="0" w:firstLine="0"/>
                      <w:jc w:val="left"/>
                      <w:rPr>
                        <w:sz w:val="31"/>
                      </w:rPr>
                    </w:pPr>
                    <w:r>
                      <w:rPr>
                        <w:w w:val="102"/>
                        <w:sz w:val="31"/>
                      </w:rPr>
                      <w:t>1</w:t>
                    </w:r>
                  </w:p>
                </w:txbxContent>
              </v:textbox>
            </v:shape>
            <v:shape id="_x0000_s1037" type="#_x0000_t202" style="width:1525;height:317;left:7500;position:absolute;top:2874" filled="f" stroked="f">
              <v:textbox inset="0,0,0,0">
                <w:txbxContent>
                  <w:p>
                    <w:pPr>
                      <w:spacing w:before="0" w:line="317" w:lineRule="exact"/>
                      <w:ind w:left="0" w:right="0" w:firstLine="0"/>
                      <w:jc w:val="left"/>
                      <w:rPr>
                        <w:sz w:val="31"/>
                      </w:rPr>
                    </w:pPr>
                    <w:r>
                      <w:rPr>
                        <w:sz w:val="31"/>
                      </w:rPr>
                      <w:t>400</w:t>
                    </w:r>
                    <w:r>
                      <w:rPr>
                        <w:spacing w:val="-14"/>
                        <w:sz w:val="31"/>
                      </w:rPr>
                      <w:t xml:space="preserve"> 及以下</w:t>
                    </w:r>
                  </w:p>
                </w:txbxContent>
              </v:textbox>
            </v:shape>
            <v:shape id="_x0000_s1038" type="#_x0000_t202" style="width:2311;height:317;left:11583;position:absolute;top:2874" filled="f" stroked="f">
              <v:textbox inset="0,0,0,0">
                <w:txbxContent>
                  <w:p>
                    <w:pPr>
                      <w:spacing w:before="0" w:line="317" w:lineRule="exact"/>
                      <w:ind w:left="0" w:right="0" w:firstLine="0"/>
                      <w:jc w:val="left"/>
                      <w:rPr>
                        <w:sz w:val="31"/>
                      </w:rPr>
                    </w:pPr>
                    <w:r>
                      <w:rPr>
                        <w:sz w:val="31"/>
                      </w:rPr>
                      <w:t>8 mm</w:t>
                    </w:r>
                    <w:r>
                      <w:rPr>
                        <w:spacing w:val="-47"/>
                        <w:sz w:val="31"/>
                      </w:rPr>
                      <w:t xml:space="preserve"> 及 </w:t>
                    </w:r>
                    <w:r>
                      <w:rPr>
                        <w:sz w:val="31"/>
                      </w:rPr>
                      <w:t>8mm</w:t>
                    </w:r>
                    <w:r>
                      <w:rPr>
                        <w:spacing w:val="-24"/>
                        <w:sz w:val="31"/>
                      </w:rPr>
                      <w:t xml:space="preserve"> 以上</w:t>
                    </w:r>
                  </w:p>
                </w:txbxContent>
              </v:textbox>
            </v:shape>
            <v:shape id="_x0000_s1039" type="#_x0000_t202" style="width:179;height:317;left:5019;position:absolute;top:3590" filled="f" stroked="f">
              <v:textbox inset="0,0,0,0">
                <w:txbxContent>
                  <w:p>
                    <w:pPr>
                      <w:spacing w:before="0" w:line="317" w:lineRule="exact"/>
                      <w:ind w:left="0" w:right="0" w:firstLine="0"/>
                      <w:jc w:val="left"/>
                      <w:rPr>
                        <w:sz w:val="31"/>
                      </w:rPr>
                    </w:pPr>
                    <w:r>
                      <w:rPr>
                        <w:w w:val="102"/>
                        <w:sz w:val="31"/>
                      </w:rPr>
                      <w:t>2</w:t>
                    </w:r>
                  </w:p>
                </w:txbxContent>
              </v:textbox>
            </v:shape>
            <v:shape id="_x0000_s1040" type="#_x0000_t202" style="width:1525;height:317;left:7500;position:absolute;top:3590" filled="f" stroked="f">
              <v:textbox inset="0,0,0,0">
                <w:txbxContent>
                  <w:p>
                    <w:pPr>
                      <w:spacing w:before="0" w:line="317" w:lineRule="exact"/>
                      <w:ind w:left="0" w:right="0" w:firstLine="0"/>
                      <w:jc w:val="left"/>
                      <w:rPr>
                        <w:sz w:val="31"/>
                      </w:rPr>
                    </w:pPr>
                    <w:r>
                      <w:rPr>
                        <w:sz w:val="31"/>
                      </w:rPr>
                      <w:t>500</w:t>
                    </w:r>
                    <w:r>
                      <w:rPr>
                        <w:spacing w:val="-14"/>
                        <w:sz w:val="31"/>
                      </w:rPr>
                      <w:t xml:space="preserve"> 及以上</w:t>
                    </w:r>
                  </w:p>
                </w:txbxContent>
              </v:textbox>
            </v:shape>
            <v:shape id="_x0000_s1041" type="#_x0000_t202" style="width:2469;height:317;left:11504;position:absolute;top:3590" filled="f" stroked="f">
              <v:textbox inset="0,0,0,0">
                <w:txbxContent>
                  <w:p>
                    <w:pPr>
                      <w:spacing w:before="0" w:line="317" w:lineRule="exact"/>
                      <w:ind w:left="0" w:right="0" w:firstLine="0"/>
                      <w:jc w:val="left"/>
                      <w:rPr>
                        <w:sz w:val="31"/>
                      </w:rPr>
                    </w:pPr>
                    <w:r>
                      <w:rPr>
                        <w:sz w:val="31"/>
                      </w:rPr>
                      <w:t>10mm</w:t>
                    </w:r>
                    <w:r>
                      <w:rPr>
                        <w:spacing w:val="-43"/>
                        <w:sz w:val="31"/>
                      </w:rPr>
                      <w:t xml:space="preserve"> 及 </w:t>
                    </w:r>
                    <w:r>
                      <w:rPr>
                        <w:sz w:val="31"/>
                      </w:rPr>
                      <w:t>10mm</w:t>
                    </w:r>
                    <w:r>
                      <w:rPr>
                        <w:spacing w:val="-22"/>
                        <w:sz w:val="31"/>
                      </w:rPr>
                      <w:t xml:space="preserve"> 以上</w:t>
                    </w:r>
                  </w:p>
                </w:txbxContent>
              </v:textbox>
            </v:shape>
          </v:group>
        </w:pict>
      </w:r>
      <w:r>
        <w:rPr>
          <w:spacing w:val="-5"/>
          <w:sz w:val="31"/>
        </w:rPr>
        <w:t>水平桥架支架采用镀锌通丝圆钢作吊杆，镀锌角钢作横担，为了防止桥架摇晃，每隔</w:t>
      </w:r>
      <w:r>
        <w:rPr>
          <w:spacing w:val="-6"/>
          <w:sz w:val="31"/>
        </w:rPr>
        <w:t xml:space="preserve">10m </w:t>
      </w:r>
      <w:r>
        <w:rPr>
          <w:sz w:val="31"/>
        </w:rPr>
        <w:t>及在桥架的转角处用型钢支架固定，支架用膨胀螺栓在顶板上固定。支架吊杆的直径应 根据桥架的宽度来选择，如下表：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8"/>
        </w:rPr>
      </w:pPr>
    </w:p>
    <w:p>
      <w:pPr>
        <w:pStyle w:val="ListParagraph"/>
        <w:numPr>
          <w:ilvl w:val="0"/>
          <w:numId w:val="59"/>
        </w:numPr>
        <w:tabs>
          <w:tab w:val="left" w:pos="2050"/>
          <w:tab w:val="left" w:pos="2051"/>
        </w:tabs>
        <w:spacing w:before="63" w:after="0" w:line="240" w:lineRule="auto"/>
        <w:ind w:left="2050" w:right="0" w:hanging="631"/>
        <w:jc w:val="left"/>
        <w:rPr>
          <w:sz w:val="31"/>
        </w:rPr>
      </w:pPr>
      <w:r>
        <w:rPr>
          <w:sz w:val="31"/>
        </w:rPr>
        <w:t>桥架安装：</w:t>
      </w:r>
    </w:p>
    <w:p>
      <w:pPr>
        <w:pStyle w:val="BodyText"/>
        <w:rPr>
          <w:sz w:val="33"/>
        </w:rPr>
      </w:pPr>
    </w:p>
    <w:p>
      <w:pPr>
        <w:pStyle w:val="ListParagraph"/>
        <w:numPr>
          <w:ilvl w:val="1"/>
          <w:numId w:val="59"/>
        </w:numPr>
        <w:tabs>
          <w:tab w:val="left" w:pos="2680"/>
          <w:tab w:val="left" w:pos="2681"/>
        </w:tabs>
        <w:spacing w:before="0" w:after="0" w:line="240" w:lineRule="auto"/>
        <w:ind w:left="2680" w:right="0" w:hanging="631"/>
        <w:jc w:val="left"/>
        <w:rPr>
          <w:sz w:val="31"/>
        </w:rPr>
      </w:pPr>
      <w:r>
        <w:rPr>
          <w:sz w:val="31"/>
        </w:rPr>
        <w:t>桥架应平直，无扭曲，内壁无毛刺，附件齐全。</w:t>
      </w:r>
    </w:p>
    <w:p>
      <w:pPr>
        <w:pStyle w:val="BodyText"/>
        <w:spacing w:before="10"/>
        <w:rPr>
          <w:sz w:val="23"/>
        </w:rPr>
      </w:pPr>
    </w:p>
    <w:p>
      <w:pPr>
        <w:pStyle w:val="ListParagraph"/>
        <w:numPr>
          <w:ilvl w:val="1"/>
          <w:numId w:val="59"/>
        </w:numPr>
        <w:tabs>
          <w:tab w:val="left" w:pos="2680"/>
          <w:tab w:val="left" w:pos="2681"/>
        </w:tabs>
        <w:spacing w:before="1" w:after="0" w:line="283" w:lineRule="auto"/>
        <w:ind w:left="2687" w:right="1678" w:hanging="638"/>
        <w:jc w:val="left"/>
        <w:rPr>
          <w:sz w:val="31"/>
        </w:rPr>
      </w:pPr>
      <w:r>
        <w:rPr>
          <w:sz w:val="31"/>
        </w:rPr>
        <w:t>直线段连接采用连接板，用螺栓、垫圈、弹簧垫圈紧固，接口严密平齐，盖板（线槽</w:t>
      </w:r>
      <w:r>
        <w:rPr>
          <w:spacing w:val="-17"/>
          <w:sz w:val="31"/>
        </w:rPr>
        <w:t xml:space="preserve">） </w:t>
      </w:r>
      <w:r>
        <w:rPr>
          <w:sz w:val="31"/>
        </w:rPr>
        <w:t>装上后应平整无翘角。</w:t>
      </w:r>
    </w:p>
    <w:p>
      <w:pPr>
        <w:pStyle w:val="ListParagraph"/>
        <w:numPr>
          <w:ilvl w:val="1"/>
          <w:numId w:val="59"/>
        </w:numPr>
        <w:tabs>
          <w:tab w:val="left" w:pos="2680"/>
          <w:tab w:val="left" w:pos="2681"/>
        </w:tabs>
        <w:spacing w:before="232" w:after="0" w:line="240" w:lineRule="auto"/>
        <w:ind w:left="2680" w:right="0" w:hanging="631"/>
        <w:jc w:val="left"/>
        <w:rPr>
          <w:sz w:val="31"/>
        </w:rPr>
      </w:pPr>
      <w:r>
        <w:rPr>
          <w:sz w:val="31"/>
        </w:rPr>
        <w:t>桥架与配电柜连接时，应采用固定连接，螺丝紧固，进口处封堵。</w:t>
      </w:r>
    </w:p>
    <w:p>
      <w:pPr>
        <w:spacing w:after="0" w:line="240" w:lineRule="auto"/>
        <w:jc w:val="left"/>
        <w:rPr>
          <w:sz w:val="31"/>
        </w:rPr>
        <w:sectPr>
          <w:footerReference w:type="default" r:id="rId6"/>
          <w:type w:val="continuous"/>
          <w:pgSz w:w="17860" w:h="25260"/>
          <w:pgMar w:top="2020" w:right="0" w:bottom="2020" w:left="1460" w:header="708" w:footer="1828"/>
          <w:pgNumType w:start="1"/>
          <w:cols w:space="708"/>
        </w:sectPr>
      </w:pPr>
    </w:p>
    <w:p>
      <w:pPr>
        <w:pStyle w:val="ListParagraph"/>
        <w:numPr>
          <w:ilvl w:val="1"/>
          <w:numId w:val="59"/>
        </w:numPr>
        <w:tabs>
          <w:tab w:val="left" w:pos="2680"/>
          <w:tab w:val="left" w:pos="2681"/>
        </w:tabs>
        <w:spacing w:before="43" w:after="0" w:line="240" w:lineRule="auto"/>
        <w:ind w:left="2680" w:right="0" w:hanging="631"/>
        <w:jc w:val="left"/>
        <w:rPr>
          <w:sz w:val="31"/>
        </w:rPr>
      </w:pPr>
      <w:r>
        <w:rPr>
          <w:spacing w:val="-2"/>
          <w:sz w:val="31"/>
        </w:rPr>
        <w:t>电缆桥架在穿过防火墙及防火楼板时,应采取防火隔离措施。</w:t>
      </w:r>
    </w:p>
    <w:p>
      <w:pPr>
        <w:pStyle w:val="BodyText"/>
        <w:spacing w:before="11"/>
        <w:rPr>
          <w:sz w:val="23"/>
        </w:rPr>
      </w:pPr>
    </w:p>
    <w:p>
      <w:pPr>
        <w:pStyle w:val="ListParagraph"/>
        <w:numPr>
          <w:ilvl w:val="1"/>
          <w:numId w:val="59"/>
        </w:numPr>
        <w:tabs>
          <w:tab w:val="left" w:pos="2681"/>
        </w:tabs>
        <w:spacing w:before="0" w:after="0" w:line="283" w:lineRule="auto"/>
        <w:ind w:left="2687" w:right="1573" w:hanging="638"/>
        <w:jc w:val="both"/>
        <w:rPr>
          <w:sz w:val="31"/>
        </w:rPr>
      </w:pPr>
      <w:r>
        <w:rPr>
          <w:spacing w:val="6"/>
          <w:sz w:val="31"/>
        </w:rPr>
        <w:t xml:space="preserve">直线段钢制电缆桥架长度超过 </w:t>
      </w:r>
      <w:r>
        <w:rPr>
          <w:sz w:val="31"/>
        </w:rPr>
        <w:t>30m</w:t>
      </w:r>
      <w:r>
        <w:rPr>
          <w:spacing w:val="-1"/>
          <w:sz w:val="31"/>
        </w:rPr>
        <w:t xml:space="preserve"> 应设有伸缩节；电缆桥架跨越建筑物变形缝处设置补</w:t>
      </w:r>
      <w:r>
        <w:rPr>
          <w:sz w:val="31"/>
        </w:rPr>
        <w:t>偿装置。</w:t>
      </w:r>
    </w:p>
    <w:p>
      <w:pPr>
        <w:pStyle w:val="ListParagraph"/>
        <w:numPr>
          <w:ilvl w:val="1"/>
          <w:numId w:val="59"/>
        </w:numPr>
        <w:tabs>
          <w:tab w:val="left" w:pos="2680"/>
          <w:tab w:val="left" w:pos="2681"/>
        </w:tabs>
        <w:spacing w:before="232" w:after="0" w:line="240" w:lineRule="auto"/>
        <w:ind w:left="2680" w:right="0" w:hanging="631"/>
        <w:jc w:val="left"/>
        <w:rPr>
          <w:sz w:val="31"/>
        </w:rPr>
      </w:pPr>
      <w:r>
        <w:rPr>
          <w:sz w:val="31"/>
        </w:rPr>
        <w:t>电缆穿越防火墙时，应采取隔离措施，最后用防火泥添堵。</w:t>
      </w:r>
    </w:p>
    <w:p>
      <w:pPr>
        <w:pStyle w:val="BodyText"/>
        <w:spacing w:before="10"/>
        <w:rPr>
          <w:sz w:val="23"/>
        </w:rPr>
      </w:pPr>
    </w:p>
    <w:p>
      <w:pPr>
        <w:pStyle w:val="ListParagraph"/>
        <w:numPr>
          <w:ilvl w:val="1"/>
          <w:numId w:val="59"/>
        </w:numPr>
        <w:tabs>
          <w:tab w:val="left" w:pos="2680"/>
          <w:tab w:val="left" w:pos="2681"/>
        </w:tabs>
        <w:spacing w:before="1" w:after="0" w:line="240" w:lineRule="auto"/>
        <w:ind w:left="2680" w:right="0" w:hanging="631"/>
        <w:jc w:val="left"/>
        <w:rPr>
          <w:sz w:val="31"/>
        </w:rPr>
      </w:pPr>
      <w:r>
        <w:rPr>
          <w:sz w:val="31"/>
        </w:rPr>
        <w:t>敷设在电气竖井和穿越不同防火区的桥架，按设计要求位置，有防火隔堵措施。</w:t>
      </w:r>
    </w:p>
    <w:p>
      <w:pPr>
        <w:pStyle w:val="BodyText"/>
        <w:spacing w:before="10"/>
        <w:rPr>
          <w:sz w:val="23"/>
        </w:rPr>
      </w:pPr>
    </w:p>
    <w:p>
      <w:pPr>
        <w:pStyle w:val="ListParagraph"/>
        <w:numPr>
          <w:ilvl w:val="1"/>
          <w:numId w:val="59"/>
        </w:numPr>
        <w:tabs>
          <w:tab w:val="left" w:pos="2681"/>
        </w:tabs>
        <w:spacing w:before="0" w:after="0" w:line="283" w:lineRule="auto"/>
        <w:ind w:left="2687" w:right="1604" w:hanging="638"/>
        <w:jc w:val="both"/>
        <w:rPr>
          <w:sz w:val="31"/>
        </w:rPr>
      </w:pPr>
      <w:r>
        <w:rPr>
          <w:sz w:val="31"/>
        </w:rPr>
        <w:t xml:space="preserve">桥架直线段之间以及直线段与弯通之间，应在其外侧使用与其配套的直线连接板和链接 </w:t>
      </w:r>
      <w:r>
        <w:rPr>
          <w:spacing w:val="1"/>
          <w:sz w:val="31"/>
        </w:rPr>
        <w:t xml:space="preserve">螺栓进行连接，应注意连接点不应置于支撑点上，也不应置于支撑夸距 </w:t>
      </w:r>
      <w:r>
        <w:rPr>
          <w:sz w:val="31"/>
        </w:rPr>
        <w:t>1/2</w:t>
      </w:r>
      <w:r>
        <w:rPr>
          <w:spacing w:val="15"/>
          <w:sz w:val="31"/>
        </w:rPr>
        <w:t xml:space="preserve"> 处，最好放</w:t>
      </w:r>
      <w:r>
        <w:rPr>
          <w:spacing w:val="-14"/>
          <w:sz w:val="31"/>
        </w:rPr>
        <w:t xml:space="preserve">在支撑点的 </w:t>
      </w:r>
      <w:r>
        <w:rPr>
          <w:sz w:val="31"/>
        </w:rPr>
        <w:t>1/4</w:t>
      </w:r>
      <w:r>
        <w:rPr>
          <w:spacing w:val="-9"/>
          <w:sz w:val="31"/>
        </w:rPr>
        <w:t xml:space="preserve"> 处。固定螺栓的螺母应置于桥架的外侧。</w:t>
      </w:r>
    </w:p>
    <w:p>
      <w:pPr>
        <w:pStyle w:val="ListParagraph"/>
        <w:numPr>
          <w:ilvl w:val="1"/>
          <w:numId w:val="59"/>
        </w:numPr>
        <w:tabs>
          <w:tab w:val="left" w:pos="2681"/>
        </w:tabs>
        <w:spacing w:before="232" w:after="0" w:line="240" w:lineRule="auto"/>
        <w:ind w:left="2680" w:right="0" w:hanging="631"/>
        <w:jc w:val="both"/>
        <w:rPr>
          <w:sz w:val="31"/>
        </w:rPr>
      </w:pPr>
      <w:r>
        <w:rPr>
          <w:sz w:val="31"/>
        </w:rPr>
        <w:t>电缆桥架的始段与末端应堵封牢固。</w:t>
      </w:r>
    </w:p>
    <w:p>
      <w:pPr>
        <w:pStyle w:val="BodyText"/>
        <w:spacing w:before="11"/>
        <w:rPr>
          <w:sz w:val="23"/>
        </w:rPr>
      </w:pPr>
    </w:p>
    <w:p>
      <w:pPr>
        <w:pStyle w:val="ListParagraph"/>
        <w:numPr>
          <w:ilvl w:val="1"/>
          <w:numId w:val="59"/>
        </w:numPr>
        <w:tabs>
          <w:tab w:val="left" w:pos="2681"/>
        </w:tabs>
        <w:spacing w:before="0" w:after="0" w:line="240" w:lineRule="auto"/>
        <w:ind w:left="2680" w:right="0" w:hanging="631"/>
        <w:jc w:val="both"/>
        <w:rPr>
          <w:sz w:val="31"/>
        </w:rPr>
      </w:pPr>
      <w:r>
        <w:rPr>
          <w:sz w:val="31"/>
        </w:rPr>
        <w:t>电缆桥架敷设安装完毕后，经检查确认合格，将电缆桥架内外清扫干净。</w:t>
      </w:r>
    </w:p>
    <w:p>
      <w:pPr>
        <w:pStyle w:val="BodyText"/>
        <w:spacing w:before="10"/>
        <w:rPr>
          <w:sz w:val="32"/>
        </w:rPr>
      </w:pPr>
    </w:p>
    <w:p>
      <w:pPr>
        <w:pStyle w:val="ListParagraph"/>
        <w:numPr>
          <w:ilvl w:val="0"/>
          <w:numId w:val="59"/>
        </w:numPr>
        <w:tabs>
          <w:tab w:val="left" w:pos="2050"/>
          <w:tab w:val="left" w:pos="2051"/>
        </w:tabs>
        <w:spacing w:before="0" w:after="0" w:line="240" w:lineRule="auto"/>
        <w:ind w:left="2050" w:right="0" w:hanging="631"/>
        <w:jc w:val="left"/>
        <w:rPr>
          <w:sz w:val="31"/>
        </w:rPr>
      </w:pPr>
      <w:r>
        <w:rPr>
          <w:sz w:val="31"/>
        </w:rPr>
        <w:t>桥架调整</w:t>
      </w:r>
    </w:p>
    <w:p>
      <w:pPr>
        <w:pStyle w:val="BodyText"/>
        <w:rPr>
          <w:sz w:val="33"/>
        </w:rPr>
      </w:pPr>
    </w:p>
    <w:p>
      <w:pPr>
        <w:pStyle w:val="BodyText"/>
        <w:spacing w:before="1"/>
        <w:ind w:left="2054"/>
      </w:pPr>
      <w:r>
        <w:t>桥架安装完毕后，进行水平、垂直调整，加装固定支架。</w:t>
      </w:r>
    </w:p>
    <w:p>
      <w:pPr>
        <w:pStyle w:val="BodyText"/>
        <w:spacing w:before="9"/>
        <w:rPr>
          <w:sz w:val="32"/>
        </w:rPr>
      </w:pPr>
    </w:p>
    <w:p>
      <w:pPr>
        <w:pStyle w:val="ListParagraph"/>
        <w:numPr>
          <w:ilvl w:val="0"/>
          <w:numId w:val="59"/>
        </w:numPr>
        <w:tabs>
          <w:tab w:val="left" w:pos="2050"/>
          <w:tab w:val="left" w:pos="2051"/>
        </w:tabs>
        <w:spacing w:before="1" w:after="0" w:line="240" w:lineRule="auto"/>
        <w:ind w:left="2050" w:right="0" w:hanging="631"/>
        <w:jc w:val="left"/>
        <w:rPr>
          <w:sz w:val="31"/>
        </w:rPr>
      </w:pPr>
      <w:r>
        <w:rPr>
          <w:sz w:val="31"/>
        </w:rPr>
        <w:t>桥架接地</w:t>
      </w:r>
    </w:p>
    <w:p>
      <w:pPr>
        <w:pStyle w:val="BodyText"/>
        <w:rPr>
          <w:sz w:val="33"/>
        </w:rPr>
      </w:pPr>
    </w:p>
    <w:p>
      <w:pPr>
        <w:pStyle w:val="ListParagraph"/>
        <w:numPr>
          <w:ilvl w:val="1"/>
          <w:numId w:val="59"/>
        </w:numPr>
        <w:tabs>
          <w:tab w:val="left" w:pos="2680"/>
          <w:tab w:val="left" w:pos="2681"/>
        </w:tabs>
        <w:spacing w:before="0" w:after="0" w:line="240" w:lineRule="auto"/>
        <w:ind w:left="2680" w:right="0" w:hanging="631"/>
        <w:jc w:val="left"/>
        <w:rPr>
          <w:sz w:val="31"/>
        </w:rPr>
      </w:pPr>
      <w:r>
        <w:rPr>
          <w:spacing w:val="3"/>
          <w:sz w:val="31"/>
        </w:rPr>
        <w:t>金属电缆桥架及其支架全长应不少于</w:t>
      </w:r>
      <w:r>
        <w:rPr>
          <w:sz w:val="31"/>
        </w:rPr>
        <w:t>2</w:t>
      </w:r>
      <w:r>
        <w:rPr>
          <w:spacing w:val="-15"/>
          <w:sz w:val="31"/>
        </w:rPr>
        <w:t xml:space="preserve"> 处与接地</w:t>
      </w:r>
      <w:r>
        <w:rPr>
          <w:spacing w:val="-4"/>
          <w:sz w:val="31"/>
        </w:rPr>
        <w:t>（PE）</w:t>
      </w:r>
      <w:r>
        <w:rPr>
          <w:sz w:val="31"/>
        </w:rPr>
        <w:t>或接零</w:t>
      </w:r>
      <w:r>
        <w:rPr>
          <w:spacing w:val="-3"/>
          <w:sz w:val="31"/>
        </w:rPr>
        <w:t>（PEN）</w:t>
      </w:r>
      <w:r>
        <w:rPr>
          <w:sz w:val="31"/>
        </w:rPr>
        <w:t>干线相连接。</w:t>
      </w:r>
    </w:p>
    <w:p>
      <w:pPr>
        <w:pStyle w:val="BodyText"/>
        <w:spacing w:before="10"/>
        <w:rPr>
          <w:sz w:val="23"/>
        </w:rPr>
      </w:pPr>
    </w:p>
    <w:p>
      <w:pPr>
        <w:pStyle w:val="ListParagraph"/>
        <w:numPr>
          <w:ilvl w:val="1"/>
          <w:numId w:val="59"/>
        </w:numPr>
        <w:tabs>
          <w:tab w:val="left" w:pos="2681"/>
        </w:tabs>
        <w:spacing w:before="1" w:after="0" w:line="283" w:lineRule="auto"/>
        <w:ind w:left="2687" w:right="1598" w:hanging="638"/>
        <w:jc w:val="both"/>
        <w:rPr>
          <w:sz w:val="31"/>
        </w:rPr>
      </w:pPr>
      <w:r>
        <w:rPr>
          <w:spacing w:val="1"/>
          <w:sz w:val="31"/>
        </w:rPr>
        <w:t xml:space="preserve">镀锌电缆桥架间连接板的两端不跨接接地线，但连接板两端不少于 </w:t>
      </w:r>
      <w:r>
        <w:rPr>
          <w:sz w:val="31"/>
        </w:rPr>
        <w:t>2</w:t>
      </w:r>
      <w:r>
        <w:rPr>
          <w:spacing w:val="10"/>
          <w:sz w:val="31"/>
        </w:rPr>
        <w:t xml:space="preserve"> 个有防松螺帽或防</w:t>
      </w:r>
      <w:r>
        <w:rPr>
          <w:sz w:val="31"/>
        </w:rPr>
        <w:t>松垫圈的连接固定螺栓。</w:t>
      </w:r>
    </w:p>
    <w:p>
      <w:pPr>
        <w:pStyle w:val="BodyText"/>
        <w:spacing w:before="2"/>
        <w:rPr>
          <w:sz w:val="27"/>
        </w:rPr>
      </w:pPr>
    </w:p>
    <w:p>
      <w:pPr>
        <w:pStyle w:val="Heading2"/>
      </w:pPr>
      <w:r>
        <w:t>（三）质量标准</w:t>
      </w:r>
    </w:p>
    <w:p>
      <w:pPr>
        <w:pStyle w:val="BodyText"/>
        <w:spacing w:before="1"/>
        <w:rPr>
          <w:b/>
          <w:sz w:val="33"/>
        </w:rPr>
      </w:pPr>
    </w:p>
    <w:p>
      <w:pPr>
        <w:pStyle w:val="BodyText"/>
        <w:ind w:left="1420"/>
      </w:pPr>
      <w:r>
        <w:t>1、 质量要求应符合《建筑电气工程施工质量验收规范》(GB50303-2002)的规定。</w:t>
      </w:r>
    </w:p>
    <w:p>
      <w:pPr>
        <w:pStyle w:val="BodyText"/>
        <w:spacing w:before="10"/>
        <w:rPr>
          <w:sz w:val="23"/>
        </w:rPr>
      </w:pPr>
    </w:p>
    <w:p>
      <w:pPr>
        <w:pStyle w:val="BodyText"/>
        <w:ind w:left="1420"/>
      </w:pPr>
      <w:r>
        <w:t>2、 参照桥架安装图集《04D701-3》</w:t>
      </w:r>
    </w:p>
    <w:p>
      <w:pPr>
        <w:pStyle w:val="BodyText"/>
        <w:spacing w:before="10"/>
        <w:rPr>
          <w:sz w:val="32"/>
        </w:rPr>
      </w:pPr>
    </w:p>
    <w:p>
      <w:pPr>
        <w:pStyle w:val="Heading2"/>
      </w:pPr>
      <w:r>
        <w:t>（四）成品保护</w:t>
      </w:r>
    </w:p>
    <w:p>
      <w:pPr>
        <w:pStyle w:val="BodyText"/>
        <w:spacing w:before="1"/>
        <w:rPr>
          <w:b/>
          <w:sz w:val="33"/>
        </w:rPr>
      </w:pPr>
    </w:p>
    <w:p>
      <w:pPr>
        <w:pStyle w:val="BodyText"/>
        <w:ind w:left="1420"/>
      </w:pPr>
      <w:r>
        <w:t>1、 桥架调整完毕后，应注意交叉施工，防止踩踏。</w:t>
      </w:r>
    </w:p>
    <w:p>
      <w:pPr>
        <w:pStyle w:val="BodyText"/>
        <w:spacing w:before="10"/>
        <w:rPr>
          <w:sz w:val="23"/>
        </w:rPr>
      </w:pPr>
    </w:p>
    <w:p>
      <w:pPr>
        <w:pStyle w:val="BodyText"/>
        <w:ind w:left="1420"/>
      </w:pPr>
      <w:r>
        <w:t>2、 桥架安装时严禁踩踏其他专业安装完毕的水管、风管。</w:t>
      </w:r>
    </w:p>
    <w:p>
      <w:pPr>
        <w:pStyle w:val="BodyText"/>
        <w:spacing w:before="10"/>
        <w:rPr>
          <w:sz w:val="23"/>
        </w:rPr>
      </w:pPr>
    </w:p>
    <w:p>
      <w:pPr>
        <w:pStyle w:val="BodyText"/>
        <w:ind w:left="1420"/>
      </w:pPr>
      <w:r>
        <w:t>3、 安装桥架时注意对地面的保护，严禁从高处往下扔重物，扎伤地面，注意对墙面的保护。</w:t>
      </w:r>
    </w:p>
    <w:p>
      <w:pPr>
        <w:pStyle w:val="BodyText"/>
        <w:spacing w:before="2"/>
        <w:rPr>
          <w:sz w:val="27"/>
        </w:rPr>
      </w:pPr>
    </w:p>
    <w:p>
      <w:pPr>
        <w:pStyle w:val="Heading1"/>
        <w:spacing w:before="0"/>
        <w:ind w:right="6568"/>
      </w:pPr>
      <w:r>
        <w:t>二、电线保护管的安装：</w:t>
      </w:r>
    </w:p>
    <w:p>
      <w:pPr>
        <w:pStyle w:val="Heading2"/>
        <w:spacing w:before="314"/>
      </w:pPr>
      <w:r>
        <w:t>（一）施工准备：</w:t>
      </w:r>
    </w:p>
    <w:p>
      <w:pPr>
        <w:pStyle w:val="BodyText"/>
        <w:spacing w:before="10"/>
        <w:rPr>
          <w:b/>
          <w:sz w:val="23"/>
        </w:rPr>
      </w:pPr>
    </w:p>
    <w:p>
      <w:pPr>
        <w:pStyle w:val="ListParagraph"/>
        <w:numPr>
          <w:ilvl w:val="0"/>
          <w:numId w:val="58"/>
        </w:numPr>
        <w:tabs>
          <w:tab w:val="left" w:pos="2050"/>
          <w:tab w:val="left" w:pos="2051"/>
        </w:tabs>
        <w:spacing w:before="0" w:after="0" w:line="240" w:lineRule="auto"/>
        <w:ind w:left="2050" w:right="0" w:hanging="631"/>
        <w:jc w:val="left"/>
        <w:rPr>
          <w:sz w:val="31"/>
        </w:rPr>
      </w:pPr>
      <w:r>
        <w:rPr>
          <w:sz w:val="31"/>
        </w:rPr>
        <w:t>熟悉图纸，确定管路的布置、走向，核算主要材料和零配件的用量。</w:t>
      </w:r>
    </w:p>
    <w:p>
      <w:pPr>
        <w:pStyle w:val="BodyText"/>
        <w:spacing w:before="10"/>
        <w:rPr>
          <w:sz w:val="23"/>
        </w:rPr>
      </w:pPr>
    </w:p>
    <w:p>
      <w:pPr>
        <w:pStyle w:val="ListParagraph"/>
        <w:numPr>
          <w:ilvl w:val="0"/>
          <w:numId w:val="58"/>
        </w:numPr>
        <w:tabs>
          <w:tab w:val="left" w:pos="2050"/>
          <w:tab w:val="left" w:pos="2051"/>
        </w:tabs>
        <w:spacing w:before="0" w:after="0" w:line="240" w:lineRule="auto"/>
        <w:ind w:left="2050" w:right="0" w:hanging="631"/>
        <w:jc w:val="left"/>
        <w:rPr>
          <w:sz w:val="31"/>
        </w:rPr>
      </w:pPr>
      <w:r>
        <w:rPr>
          <w:sz w:val="31"/>
        </w:rPr>
        <w:t>主要机具：电工工具、电锤、电钻、钢卷尺，移动电缆盘、脚手架、梯子、电焊机等。</w:t>
      </w:r>
    </w:p>
    <w:p>
      <w:pPr>
        <w:pStyle w:val="BodyText"/>
        <w:spacing w:before="10"/>
        <w:rPr>
          <w:sz w:val="23"/>
        </w:rPr>
      </w:pPr>
    </w:p>
    <w:p>
      <w:pPr>
        <w:pStyle w:val="ListParagraph"/>
        <w:numPr>
          <w:ilvl w:val="0"/>
          <w:numId w:val="58"/>
        </w:numPr>
        <w:tabs>
          <w:tab w:val="left" w:pos="2050"/>
          <w:tab w:val="left" w:pos="2051"/>
        </w:tabs>
        <w:spacing w:before="0" w:after="0" w:line="240" w:lineRule="auto"/>
        <w:ind w:left="2050" w:right="0" w:hanging="631"/>
        <w:jc w:val="left"/>
        <w:rPr>
          <w:sz w:val="31"/>
        </w:rPr>
      </w:pPr>
      <w:r>
        <w:rPr>
          <w:sz w:val="31"/>
        </w:rPr>
        <w:t>材料检验：线管及配件的型号规格应符合设计要求，壁厚均匀。</w:t>
      </w:r>
    </w:p>
    <w:p>
      <w:pPr>
        <w:pStyle w:val="BodyText"/>
        <w:spacing w:before="10"/>
        <w:rPr>
          <w:sz w:val="23"/>
        </w:rPr>
      </w:pPr>
    </w:p>
    <w:p>
      <w:pPr>
        <w:pStyle w:val="ListParagraph"/>
        <w:numPr>
          <w:ilvl w:val="0"/>
          <w:numId w:val="58"/>
        </w:numPr>
        <w:tabs>
          <w:tab w:val="left" w:pos="2050"/>
          <w:tab w:val="left" w:pos="2051"/>
        </w:tabs>
        <w:spacing w:before="0" w:after="0" w:line="240" w:lineRule="auto"/>
        <w:ind w:left="2050" w:right="0" w:hanging="631"/>
        <w:jc w:val="left"/>
        <w:rPr>
          <w:sz w:val="31"/>
        </w:rPr>
      </w:pPr>
      <w:r>
        <w:rPr>
          <w:sz w:val="31"/>
        </w:rPr>
        <w:t>配合装修施工：部分线管的安装宜在结构围护施工基本完毕后进行。</w:t>
      </w:r>
    </w:p>
    <w:p>
      <w:pPr>
        <w:spacing w:after="0" w:line="240" w:lineRule="auto"/>
        <w:jc w:val="left"/>
        <w:rPr>
          <w:sz w:val="31"/>
        </w:rPr>
        <w:sectPr>
          <w:footerReference w:type="default" r:id="rId7"/>
          <w:pgSz w:w="17860" w:h="25260"/>
          <w:pgMar w:top="1920" w:right="0" w:bottom="2020" w:left="1460" w:header="0" w:footer="1828"/>
          <w:pgNumType w:start="2"/>
          <w:cols w:space="708"/>
        </w:sectPr>
      </w:pPr>
    </w:p>
    <w:p>
      <w:pPr>
        <w:pStyle w:val="Heading2"/>
        <w:spacing w:before="39"/>
      </w:pPr>
      <w:r>
        <w:t>（二）施工工艺：</w:t>
      </w:r>
    </w:p>
    <w:p>
      <w:pPr>
        <w:pStyle w:val="BodyText"/>
        <w:spacing w:before="10"/>
        <w:rPr>
          <w:b/>
          <w:sz w:val="23"/>
        </w:rPr>
      </w:pPr>
    </w:p>
    <w:p>
      <w:pPr>
        <w:pStyle w:val="ListParagraph"/>
        <w:numPr>
          <w:ilvl w:val="0"/>
          <w:numId w:val="61"/>
        </w:numPr>
        <w:tabs>
          <w:tab w:val="left" w:pos="2050"/>
          <w:tab w:val="left" w:pos="2051"/>
        </w:tabs>
        <w:spacing w:before="0" w:after="0" w:line="240" w:lineRule="auto"/>
        <w:ind w:left="2050" w:right="0" w:hanging="631"/>
        <w:jc w:val="left"/>
        <w:rPr>
          <w:b/>
          <w:sz w:val="31"/>
        </w:rPr>
      </w:pPr>
      <w:r>
        <w:rPr>
          <w:b/>
          <w:sz w:val="31"/>
        </w:rPr>
        <w:t>工艺流程图：</w:t>
      </w:r>
    </w:p>
    <w:p>
      <w:pPr>
        <w:pStyle w:val="BodyText"/>
        <w:spacing w:before="10"/>
        <w:rPr>
          <w:b/>
          <w:sz w:val="23"/>
        </w:rPr>
      </w:pPr>
      <w:r>
        <w:pict>
          <v:group id="_x0000_s1042" style="width:630pt;height:160pt;margin-top:17.22pt;margin-left:164pt;mso-position-horizontal-relative:page;mso-wrap-distance-left:0;mso-wrap-distance-right:0;position:absolute;z-index:-251656192" coordorigin="3280,344" coordsize="12600,3200">
            <v:shape id="_x0000_s1043" type="#_x0000_t75" style="width:12600;height:3200;left:3280;position:absolute;top:344" stroked="f">
              <v:imagedata r:id="rId8" o:title=""/>
            </v:shape>
            <v:shape id="_x0000_s1044" type="#_x0000_t202" style="width:1921;height:317;left:3762;position:absolute;top:616" filled="f" stroked="f">
              <v:textbox inset="0,0,0,0">
                <w:txbxContent>
                  <w:p>
                    <w:pPr>
                      <w:spacing w:before="0" w:line="317" w:lineRule="exact"/>
                      <w:ind w:left="0" w:right="0" w:firstLine="0"/>
                      <w:jc w:val="left"/>
                      <w:rPr>
                        <w:sz w:val="31"/>
                      </w:rPr>
                    </w:pPr>
                    <w:r>
                      <w:rPr>
                        <w:sz w:val="31"/>
                      </w:rPr>
                      <w:t>充分熟悉图纸</w:t>
                    </w:r>
                  </w:p>
                </w:txbxContent>
              </v:textbox>
            </v:shape>
            <v:shape id="_x0000_s1045" type="#_x0000_t202" style="width:1921;height:317;left:8569;position:absolute;top:616" filled="f" stroked="f">
              <v:textbox inset="0,0,0,0">
                <w:txbxContent>
                  <w:p>
                    <w:pPr>
                      <w:spacing w:before="0" w:line="317" w:lineRule="exact"/>
                      <w:ind w:left="0" w:right="0" w:firstLine="0"/>
                      <w:jc w:val="left"/>
                      <w:rPr>
                        <w:sz w:val="31"/>
                      </w:rPr>
                    </w:pPr>
                    <w:r>
                      <w:rPr>
                        <w:sz w:val="31"/>
                      </w:rPr>
                      <w:t>机具材料准备</w:t>
                    </w:r>
                  </w:p>
                </w:txbxContent>
              </v:textbox>
            </v:shape>
            <v:shape id="_x0000_s1046" type="#_x0000_t202" style="width:1921;height:317;left:13221;position:absolute;top:616" filled="f" stroked="f">
              <v:textbox inset="0,0,0,0">
                <w:txbxContent>
                  <w:p>
                    <w:pPr>
                      <w:spacing w:before="0" w:line="317" w:lineRule="exact"/>
                      <w:ind w:left="0" w:right="0" w:firstLine="0"/>
                      <w:jc w:val="left"/>
                      <w:rPr>
                        <w:sz w:val="31"/>
                      </w:rPr>
                    </w:pPr>
                    <w:r>
                      <w:rPr>
                        <w:sz w:val="31"/>
                      </w:rPr>
                      <w:t>支，吊架制作</w:t>
                    </w:r>
                  </w:p>
                </w:txbxContent>
              </v:textbox>
            </v:shape>
            <v:shape id="_x0000_s1047" type="#_x0000_t202" style="width:1921;height:317;left:3557;position:absolute;top:2949" filled="f" stroked="f">
              <v:textbox inset="0,0,0,0">
                <w:txbxContent>
                  <w:p>
                    <w:pPr>
                      <w:spacing w:before="0" w:line="317" w:lineRule="exact"/>
                      <w:ind w:left="0" w:right="0" w:firstLine="0"/>
                      <w:jc w:val="left"/>
                      <w:rPr>
                        <w:sz w:val="31"/>
                      </w:rPr>
                    </w:pPr>
                    <w:r>
                      <w:rPr>
                        <w:sz w:val="31"/>
                      </w:rPr>
                      <w:t>支，吊架安装</w:t>
                    </w:r>
                  </w:p>
                </w:txbxContent>
              </v:textbox>
            </v:shape>
            <v:shape id="_x0000_s1048" type="#_x0000_t202" style="width:1288;height:317;left:8774;position:absolute;top:2949" filled="f" stroked="f">
              <v:textbox inset="0,0,0,0">
                <w:txbxContent>
                  <w:p>
                    <w:pPr>
                      <w:spacing w:before="0" w:line="317" w:lineRule="exact"/>
                      <w:ind w:left="0" w:right="0" w:firstLine="0"/>
                      <w:jc w:val="left"/>
                      <w:rPr>
                        <w:sz w:val="31"/>
                      </w:rPr>
                    </w:pPr>
                    <w:r>
                      <w:rPr>
                        <w:sz w:val="31"/>
                      </w:rPr>
                      <w:t>线管敷设</w:t>
                    </w:r>
                  </w:p>
                </w:txbxContent>
              </v:textbox>
            </v:shape>
            <v:shape id="_x0000_s1049" type="#_x0000_t202" style="width:1604;height:317;left:13499;position:absolute;top:2949" filled="f" stroked="f">
              <v:textbox inset="0,0,0,0">
                <w:txbxContent>
                  <w:p>
                    <w:pPr>
                      <w:spacing w:before="0" w:line="317" w:lineRule="exact"/>
                      <w:ind w:left="0" w:right="0" w:firstLine="0"/>
                      <w:jc w:val="left"/>
                      <w:rPr>
                        <w:sz w:val="31"/>
                      </w:rPr>
                    </w:pPr>
                    <w:r>
                      <w:rPr>
                        <w:sz w:val="31"/>
                      </w:rPr>
                      <w:t>安装后调整</w:t>
                    </w:r>
                  </w:p>
                </w:txbxContent>
              </v:textbox>
            </v:shape>
            <w10:wrap type="topAndBottom"/>
          </v:group>
        </w:pict>
      </w:r>
    </w:p>
    <w:p>
      <w:pPr>
        <w:pStyle w:val="BodyText"/>
        <w:spacing w:before="1"/>
        <w:rPr>
          <w:b/>
          <w:sz w:val="29"/>
        </w:rPr>
      </w:pPr>
    </w:p>
    <w:p>
      <w:pPr>
        <w:pStyle w:val="Heading2"/>
        <w:numPr>
          <w:ilvl w:val="0"/>
          <w:numId w:val="61"/>
        </w:numPr>
        <w:tabs>
          <w:tab w:val="left" w:pos="2051"/>
        </w:tabs>
        <w:spacing w:before="103" w:after="0" w:line="240" w:lineRule="auto"/>
        <w:ind w:left="2050" w:right="0" w:hanging="631"/>
        <w:jc w:val="both"/>
        <w:rPr>
          <w:rFonts w:ascii="Arial" w:eastAsia="Arial"/>
        </w:rPr>
      </w:pPr>
      <w:r>
        <w:t>保护管的明敷：</w:t>
      </w:r>
    </w:p>
    <w:p>
      <w:pPr>
        <w:pStyle w:val="ListParagraph"/>
        <w:numPr>
          <w:ilvl w:val="0"/>
          <w:numId w:val="56"/>
        </w:numPr>
        <w:tabs>
          <w:tab w:val="left" w:pos="2051"/>
        </w:tabs>
        <w:spacing w:before="306" w:after="0" w:line="424" w:lineRule="auto"/>
        <w:ind w:left="2050" w:right="1583" w:hanging="630"/>
        <w:jc w:val="both"/>
        <w:rPr>
          <w:sz w:val="31"/>
        </w:rPr>
      </w:pPr>
      <w:r>
        <w:rPr>
          <w:sz w:val="31"/>
        </w:rPr>
        <w:t xml:space="preserve">套接紧定式钢导管管路有下列情况之一时中间应增设拉，线盒或接线盒其位置应便于穿线： </w:t>
      </w:r>
      <w:r>
        <w:rPr>
          <w:spacing w:val="1"/>
          <w:sz w:val="31"/>
        </w:rPr>
        <w:t xml:space="preserve">管路长度每超过 </w:t>
      </w:r>
      <w:r>
        <w:rPr>
          <w:sz w:val="31"/>
        </w:rPr>
        <w:t>30</w:t>
      </w:r>
      <w:r>
        <w:rPr>
          <w:spacing w:val="-1"/>
          <w:sz w:val="31"/>
        </w:rPr>
        <w:t xml:space="preserve"> 米，无弯曲；管路长度每超过 </w:t>
      </w:r>
      <w:r>
        <w:rPr>
          <w:sz w:val="31"/>
        </w:rPr>
        <w:t>20</w:t>
      </w:r>
      <w:r>
        <w:rPr>
          <w:spacing w:val="-1"/>
          <w:sz w:val="31"/>
        </w:rPr>
        <w:t xml:space="preserve"> 米，有一个弯曲弯曲；管路长度每超过</w:t>
      </w:r>
      <w:r>
        <w:rPr>
          <w:sz w:val="31"/>
        </w:rPr>
        <w:t>15</w:t>
      </w:r>
      <w:r>
        <w:rPr>
          <w:spacing w:val="-6"/>
          <w:sz w:val="31"/>
        </w:rPr>
        <w:t xml:space="preserve"> 米，有两个弯曲弯曲；管路长度每超过</w:t>
      </w:r>
      <w:r>
        <w:rPr>
          <w:sz w:val="31"/>
        </w:rPr>
        <w:t>8</w:t>
      </w:r>
      <w:r>
        <w:rPr>
          <w:spacing w:val="-9"/>
          <w:sz w:val="31"/>
        </w:rPr>
        <w:t xml:space="preserve"> 米， 有三个弯曲弯曲；</w:t>
      </w:r>
    </w:p>
    <w:p>
      <w:pPr>
        <w:pStyle w:val="ListParagraph"/>
        <w:numPr>
          <w:ilvl w:val="0"/>
          <w:numId w:val="56"/>
        </w:numPr>
        <w:tabs>
          <w:tab w:val="left" w:pos="2050"/>
          <w:tab w:val="left" w:pos="2051"/>
        </w:tabs>
        <w:spacing w:before="0" w:after="0" w:line="424" w:lineRule="auto"/>
        <w:ind w:left="2057" w:right="1358" w:hanging="637"/>
        <w:jc w:val="left"/>
        <w:rPr>
          <w:sz w:val="31"/>
        </w:rPr>
      </w:pPr>
      <w:r>
        <w:rPr>
          <w:spacing w:val="-1"/>
          <w:sz w:val="31"/>
        </w:rPr>
        <w:t xml:space="preserve">套接紧定式钢导管管路弯曲敷设时，弯曲管材弧度应均匀，焊缝处于外侧不应有折皱，凹陷， </w:t>
      </w:r>
      <w:r>
        <w:rPr>
          <w:spacing w:val="1"/>
          <w:sz w:val="31"/>
        </w:rPr>
        <w:t>裂纹，死弯等缺陷。切断口平整光滑，管材弯扁程度不应大于管外径的</w:t>
      </w:r>
      <w:r>
        <w:rPr>
          <w:sz w:val="31"/>
        </w:rPr>
        <w:t>10%；</w:t>
      </w:r>
    </w:p>
    <w:p>
      <w:pPr>
        <w:pStyle w:val="ListParagraph"/>
        <w:numPr>
          <w:ilvl w:val="0"/>
          <w:numId w:val="56"/>
        </w:numPr>
        <w:tabs>
          <w:tab w:val="left" w:pos="2050"/>
          <w:tab w:val="left" w:pos="2051"/>
        </w:tabs>
        <w:spacing w:before="0" w:after="0" w:line="424" w:lineRule="auto"/>
        <w:ind w:left="2057" w:right="1607" w:hanging="637"/>
        <w:jc w:val="left"/>
        <w:rPr>
          <w:sz w:val="31"/>
        </w:rPr>
      </w:pPr>
      <w:r>
        <w:rPr>
          <w:sz w:val="31"/>
        </w:rPr>
        <w:t>套接紧定式钢导管管路垂直敷设时，管内绝缘电线截面应不大于 50mm2</w:t>
      </w:r>
      <w:r>
        <w:rPr>
          <w:spacing w:val="-4"/>
          <w:sz w:val="31"/>
        </w:rPr>
        <w:t xml:space="preserve"> 长度每超过 </w:t>
      </w:r>
      <w:r>
        <w:rPr>
          <w:sz w:val="31"/>
        </w:rPr>
        <w:t>30m</w:t>
      </w:r>
      <w:r>
        <w:rPr>
          <w:spacing w:val="-6"/>
          <w:sz w:val="31"/>
        </w:rPr>
        <w:t>,应增</w:t>
      </w:r>
      <w:r>
        <w:rPr>
          <w:sz w:val="31"/>
        </w:rPr>
        <w:t>设固定导线用的拉线盒</w:t>
      </w:r>
    </w:p>
    <w:p>
      <w:pPr>
        <w:pStyle w:val="ListParagraph"/>
        <w:numPr>
          <w:ilvl w:val="0"/>
          <w:numId w:val="56"/>
        </w:numPr>
        <w:tabs>
          <w:tab w:val="left" w:pos="2050"/>
          <w:tab w:val="left" w:pos="2051"/>
        </w:tabs>
        <w:spacing w:before="0" w:after="0" w:line="424" w:lineRule="auto"/>
        <w:ind w:left="2057" w:right="1600" w:hanging="637"/>
        <w:jc w:val="left"/>
        <w:rPr>
          <w:sz w:val="31"/>
        </w:rPr>
      </w:pPr>
      <w:r>
        <w:rPr>
          <w:sz w:val="31"/>
        </w:rPr>
        <w:t>套接紧定式钢导管管路明敷设时,管材的弯曲半径不宜小于管材外径的 6</w:t>
      </w:r>
      <w:r>
        <w:rPr>
          <w:spacing w:val="9"/>
          <w:sz w:val="31"/>
        </w:rPr>
        <w:t xml:space="preserve"> 倍,当两个接线盒间</w:t>
      </w:r>
      <w:r>
        <w:rPr>
          <w:sz w:val="31"/>
        </w:rPr>
        <w:t>只有一个弯曲时,其弯曲半不宜小于管材外径的4</w:t>
      </w:r>
      <w:r>
        <w:rPr>
          <w:spacing w:val="-26"/>
          <w:sz w:val="31"/>
        </w:rPr>
        <w:t xml:space="preserve"> 倍;</w:t>
      </w:r>
    </w:p>
    <w:p>
      <w:pPr>
        <w:pStyle w:val="ListParagraph"/>
        <w:numPr>
          <w:ilvl w:val="0"/>
          <w:numId w:val="56"/>
        </w:numPr>
        <w:tabs>
          <w:tab w:val="left" w:pos="2050"/>
          <w:tab w:val="left" w:pos="2051"/>
        </w:tabs>
        <w:spacing w:before="0" w:after="0" w:line="424" w:lineRule="auto"/>
        <w:ind w:left="2057" w:right="1676" w:hanging="637"/>
        <w:jc w:val="left"/>
        <w:rPr>
          <w:sz w:val="31"/>
        </w:rPr>
      </w:pPr>
      <w:r>
        <w:rPr>
          <w:sz w:val="31"/>
        </w:rPr>
        <w:t>套接紧定式钢导管管路明敷设时，固定点与终端弯头中点电气器具或盒（箱）</w:t>
      </w:r>
      <w:r>
        <w:rPr>
          <w:spacing w:val="-4"/>
          <w:sz w:val="31"/>
        </w:rPr>
        <w:t>边缘的距离宜</w:t>
      </w:r>
      <w:r>
        <w:rPr>
          <w:spacing w:val="-38"/>
          <w:sz w:val="31"/>
        </w:rPr>
        <w:t xml:space="preserve">为 </w:t>
      </w:r>
      <w:r>
        <w:rPr>
          <w:sz w:val="31"/>
        </w:rPr>
        <w:t>150mm~300mm.</w:t>
      </w:r>
    </w:p>
    <w:p>
      <w:pPr>
        <w:pStyle w:val="ListParagraph"/>
        <w:numPr>
          <w:ilvl w:val="0"/>
          <w:numId w:val="56"/>
        </w:numPr>
        <w:tabs>
          <w:tab w:val="left" w:pos="2050"/>
          <w:tab w:val="left" w:pos="2051"/>
        </w:tabs>
        <w:spacing w:before="0" w:after="0" w:line="395" w:lineRule="exact"/>
        <w:ind w:left="2050" w:right="0" w:hanging="631"/>
        <w:jc w:val="left"/>
        <w:rPr>
          <w:sz w:val="31"/>
        </w:rPr>
      </w:pPr>
      <w:r>
        <w:rPr>
          <w:spacing w:val="-4"/>
          <w:sz w:val="31"/>
        </w:rPr>
        <w:t>套接紧定式钢导管管路暗敷设时,宜沿最近的路线敷设,且应减少弯曲;</w:t>
      </w:r>
    </w:p>
    <w:p>
      <w:pPr>
        <w:pStyle w:val="BodyText"/>
        <w:spacing w:before="1"/>
        <w:rPr>
          <w:sz w:val="23"/>
        </w:rPr>
      </w:pPr>
    </w:p>
    <w:p>
      <w:pPr>
        <w:pStyle w:val="ListParagraph"/>
        <w:numPr>
          <w:ilvl w:val="0"/>
          <w:numId w:val="56"/>
        </w:numPr>
        <w:tabs>
          <w:tab w:val="left" w:pos="2050"/>
          <w:tab w:val="left" w:pos="2051"/>
        </w:tabs>
        <w:spacing w:before="0" w:after="0" w:line="424" w:lineRule="auto"/>
        <w:ind w:left="2057" w:right="1594" w:hanging="637"/>
        <w:jc w:val="left"/>
        <w:rPr>
          <w:sz w:val="31"/>
        </w:rPr>
      </w:pPr>
      <w:r>
        <w:rPr>
          <w:sz w:val="31"/>
        </w:rPr>
        <w:t>套接紧定式钢导管管路暗敷设时,其弯曲半径不应小于管外径的 6</w:t>
      </w:r>
      <w:r>
        <w:rPr>
          <w:spacing w:val="6"/>
          <w:sz w:val="31"/>
        </w:rPr>
        <w:t xml:space="preserve"> 倍.埋入混凝土内平面敷设</w:t>
      </w:r>
      <w:r>
        <w:rPr>
          <w:spacing w:val="-2"/>
          <w:sz w:val="31"/>
        </w:rPr>
        <w:t xml:space="preserve">时,其弯曲半径不应小于管外径的 </w:t>
      </w:r>
      <w:r>
        <w:rPr>
          <w:sz w:val="31"/>
        </w:rPr>
        <w:t>10</w:t>
      </w:r>
      <w:r>
        <w:rPr>
          <w:spacing w:val="-27"/>
          <w:sz w:val="31"/>
        </w:rPr>
        <w:t xml:space="preserve"> 倍.</w:t>
      </w:r>
    </w:p>
    <w:p>
      <w:pPr>
        <w:pStyle w:val="ListParagraph"/>
        <w:numPr>
          <w:ilvl w:val="0"/>
          <w:numId w:val="56"/>
        </w:numPr>
        <w:tabs>
          <w:tab w:val="left" w:pos="2050"/>
          <w:tab w:val="left" w:pos="2051"/>
        </w:tabs>
        <w:spacing w:before="0" w:after="0" w:line="395" w:lineRule="exact"/>
        <w:ind w:left="2050" w:right="0" w:hanging="631"/>
        <w:jc w:val="left"/>
        <w:rPr>
          <w:sz w:val="31"/>
        </w:rPr>
      </w:pPr>
      <w:r>
        <w:rPr>
          <w:spacing w:val="-1"/>
          <w:sz w:val="31"/>
        </w:rPr>
        <w:t>套接紧定式钢导管管路埋入墙体或混凝土内时,管路与墙体或混凝土表面净距不应小于</w:t>
      </w:r>
      <w:r>
        <w:rPr>
          <w:sz w:val="31"/>
        </w:rPr>
        <w:t>15mm.</w:t>
      </w:r>
    </w:p>
    <w:p>
      <w:pPr>
        <w:pStyle w:val="BodyText"/>
        <w:spacing w:before="11"/>
        <w:rPr>
          <w:sz w:val="23"/>
        </w:rPr>
      </w:pPr>
    </w:p>
    <w:p>
      <w:pPr>
        <w:pStyle w:val="ListParagraph"/>
        <w:numPr>
          <w:ilvl w:val="0"/>
          <w:numId w:val="56"/>
        </w:numPr>
        <w:tabs>
          <w:tab w:val="left" w:pos="2050"/>
          <w:tab w:val="left" w:pos="2051"/>
        </w:tabs>
        <w:spacing w:before="0" w:after="0" w:line="424" w:lineRule="auto"/>
        <w:ind w:left="2057" w:right="1643" w:hanging="637"/>
        <w:jc w:val="left"/>
        <w:rPr>
          <w:sz w:val="31"/>
        </w:rPr>
      </w:pPr>
      <w:r>
        <w:rPr>
          <w:spacing w:val="-1"/>
          <w:sz w:val="31"/>
        </w:rPr>
        <w:t>套接紧定式钢导管管路进入落地式箱 (柜)时,排列应整齐,管口高出配电箱(柜)基础面宜为</w:t>
      </w:r>
      <w:r>
        <w:rPr>
          <w:sz w:val="31"/>
        </w:rPr>
        <w:t>50~80mm.</w:t>
      </w:r>
    </w:p>
    <w:p>
      <w:pPr>
        <w:pStyle w:val="ListParagraph"/>
        <w:numPr>
          <w:ilvl w:val="0"/>
          <w:numId w:val="56"/>
        </w:numPr>
        <w:tabs>
          <w:tab w:val="left" w:pos="2051"/>
        </w:tabs>
        <w:spacing w:before="0" w:after="0" w:line="424" w:lineRule="auto"/>
        <w:ind w:left="2057" w:right="1358" w:hanging="637"/>
        <w:jc w:val="left"/>
        <w:rPr>
          <w:sz w:val="31"/>
        </w:rPr>
      </w:pPr>
      <w:r>
        <w:rPr>
          <w:spacing w:val="-1"/>
          <w:sz w:val="31"/>
        </w:rPr>
        <w:t>套接紧定式钢导管管路连接的紧定螺钉，应采用专用工具操作。不应敲打，切断，折断螺帽。</w:t>
      </w:r>
      <w:r>
        <w:rPr>
          <w:sz w:val="31"/>
        </w:rPr>
        <w:t>严禁熔焊连接。</w:t>
      </w:r>
    </w:p>
    <w:p>
      <w:pPr>
        <w:pStyle w:val="ListParagraph"/>
        <w:numPr>
          <w:ilvl w:val="0"/>
          <w:numId w:val="56"/>
        </w:numPr>
        <w:tabs>
          <w:tab w:val="left" w:pos="2051"/>
        </w:tabs>
        <w:spacing w:before="0" w:after="0" w:line="424" w:lineRule="auto"/>
        <w:ind w:left="2057" w:right="1676" w:hanging="637"/>
        <w:jc w:val="left"/>
        <w:rPr>
          <w:sz w:val="31"/>
        </w:rPr>
      </w:pPr>
      <w:r>
        <w:rPr>
          <w:spacing w:val="-1"/>
          <w:sz w:val="31"/>
        </w:rPr>
        <w:t>套接紧定式钢导管管路连接处，两侧连接的管口应平整，光滑，无毛刺，无变形。管材插入</w:t>
      </w:r>
      <w:r>
        <w:rPr>
          <w:sz w:val="31"/>
        </w:rPr>
        <w:t>连接套管接触应紧密，且应符合下列规定：</w:t>
      </w:r>
    </w:p>
    <w:p>
      <w:pPr>
        <w:spacing w:after="0" w:line="424" w:lineRule="auto"/>
        <w:jc w:val="left"/>
        <w:rPr>
          <w:sz w:val="31"/>
        </w:rPr>
        <w:sectPr>
          <w:footerReference w:type="default" r:id="rId9"/>
          <w:pgSz w:w="17860" w:h="25260"/>
          <w:pgMar w:top="2040" w:right="0" w:bottom="2020" w:left="1460" w:header="0" w:footer="1828"/>
          <w:pgNumType w:start="3"/>
          <w:cols w:space="708"/>
        </w:sectPr>
      </w:pPr>
    </w:p>
    <w:p>
      <w:pPr>
        <w:pStyle w:val="ListParagraph"/>
        <w:numPr>
          <w:ilvl w:val="0"/>
          <w:numId w:val="55"/>
        </w:numPr>
        <w:tabs>
          <w:tab w:val="left" w:pos="2050"/>
          <w:tab w:val="left" w:pos="2051"/>
        </w:tabs>
        <w:spacing w:before="83" w:after="0" w:line="283" w:lineRule="auto"/>
        <w:ind w:left="2057" w:right="1676" w:hanging="637"/>
        <w:jc w:val="left"/>
        <w:rPr>
          <w:rFonts w:ascii="Arial" w:eastAsia="Arial"/>
          <w:sz w:val="31"/>
        </w:rPr>
      </w:pPr>
      <w:r>
        <w:rPr>
          <w:spacing w:val="-1"/>
          <w:sz w:val="31"/>
        </w:rPr>
        <w:t>直管连接时，两管口分别插入直管接头中间，紧贴凹槽处两端，用紧定螺钉定位后，进行旋</w:t>
      </w:r>
      <w:r>
        <w:rPr>
          <w:sz w:val="31"/>
        </w:rPr>
        <w:t>紧至螺帽脱落。</w:t>
      </w:r>
    </w:p>
    <w:p>
      <w:pPr>
        <w:pStyle w:val="ListParagraph"/>
        <w:numPr>
          <w:ilvl w:val="0"/>
          <w:numId w:val="55"/>
        </w:numPr>
        <w:tabs>
          <w:tab w:val="left" w:pos="2050"/>
          <w:tab w:val="left" w:pos="2051"/>
        </w:tabs>
        <w:spacing w:before="0" w:after="0" w:line="283" w:lineRule="auto"/>
        <w:ind w:left="2057" w:right="1676" w:hanging="637"/>
        <w:jc w:val="left"/>
        <w:rPr>
          <w:sz w:val="31"/>
        </w:rPr>
      </w:pPr>
      <w:r>
        <w:rPr>
          <w:spacing w:val="-1"/>
          <w:sz w:val="31"/>
        </w:rPr>
        <w:t>弯曲连接时，弯曲管两端管口分别插入套管接头凹槽处，用紧定螺钉定位后，进行旋紧至螺</w:t>
      </w:r>
      <w:r>
        <w:rPr>
          <w:sz w:val="31"/>
        </w:rPr>
        <w:t>帽脱落。</w:t>
      </w:r>
    </w:p>
    <w:p>
      <w:pPr>
        <w:pStyle w:val="ListParagraph"/>
        <w:numPr>
          <w:ilvl w:val="0"/>
          <w:numId w:val="55"/>
        </w:numPr>
        <w:tabs>
          <w:tab w:val="left" w:pos="2050"/>
          <w:tab w:val="left" w:pos="2051"/>
        </w:tabs>
        <w:spacing w:before="0" w:after="0" w:line="283" w:lineRule="auto"/>
        <w:ind w:left="2057" w:right="1676" w:hanging="637"/>
        <w:jc w:val="left"/>
        <w:rPr>
          <w:rFonts w:ascii="Arial" w:eastAsia="Arial"/>
          <w:sz w:val="31"/>
        </w:rPr>
      </w:pPr>
      <w:r>
        <w:rPr>
          <w:sz w:val="31"/>
        </w:rPr>
        <w:t>套接紧定式钢导管及其金属附件组成的电线管路，当管与管，管与盒（箱）</w:t>
      </w:r>
      <w:r>
        <w:rPr>
          <w:spacing w:val="-3"/>
          <w:sz w:val="31"/>
        </w:rPr>
        <w:t>连接符合本规程</w:t>
      </w:r>
      <w:r>
        <w:rPr>
          <w:sz w:val="31"/>
        </w:rPr>
        <w:t>管路连接规定时，连接处可不设置跨接接地线。</w:t>
      </w:r>
    </w:p>
    <w:p>
      <w:pPr>
        <w:pStyle w:val="ListParagraph"/>
        <w:numPr>
          <w:ilvl w:val="0"/>
          <w:numId w:val="56"/>
        </w:numPr>
        <w:tabs>
          <w:tab w:val="left" w:pos="2051"/>
        </w:tabs>
        <w:spacing w:before="112" w:after="0" w:line="424" w:lineRule="auto"/>
        <w:ind w:left="2057" w:right="1626" w:hanging="637"/>
        <w:jc w:val="left"/>
        <w:rPr>
          <w:sz w:val="31"/>
        </w:rPr>
      </w:pPr>
      <w:r>
        <w:rPr>
          <w:spacing w:val="-1"/>
          <w:sz w:val="31"/>
        </w:rPr>
        <w:t>套接紧定式钢导管管路明敷设时,排列应整齐,固定点牢固,间距均匀,其最大间距应符合下表</w:t>
      </w:r>
      <w:r>
        <w:rPr>
          <w:sz w:val="31"/>
        </w:rPr>
        <w:t>的规定：</w:t>
      </w:r>
    </w:p>
    <w:p>
      <w:pPr>
        <w:spacing w:after="0" w:line="424" w:lineRule="auto"/>
        <w:jc w:val="left"/>
        <w:rPr>
          <w:sz w:val="31"/>
        </w:rPr>
        <w:sectPr>
          <w:footerReference w:type="default" r:id="rId10"/>
          <w:pgSz w:w="17860" w:h="25260"/>
          <w:pgMar w:top="1880" w:right="0" w:bottom="2020" w:left="1460" w:header="0" w:footer="1828"/>
          <w:pgNumType w:start="4"/>
          <w:cols w:space="708"/>
        </w:sectPr>
      </w:pPr>
    </w:p>
    <w:p>
      <w:pPr>
        <w:pStyle w:val="BodyText"/>
        <w:spacing w:before="7"/>
        <w:rPr>
          <w:sz w:val="40"/>
        </w:rPr>
      </w:pPr>
    </w:p>
    <w:p>
      <w:pPr>
        <w:pStyle w:val="BodyText"/>
        <w:tabs>
          <w:tab w:val="left" w:pos="4625"/>
        </w:tabs>
        <w:ind w:left="2273"/>
      </w:pPr>
      <w:r>
        <w:t>敷设方式</w:t>
        <w:tab/>
        <w:t>导管种类</w:t>
      </w:r>
    </w:p>
    <w:p>
      <w:pPr>
        <w:pStyle w:val="BodyText"/>
        <w:spacing w:before="52"/>
        <w:ind w:right="1616"/>
        <w:jc w:val="center"/>
      </w:pPr>
      <w:r>
        <w:br w:type="column"/>
      </w:r>
      <w:r>
        <w:t>固定点间距（mm）</w:t>
      </w:r>
    </w:p>
    <w:p>
      <w:pPr>
        <w:pStyle w:val="BodyText"/>
        <w:tabs>
          <w:tab w:val="left" w:pos="1850"/>
          <w:tab w:val="left" w:pos="3737"/>
        </w:tabs>
        <w:spacing w:before="175"/>
        <w:ind w:right="244"/>
        <w:jc w:val="center"/>
      </w:pPr>
      <w:r>
        <w:drawing>
          <wp:anchor distT="0" distB="0" distL="0" distR="0" simplePos="0" relativeHeight="251661312" behindDoc="1" locked="0" layoutInCell="1" allowOverlap="1">
            <wp:simplePos x="0" y="0"/>
            <wp:positionH relativeFrom="page">
              <wp:posOffset>2251075</wp:posOffset>
            </wp:positionH>
            <wp:positionV relativeFrom="paragraph">
              <wp:posOffset>-314452</wp:posOffset>
            </wp:positionV>
            <wp:extent cx="8289925" cy="1942338"/>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11" cstate="print"/>
                    <a:stretch>
                      <a:fillRect/>
                    </a:stretch>
                  </pic:blipFill>
                  <pic:spPr>
                    <a:xfrm>
                      <a:off x="0" y="0"/>
                      <a:ext cx="8289925" cy="1942338"/>
                    </a:xfrm>
                    <a:prstGeom prst="rect">
                      <a:avLst/>
                    </a:prstGeom>
                  </pic:spPr>
                </pic:pic>
              </a:graphicData>
            </a:graphic>
          </wp:anchor>
        </w:drawing>
      </w:r>
      <w:r>
        <w:t>15~25</w:t>
        <w:tab/>
        <w:t>25~32</w:t>
        <w:tab/>
        <w:t>32~40</w:t>
      </w:r>
    </w:p>
    <w:p>
      <w:pPr>
        <w:pStyle w:val="BodyText"/>
        <w:spacing w:before="180"/>
        <w:ind w:right="1146"/>
        <w:jc w:val="center"/>
      </w:pPr>
      <w:r>
        <w:t>管卡间最大距离（m）</w:t>
      </w:r>
    </w:p>
    <w:p>
      <w:pPr>
        <w:spacing w:after="0"/>
        <w:jc w:val="center"/>
        <w:sectPr>
          <w:footerReference w:type="default" r:id="rId12"/>
          <w:type w:val="continuous"/>
          <w:pgSz w:w="17860" w:h="25260"/>
          <w:pgMar w:top="2020" w:right="0" w:bottom="2020" w:left="1460" w:header="708" w:footer="708"/>
          <w:pgNumType w:start="5"/>
          <w:cols w:num="2" w:space="708" w:equalWidth="0">
            <w:col w:w="5933" w:space="1142"/>
            <w:col w:w="9325" w:space="0"/>
          </w:cols>
        </w:sectPr>
      </w:pPr>
    </w:p>
    <w:p>
      <w:pPr>
        <w:pStyle w:val="BodyText"/>
        <w:spacing w:before="10"/>
        <w:rPr>
          <w:sz w:val="8"/>
        </w:rPr>
      </w:pPr>
    </w:p>
    <w:p>
      <w:pPr>
        <w:spacing w:after="0"/>
        <w:rPr>
          <w:sz w:val="8"/>
        </w:rPr>
        <w:sectPr>
          <w:footerReference w:type="default" r:id="rId13"/>
          <w:type w:val="continuous"/>
          <w:pgSz w:w="17860" w:h="25260"/>
          <w:pgMar w:top="2020" w:right="0" w:bottom="2020" w:left="1460" w:header="708" w:footer="708"/>
          <w:pgNumType w:start="6"/>
          <w:cols w:space="708"/>
        </w:sectPr>
      </w:pPr>
    </w:p>
    <w:p>
      <w:pPr>
        <w:pStyle w:val="BodyText"/>
        <w:spacing w:before="63" w:line="283" w:lineRule="auto"/>
        <w:ind w:left="2273"/>
      </w:pPr>
      <w:r>
        <w:t>支架或沿墙明敷</w:t>
      </w:r>
    </w:p>
    <w:p>
      <w:pPr>
        <w:pStyle w:val="BodyText"/>
        <w:spacing w:before="63"/>
        <w:ind w:left="410"/>
      </w:pPr>
      <w:r>
        <w:br w:type="column"/>
      </w:r>
      <w:r>
        <w:t>刚性导管</w:t>
      </w:r>
    </w:p>
    <w:p>
      <w:pPr>
        <w:pStyle w:val="BodyText"/>
        <w:spacing w:before="276"/>
        <w:ind w:left="410"/>
      </w:pPr>
      <w:r>
        <w:t>刚性绝缘导管</w:t>
      </w:r>
    </w:p>
    <w:p>
      <w:pPr>
        <w:spacing w:before="63"/>
        <w:ind w:left="0" w:right="0" w:firstLine="0"/>
        <w:jc w:val="right"/>
        <w:rPr>
          <w:sz w:val="31"/>
        </w:rPr>
      </w:pPr>
      <w:r>
        <w:br w:type="column"/>
      </w:r>
      <w:r>
        <w:rPr>
          <w:spacing w:val="-1"/>
          <w:sz w:val="31"/>
        </w:rPr>
        <w:t>1.5</w:t>
      </w:r>
    </w:p>
    <w:p>
      <w:pPr>
        <w:pStyle w:val="BodyText"/>
        <w:spacing w:before="276"/>
        <w:jc w:val="right"/>
      </w:pPr>
      <w:r>
        <w:rPr>
          <w:spacing w:val="-1"/>
        </w:rPr>
        <w:t>1.0</w:t>
      </w:r>
    </w:p>
    <w:p>
      <w:pPr>
        <w:spacing w:before="63"/>
        <w:ind w:left="0" w:right="0" w:firstLine="0"/>
        <w:jc w:val="right"/>
        <w:rPr>
          <w:sz w:val="31"/>
        </w:rPr>
      </w:pPr>
      <w:r>
        <w:br w:type="column"/>
      </w:r>
      <w:r>
        <w:rPr>
          <w:spacing w:val="-1"/>
          <w:sz w:val="31"/>
        </w:rPr>
        <w:t>2.0</w:t>
      </w:r>
    </w:p>
    <w:p>
      <w:pPr>
        <w:pStyle w:val="BodyText"/>
        <w:spacing w:before="276"/>
        <w:jc w:val="right"/>
      </w:pPr>
      <w:r>
        <w:rPr>
          <w:spacing w:val="-1"/>
        </w:rPr>
        <w:t>1.5</w:t>
      </w:r>
    </w:p>
    <w:p>
      <w:pPr>
        <w:spacing w:before="63"/>
        <w:ind w:left="1506" w:right="2130" w:firstLine="0"/>
        <w:jc w:val="center"/>
        <w:rPr>
          <w:sz w:val="31"/>
        </w:rPr>
      </w:pPr>
      <w:r>
        <w:br w:type="column"/>
      </w:r>
      <w:r>
        <w:rPr>
          <w:sz w:val="31"/>
        </w:rPr>
        <w:t>2.5</w:t>
      </w:r>
    </w:p>
    <w:p>
      <w:pPr>
        <w:pStyle w:val="BodyText"/>
        <w:spacing w:before="276"/>
        <w:ind w:left="1506" w:right="2130"/>
        <w:jc w:val="center"/>
      </w:pPr>
      <w:r>
        <w:t>1.5</w:t>
      </w:r>
    </w:p>
    <w:p>
      <w:pPr>
        <w:spacing w:after="0"/>
        <w:jc w:val="center"/>
        <w:sectPr>
          <w:footerReference w:type="default" r:id="rId14"/>
          <w:type w:val="continuous"/>
          <w:pgSz w:w="17860" w:h="25260"/>
          <w:pgMar w:top="2020" w:right="0" w:bottom="2020" w:left="1460" w:header="708" w:footer="708"/>
          <w:pgNumType w:start="7"/>
          <w:cols w:num="5" w:space="708" w:equalWidth="0">
            <w:col w:w="4175" w:space="40"/>
            <w:col w:w="2352" w:space="1037"/>
            <w:col w:w="2750" w:space="40"/>
            <w:col w:w="1825" w:space="39"/>
            <w:col w:w="4142" w:space="0"/>
          </w:cols>
        </w:sectPr>
      </w:pPr>
    </w:p>
    <w:p>
      <w:pPr>
        <w:pStyle w:val="BodyText"/>
        <w:rPr>
          <w:sz w:val="20"/>
        </w:rPr>
      </w:pPr>
    </w:p>
    <w:p>
      <w:pPr>
        <w:pStyle w:val="BodyText"/>
        <w:rPr>
          <w:sz w:val="27"/>
        </w:rPr>
      </w:pPr>
    </w:p>
    <w:p>
      <w:pPr>
        <w:pStyle w:val="Heading2"/>
        <w:numPr>
          <w:ilvl w:val="0"/>
          <w:numId w:val="57"/>
        </w:numPr>
        <w:tabs>
          <w:tab w:val="left" w:pos="2050"/>
          <w:tab w:val="left" w:pos="2051"/>
        </w:tabs>
        <w:spacing w:before="62" w:after="0" w:line="240" w:lineRule="auto"/>
        <w:ind w:left="2050" w:right="0" w:hanging="631"/>
        <w:jc w:val="left"/>
      </w:pPr>
      <w:r>
        <w:t>保护管的暗敷：</w:t>
      </w:r>
    </w:p>
    <w:p>
      <w:pPr>
        <w:pStyle w:val="BodyText"/>
        <w:spacing w:before="10"/>
        <w:rPr>
          <w:b/>
          <w:sz w:val="23"/>
        </w:rPr>
      </w:pPr>
    </w:p>
    <w:p>
      <w:pPr>
        <w:pStyle w:val="ListParagraph"/>
        <w:numPr>
          <w:ilvl w:val="0"/>
          <w:numId w:val="54"/>
        </w:numPr>
        <w:tabs>
          <w:tab w:val="left" w:pos="2050"/>
          <w:tab w:val="left" w:pos="2051"/>
        </w:tabs>
        <w:spacing w:before="0" w:after="0" w:line="240" w:lineRule="auto"/>
        <w:ind w:left="2050" w:right="0" w:hanging="631"/>
        <w:jc w:val="left"/>
        <w:rPr>
          <w:sz w:val="31"/>
        </w:rPr>
      </w:pPr>
      <w:r>
        <w:rPr>
          <w:sz w:val="31"/>
        </w:rPr>
        <w:t>电气管路的预留预埋包括电线管预埋及接线盒预埋，施工过程中必须密切配合土建进行施工。</w:t>
      </w:r>
    </w:p>
    <w:p>
      <w:pPr>
        <w:pStyle w:val="BodyText"/>
        <w:spacing w:before="10"/>
        <w:rPr>
          <w:sz w:val="23"/>
        </w:rPr>
      </w:pPr>
    </w:p>
    <w:p>
      <w:pPr>
        <w:pStyle w:val="ListParagraph"/>
        <w:numPr>
          <w:ilvl w:val="0"/>
          <w:numId w:val="54"/>
        </w:numPr>
        <w:tabs>
          <w:tab w:val="left" w:pos="2050"/>
          <w:tab w:val="left" w:pos="2051"/>
        </w:tabs>
        <w:spacing w:before="0" w:after="0" w:line="240" w:lineRule="auto"/>
        <w:ind w:left="2050" w:right="0" w:hanging="631"/>
        <w:jc w:val="left"/>
        <w:rPr>
          <w:sz w:val="31"/>
        </w:rPr>
      </w:pPr>
      <w:r>
        <w:rPr>
          <w:sz w:val="31"/>
        </w:rPr>
        <w:t>墙体内埋设电线管：</w:t>
      </w:r>
    </w:p>
    <w:p>
      <w:pPr>
        <w:pStyle w:val="BodyText"/>
        <w:spacing w:before="10"/>
        <w:rPr>
          <w:sz w:val="23"/>
        </w:rPr>
      </w:pPr>
    </w:p>
    <w:p>
      <w:pPr>
        <w:pStyle w:val="ListParagraph"/>
        <w:numPr>
          <w:ilvl w:val="0"/>
          <w:numId w:val="53"/>
        </w:numPr>
        <w:tabs>
          <w:tab w:val="left" w:pos="2050"/>
          <w:tab w:val="left" w:pos="2051"/>
        </w:tabs>
        <w:spacing w:before="1" w:after="0" w:line="424" w:lineRule="auto"/>
        <w:ind w:left="2057" w:right="1676" w:hanging="637"/>
        <w:jc w:val="left"/>
        <w:rPr>
          <w:sz w:val="31"/>
        </w:rPr>
      </w:pPr>
      <w:r>
        <w:rPr>
          <w:spacing w:val="-1"/>
          <w:sz w:val="31"/>
        </w:rPr>
        <w:t>预埋在墙体内的电线管应按最近的路线敷设，为了便于穿线，管路长的电线管加过线盒，弯</w:t>
      </w:r>
      <w:r>
        <w:rPr>
          <w:spacing w:val="-14"/>
          <w:sz w:val="31"/>
        </w:rPr>
        <w:t xml:space="preserve">曲度不超过 </w:t>
      </w:r>
      <w:r>
        <w:rPr>
          <w:sz w:val="31"/>
        </w:rPr>
        <w:t>270</w:t>
      </w:r>
      <w:r>
        <w:rPr>
          <w:spacing w:val="-27"/>
          <w:sz w:val="31"/>
        </w:rPr>
        <w:t xml:space="preserve"> 度。</w:t>
      </w:r>
    </w:p>
    <w:p>
      <w:pPr>
        <w:pStyle w:val="ListParagraph"/>
        <w:numPr>
          <w:ilvl w:val="0"/>
          <w:numId w:val="53"/>
        </w:numPr>
        <w:tabs>
          <w:tab w:val="left" w:pos="2050"/>
          <w:tab w:val="left" w:pos="2051"/>
        </w:tabs>
        <w:spacing w:before="0" w:after="0" w:line="424" w:lineRule="auto"/>
        <w:ind w:left="2057" w:right="1676" w:hanging="637"/>
        <w:jc w:val="left"/>
        <w:rPr>
          <w:sz w:val="31"/>
        </w:rPr>
      </w:pPr>
      <w:r>
        <w:rPr>
          <w:spacing w:val="-1"/>
          <w:sz w:val="31"/>
        </w:rPr>
        <w:t>暗敷设的钢管采用丝扣连接，管箍内两管口应对接齐平。电线管与接线盒之间采用锁紧螺母</w:t>
      </w:r>
      <w:r>
        <w:rPr>
          <w:spacing w:val="3"/>
          <w:sz w:val="31"/>
        </w:rPr>
        <w:t>固定。电线管的弯曲半径应为管内径的</w:t>
      </w:r>
      <w:r>
        <w:rPr>
          <w:sz w:val="31"/>
        </w:rPr>
        <w:t>6</w:t>
      </w:r>
      <w:r>
        <w:rPr>
          <w:spacing w:val="-16"/>
          <w:sz w:val="31"/>
        </w:rPr>
        <w:t xml:space="preserve"> 倍以上．弯曲度不超过 </w:t>
      </w:r>
      <w:r>
        <w:rPr>
          <w:sz w:val="31"/>
        </w:rPr>
        <w:t>90</w:t>
      </w:r>
      <w:r>
        <w:rPr>
          <w:spacing w:val="-25"/>
          <w:sz w:val="31"/>
        </w:rPr>
        <w:t xml:space="preserve"> 度。</w:t>
      </w:r>
    </w:p>
    <w:p>
      <w:pPr>
        <w:pStyle w:val="ListParagraph"/>
        <w:numPr>
          <w:ilvl w:val="0"/>
          <w:numId w:val="53"/>
        </w:numPr>
        <w:tabs>
          <w:tab w:val="left" w:pos="2050"/>
          <w:tab w:val="left" w:pos="2051"/>
        </w:tabs>
        <w:spacing w:before="0" w:after="0" w:line="395" w:lineRule="exact"/>
        <w:ind w:left="2050" w:right="0" w:hanging="631"/>
        <w:jc w:val="left"/>
        <w:rPr>
          <w:sz w:val="31"/>
        </w:rPr>
      </w:pPr>
      <w:r>
        <w:rPr>
          <w:sz w:val="31"/>
        </w:rPr>
        <w:t>暗敷设的电线管应在墙体槽内绑扎牢固，管头用堵头堵实以防杂物进入管内。</w:t>
      </w:r>
    </w:p>
    <w:p>
      <w:pPr>
        <w:pStyle w:val="BodyText"/>
        <w:spacing w:before="8"/>
        <w:rPr>
          <w:sz w:val="23"/>
        </w:rPr>
      </w:pPr>
    </w:p>
    <w:p>
      <w:pPr>
        <w:pStyle w:val="ListParagraph"/>
        <w:numPr>
          <w:ilvl w:val="0"/>
          <w:numId w:val="54"/>
        </w:numPr>
        <w:tabs>
          <w:tab w:val="left" w:pos="2050"/>
          <w:tab w:val="left" w:pos="2051"/>
        </w:tabs>
        <w:spacing w:before="0" w:after="0" w:line="240" w:lineRule="auto"/>
        <w:ind w:left="2050" w:right="0" w:hanging="631"/>
        <w:jc w:val="left"/>
        <w:rPr>
          <w:sz w:val="31"/>
        </w:rPr>
      </w:pPr>
      <w:r>
        <w:rPr>
          <w:sz w:val="31"/>
        </w:rPr>
        <w:t>接线盒预埋：</w:t>
      </w:r>
    </w:p>
    <w:p>
      <w:pPr>
        <w:pStyle w:val="BodyText"/>
        <w:spacing w:before="10"/>
        <w:rPr>
          <w:sz w:val="23"/>
        </w:rPr>
      </w:pPr>
    </w:p>
    <w:p>
      <w:pPr>
        <w:pStyle w:val="BodyText"/>
        <w:tabs>
          <w:tab w:val="left" w:pos="2050"/>
        </w:tabs>
        <w:spacing w:line="424" w:lineRule="auto"/>
        <w:ind w:left="2057" w:right="1676" w:hanging="637"/>
      </w:pPr>
      <w:r>
        <w:t>a.</w:t>
        <w:tab/>
      </w:r>
      <w:r>
        <w:rPr>
          <w:spacing w:val="-1"/>
        </w:rPr>
        <w:t>开关、插座以及灯具的位置安装接线盒，接线盒的尺寸应根据与接线盒连接的电线管确定。</w:t>
      </w:r>
      <w:r>
        <w:t>接线盒四周开洞，当洞口与管外径不配套时，要求在盒体两侧使用异径套管。</w:t>
      </w:r>
    </w:p>
    <w:p>
      <w:pPr>
        <w:pStyle w:val="Heading2"/>
        <w:spacing w:line="395" w:lineRule="exact"/>
      </w:pPr>
      <w:r>
        <w:t>（三）质量标准</w:t>
      </w:r>
    </w:p>
    <w:p>
      <w:pPr>
        <w:pStyle w:val="BodyText"/>
        <w:spacing w:before="2"/>
        <w:rPr>
          <w:b/>
          <w:sz w:val="33"/>
        </w:rPr>
      </w:pPr>
    </w:p>
    <w:p>
      <w:pPr>
        <w:pStyle w:val="ListParagraph"/>
        <w:numPr>
          <w:ilvl w:val="0"/>
          <w:numId w:val="52"/>
        </w:numPr>
        <w:tabs>
          <w:tab w:val="left" w:pos="2050"/>
          <w:tab w:val="left" w:pos="2051"/>
        </w:tabs>
        <w:spacing w:before="0" w:after="0" w:line="240" w:lineRule="auto"/>
        <w:ind w:left="2050" w:right="0" w:hanging="631"/>
        <w:jc w:val="left"/>
        <w:rPr>
          <w:sz w:val="31"/>
        </w:rPr>
      </w:pPr>
      <w:r>
        <w:rPr>
          <w:spacing w:val="-2"/>
          <w:sz w:val="31"/>
        </w:rPr>
        <w:t>质量要求应符合《建筑电气工程施工质量验收规范》</w:t>
      </w:r>
      <w:r>
        <w:rPr>
          <w:sz w:val="31"/>
        </w:rPr>
        <w:t>(GB50303-2002)的规定。</w:t>
      </w:r>
    </w:p>
    <w:p>
      <w:pPr>
        <w:pStyle w:val="BodyText"/>
        <w:spacing w:before="10"/>
        <w:rPr>
          <w:sz w:val="23"/>
        </w:rPr>
      </w:pPr>
    </w:p>
    <w:p>
      <w:pPr>
        <w:pStyle w:val="ListParagraph"/>
        <w:numPr>
          <w:ilvl w:val="0"/>
          <w:numId w:val="52"/>
        </w:numPr>
        <w:tabs>
          <w:tab w:val="left" w:pos="2050"/>
          <w:tab w:val="left" w:pos="2051"/>
        </w:tabs>
        <w:spacing w:before="0" w:after="0" w:line="240" w:lineRule="auto"/>
        <w:ind w:left="2050" w:right="0" w:hanging="631"/>
        <w:jc w:val="left"/>
        <w:rPr>
          <w:sz w:val="31"/>
        </w:rPr>
      </w:pPr>
      <w:r>
        <w:rPr>
          <w:spacing w:val="-2"/>
          <w:sz w:val="31"/>
        </w:rPr>
        <w:t>参照钢导管安装图集《</w:t>
      </w:r>
      <w:r>
        <w:rPr>
          <w:sz w:val="31"/>
        </w:rPr>
        <w:t>03D301-3</w:t>
      </w:r>
      <w:r>
        <w:rPr>
          <w:spacing w:val="-4"/>
          <w:sz w:val="31"/>
        </w:rPr>
        <w:t xml:space="preserve"> 》</w:t>
      </w:r>
    </w:p>
    <w:p>
      <w:pPr>
        <w:pStyle w:val="BodyText"/>
        <w:spacing w:before="10"/>
        <w:rPr>
          <w:sz w:val="32"/>
        </w:rPr>
      </w:pPr>
    </w:p>
    <w:p>
      <w:pPr>
        <w:pStyle w:val="Heading2"/>
      </w:pPr>
      <w:r>
        <w:t>（四）成品保护</w:t>
      </w:r>
    </w:p>
    <w:p>
      <w:pPr>
        <w:pStyle w:val="BodyText"/>
        <w:spacing w:before="1"/>
        <w:rPr>
          <w:b/>
          <w:sz w:val="33"/>
        </w:rPr>
      </w:pPr>
    </w:p>
    <w:p>
      <w:pPr>
        <w:pStyle w:val="ListParagraph"/>
        <w:numPr>
          <w:ilvl w:val="0"/>
          <w:numId w:val="51"/>
        </w:numPr>
        <w:tabs>
          <w:tab w:val="left" w:pos="2050"/>
          <w:tab w:val="left" w:pos="2051"/>
        </w:tabs>
        <w:spacing w:before="0" w:after="0" w:line="240" w:lineRule="auto"/>
        <w:ind w:left="2050" w:right="0" w:hanging="631"/>
        <w:jc w:val="left"/>
        <w:rPr>
          <w:sz w:val="31"/>
        </w:rPr>
      </w:pPr>
      <w:r>
        <w:rPr>
          <w:sz w:val="31"/>
        </w:rPr>
        <w:t>线管调整完毕后，应注意交叉施工，防止踩踏。</w:t>
      </w:r>
    </w:p>
    <w:p>
      <w:pPr>
        <w:pStyle w:val="BodyText"/>
        <w:spacing w:before="10"/>
        <w:rPr>
          <w:sz w:val="23"/>
        </w:rPr>
      </w:pPr>
    </w:p>
    <w:p>
      <w:pPr>
        <w:pStyle w:val="ListParagraph"/>
        <w:numPr>
          <w:ilvl w:val="0"/>
          <w:numId w:val="51"/>
        </w:numPr>
        <w:tabs>
          <w:tab w:val="left" w:pos="2050"/>
          <w:tab w:val="left" w:pos="2051"/>
        </w:tabs>
        <w:spacing w:before="0" w:after="0" w:line="240" w:lineRule="auto"/>
        <w:ind w:left="2050" w:right="0" w:hanging="631"/>
        <w:jc w:val="left"/>
        <w:rPr>
          <w:sz w:val="31"/>
        </w:rPr>
      </w:pPr>
      <w:r>
        <w:rPr>
          <w:sz w:val="31"/>
        </w:rPr>
        <w:t>线管安装时严禁踩踏其他专业安装完毕的水管、风管。</w:t>
      </w:r>
    </w:p>
    <w:p>
      <w:pPr>
        <w:pStyle w:val="BodyText"/>
        <w:spacing w:before="10"/>
        <w:rPr>
          <w:sz w:val="23"/>
        </w:rPr>
      </w:pPr>
    </w:p>
    <w:p>
      <w:pPr>
        <w:pStyle w:val="ListParagraph"/>
        <w:numPr>
          <w:ilvl w:val="0"/>
          <w:numId w:val="51"/>
        </w:numPr>
        <w:tabs>
          <w:tab w:val="left" w:pos="2050"/>
          <w:tab w:val="left" w:pos="2051"/>
        </w:tabs>
        <w:spacing w:before="0" w:after="0" w:line="240" w:lineRule="auto"/>
        <w:ind w:left="2050" w:right="0" w:hanging="631"/>
        <w:jc w:val="left"/>
        <w:rPr>
          <w:rFonts w:ascii="Arial" w:eastAsia="Arial"/>
          <w:sz w:val="31"/>
        </w:rPr>
      </w:pPr>
      <w:r>
        <w:rPr>
          <w:sz w:val="31"/>
        </w:rPr>
        <w:t>线管安装时注意对地面的保护，严禁从高处往下扔重物，扎伤地面，注意对墙面的保护。</w:t>
      </w:r>
    </w:p>
    <w:p>
      <w:pPr>
        <w:spacing w:after="0" w:line="240" w:lineRule="auto"/>
        <w:jc w:val="left"/>
        <w:rPr>
          <w:rFonts w:ascii="Arial" w:eastAsia="Arial"/>
          <w:sz w:val="31"/>
        </w:rPr>
        <w:sectPr>
          <w:footerReference w:type="default" r:id="rId15"/>
          <w:type w:val="continuous"/>
          <w:pgSz w:w="17860" w:h="25260"/>
          <w:pgMar w:top="2020" w:right="0" w:bottom="2020" w:left="1460" w:header="708" w:footer="708"/>
          <w:pgNumType w:start="8"/>
          <w:cols w:space="708"/>
        </w:sectPr>
      </w:pPr>
    </w:p>
    <w:p>
      <w:pPr>
        <w:pStyle w:val="Heading1"/>
        <w:ind w:right="6568"/>
      </w:pPr>
      <w:r>
        <w:t>三、配电箱，柜的安装：</w:t>
      </w:r>
    </w:p>
    <w:p>
      <w:pPr>
        <w:pStyle w:val="BodyText"/>
        <w:spacing w:before="8"/>
        <w:rPr>
          <w:b/>
          <w:sz w:val="19"/>
        </w:rPr>
      </w:pPr>
    </w:p>
    <w:p>
      <w:pPr>
        <w:pStyle w:val="Heading2"/>
        <w:spacing w:before="62"/>
      </w:pPr>
      <w:r>
        <w:t>（一）施工准备:</w:t>
      </w:r>
    </w:p>
    <w:p>
      <w:pPr>
        <w:pStyle w:val="BodyText"/>
        <w:spacing w:before="10"/>
        <w:rPr>
          <w:b/>
          <w:sz w:val="23"/>
        </w:rPr>
      </w:pPr>
    </w:p>
    <w:p>
      <w:pPr>
        <w:pStyle w:val="ListParagraph"/>
        <w:numPr>
          <w:ilvl w:val="0"/>
          <w:numId w:val="62"/>
        </w:numPr>
        <w:tabs>
          <w:tab w:val="left" w:pos="2050"/>
          <w:tab w:val="left" w:pos="2051"/>
        </w:tabs>
        <w:spacing w:before="0" w:after="0" w:line="240" w:lineRule="auto"/>
        <w:ind w:left="2050" w:right="0" w:hanging="631"/>
        <w:jc w:val="left"/>
        <w:rPr>
          <w:sz w:val="31"/>
        </w:rPr>
      </w:pPr>
      <w:r>
        <w:rPr>
          <w:sz w:val="31"/>
        </w:rPr>
        <w:t>材料要求</w:t>
      </w:r>
    </w:p>
    <w:p>
      <w:pPr>
        <w:pStyle w:val="BodyText"/>
        <w:spacing w:before="10"/>
        <w:rPr>
          <w:sz w:val="23"/>
        </w:rPr>
      </w:pPr>
    </w:p>
    <w:p>
      <w:pPr>
        <w:pStyle w:val="ListParagraph"/>
        <w:numPr>
          <w:ilvl w:val="0"/>
          <w:numId w:val="49"/>
        </w:numPr>
        <w:tabs>
          <w:tab w:val="left" w:pos="2050"/>
          <w:tab w:val="left" w:pos="2051"/>
        </w:tabs>
        <w:spacing w:before="0" w:after="0" w:line="424" w:lineRule="auto"/>
        <w:ind w:left="2057" w:right="1676" w:hanging="637"/>
        <w:jc w:val="left"/>
        <w:rPr>
          <w:sz w:val="31"/>
        </w:rPr>
      </w:pPr>
      <w:r>
        <w:rPr>
          <w:spacing w:val="-1"/>
          <w:sz w:val="31"/>
        </w:rPr>
        <w:t>配电箱体应有一定的机械强度，周边平整无损坏，油漆无脱落，箱内各种器具应安装牢固， 导线排列整齐，压线牢固，配电箱、柜内主要元件应为‘</w:t>
      </w:r>
      <w:r>
        <w:rPr>
          <w:spacing w:val="-9"/>
          <w:sz w:val="31"/>
        </w:rPr>
        <w:t>CCC</w:t>
      </w:r>
      <w:r>
        <w:rPr>
          <w:spacing w:val="-3"/>
          <w:sz w:val="31"/>
        </w:rPr>
        <w:t>’认证产品，相关资料齐全。</w:t>
      </w:r>
    </w:p>
    <w:p>
      <w:pPr>
        <w:pStyle w:val="ListParagraph"/>
        <w:numPr>
          <w:ilvl w:val="0"/>
          <w:numId w:val="49"/>
        </w:numPr>
        <w:tabs>
          <w:tab w:val="left" w:pos="2050"/>
          <w:tab w:val="left" w:pos="2051"/>
        </w:tabs>
        <w:spacing w:before="0" w:after="0" w:line="424" w:lineRule="auto"/>
        <w:ind w:left="2057" w:right="1600" w:hanging="637"/>
        <w:jc w:val="left"/>
        <w:rPr>
          <w:sz w:val="31"/>
        </w:rPr>
      </w:pPr>
      <w:r>
        <w:rPr>
          <w:sz w:val="31"/>
        </w:rPr>
        <w:t>镀锌制品有螺栓、螺母、垫圈、弹簧垫、型材，软塑料管、塑料带、黑胶带、防锈漆</w:t>
      </w:r>
      <w:r>
        <w:rPr>
          <w:spacing w:val="-66"/>
          <w:sz w:val="31"/>
        </w:rPr>
        <w:t>、、电焊</w:t>
      </w:r>
      <w:r>
        <w:rPr>
          <w:sz w:val="31"/>
        </w:rPr>
        <w:t>条等。</w:t>
      </w:r>
    </w:p>
    <w:p>
      <w:pPr>
        <w:pStyle w:val="ListParagraph"/>
        <w:numPr>
          <w:ilvl w:val="0"/>
          <w:numId w:val="49"/>
        </w:numPr>
        <w:tabs>
          <w:tab w:val="left" w:pos="2050"/>
          <w:tab w:val="left" w:pos="2051"/>
        </w:tabs>
        <w:spacing w:before="0" w:after="0" w:line="395" w:lineRule="exact"/>
        <w:ind w:left="2050" w:right="0" w:hanging="631"/>
        <w:jc w:val="left"/>
        <w:rPr>
          <w:sz w:val="31"/>
        </w:rPr>
      </w:pPr>
      <w:r>
        <w:rPr>
          <w:spacing w:val="-20"/>
          <w:sz w:val="31"/>
        </w:rPr>
        <w:t xml:space="preserve">基础为 </w:t>
      </w:r>
      <w:r>
        <w:rPr>
          <w:sz w:val="31"/>
        </w:rPr>
        <w:t>10</w:t>
      </w:r>
      <w:r>
        <w:rPr>
          <w:spacing w:val="-9"/>
          <w:sz w:val="31"/>
        </w:rPr>
        <w:t xml:space="preserve"> 号镀锌槽钢，无过度扭曲，弯折变形，有合格证和材质证明。</w:t>
      </w:r>
    </w:p>
    <w:p>
      <w:pPr>
        <w:pStyle w:val="BodyText"/>
        <w:spacing w:before="8"/>
        <w:rPr>
          <w:sz w:val="23"/>
        </w:rPr>
      </w:pPr>
    </w:p>
    <w:p>
      <w:pPr>
        <w:pStyle w:val="ListParagraph"/>
        <w:numPr>
          <w:ilvl w:val="0"/>
          <w:numId w:val="62"/>
        </w:numPr>
        <w:tabs>
          <w:tab w:val="left" w:pos="2050"/>
          <w:tab w:val="left" w:pos="2051"/>
        </w:tabs>
        <w:spacing w:before="0" w:after="0" w:line="240" w:lineRule="auto"/>
        <w:ind w:left="2050" w:right="0" w:hanging="631"/>
        <w:jc w:val="left"/>
        <w:rPr>
          <w:rFonts w:ascii="Century Gothic" w:eastAsia="Century Gothic"/>
          <w:sz w:val="31"/>
        </w:rPr>
      </w:pPr>
      <w:r>
        <w:rPr>
          <w:sz w:val="31"/>
        </w:rPr>
        <w:t>主要机具：</w:t>
      </w:r>
    </w:p>
    <w:p>
      <w:pPr>
        <w:pStyle w:val="ListParagraph"/>
        <w:numPr>
          <w:ilvl w:val="0"/>
          <w:numId w:val="48"/>
        </w:numPr>
        <w:tabs>
          <w:tab w:val="left" w:pos="2050"/>
          <w:tab w:val="left" w:pos="2051"/>
        </w:tabs>
        <w:spacing w:before="305" w:after="0" w:line="424" w:lineRule="auto"/>
        <w:ind w:left="2057" w:right="1676" w:hanging="637"/>
        <w:jc w:val="left"/>
        <w:rPr>
          <w:sz w:val="31"/>
        </w:rPr>
      </w:pPr>
      <w:r>
        <w:rPr>
          <w:spacing w:val="-1"/>
          <w:sz w:val="31"/>
        </w:rPr>
        <w:t>台钻、手电钻、电锤、钻头、电、气焊工具、台钳、电炉、喷灯、绝缘手套、手锤、钢锯、</w:t>
      </w:r>
      <w:r>
        <w:rPr>
          <w:sz w:val="31"/>
        </w:rPr>
        <w:t>锯条、扁锉、圆锉、剥线钳、尖嘴钳、压接钳，活扳子、套筒扳子，锡锅等。</w:t>
      </w:r>
    </w:p>
    <w:p>
      <w:pPr>
        <w:pStyle w:val="ListParagraph"/>
        <w:numPr>
          <w:ilvl w:val="0"/>
          <w:numId w:val="48"/>
        </w:numPr>
        <w:tabs>
          <w:tab w:val="left" w:pos="2050"/>
          <w:tab w:val="left" w:pos="2051"/>
        </w:tabs>
        <w:spacing w:before="0" w:after="0" w:line="395" w:lineRule="exact"/>
        <w:ind w:left="2050" w:right="0" w:hanging="631"/>
        <w:jc w:val="left"/>
        <w:rPr>
          <w:sz w:val="31"/>
        </w:rPr>
      </w:pPr>
      <w:r>
        <w:rPr>
          <w:sz w:val="31"/>
        </w:rPr>
        <w:t>兆欧表、万用表、铅笔、卷尺、方尺、水平尺、钢板尺、线坠等。</w:t>
      </w:r>
    </w:p>
    <w:p>
      <w:pPr>
        <w:pStyle w:val="BodyText"/>
        <w:spacing w:before="8"/>
        <w:rPr>
          <w:sz w:val="23"/>
        </w:rPr>
      </w:pPr>
    </w:p>
    <w:p>
      <w:pPr>
        <w:pStyle w:val="ListParagraph"/>
        <w:numPr>
          <w:ilvl w:val="0"/>
          <w:numId w:val="62"/>
        </w:numPr>
        <w:tabs>
          <w:tab w:val="left" w:pos="2050"/>
          <w:tab w:val="left" w:pos="2051"/>
        </w:tabs>
        <w:spacing w:before="0" w:after="0" w:line="240" w:lineRule="auto"/>
        <w:ind w:left="2050" w:right="0" w:hanging="631"/>
        <w:jc w:val="left"/>
        <w:rPr>
          <w:rFonts w:ascii="Century Gothic" w:eastAsia="Century Gothic"/>
          <w:sz w:val="31"/>
        </w:rPr>
      </w:pPr>
      <w:r>
        <w:rPr>
          <w:sz w:val="31"/>
        </w:rPr>
        <w:t>作业条件：</w:t>
      </w:r>
    </w:p>
    <w:p>
      <w:pPr>
        <w:pStyle w:val="ListParagraph"/>
        <w:numPr>
          <w:ilvl w:val="0"/>
          <w:numId w:val="47"/>
        </w:numPr>
        <w:tabs>
          <w:tab w:val="left" w:pos="2050"/>
          <w:tab w:val="left" w:pos="2051"/>
        </w:tabs>
        <w:spacing w:before="305" w:after="0" w:line="240" w:lineRule="auto"/>
        <w:ind w:left="2050" w:right="0" w:hanging="631"/>
        <w:jc w:val="left"/>
        <w:rPr>
          <w:sz w:val="31"/>
        </w:rPr>
      </w:pPr>
      <w:r>
        <w:rPr>
          <w:sz w:val="31"/>
        </w:rPr>
        <w:t>盘、柜所在房间土建施工完，门窗封闭，墙面、顶板涂料刷完，地面施工完。</w:t>
      </w:r>
    </w:p>
    <w:p>
      <w:pPr>
        <w:pStyle w:val="BodyText"/>
        <w:spacing w:before="8"/>
        <w:rPr>
          <w:sz w:val="23"/>
        </w:rPr>
      </w:pPr>
    </w:p>
    <w:p>
      <w:pPr>
        <w:pStyle w:val="ListParagraph"/>
        <w:numPr>
          <w:ilvl w:val="0"/>
          <w:numId w:val="47"/>
        </w:numPr>
        <w:tabs>
          <w:tab w:val="left" w:pos="2050"/>
          <w:tab w:val="left" w:pos="2051"/>
        </w:tabs>
        <w:spacing w:before="0" w:after="0" w:line="240" w:lineRule="auto"/>
        <w:ind w:left="2050" w:right="0" w:hanging="631"/>
        <w:jc w:val="left"/>
        <w:rPr>
          <w:rFonts w:ascii="Century Gothic" w:eastAsia="Century Gothic"/>
          <w:sz w:val="31"/>
        </w:rPr>
      </w:pPr>
      <w:r>
        <w:rPr>
          <w:sz w:val="31"/>
        </w:rPr>
        <w:t>暗装配电箱预埋与壁板装修配合。</w:t>
      </w:r>
    </w:p>
    <w:p>
      <w:pPr>
        <w:pStyle w:val="Heading2"/>
        <w:spacing w:before="305"/>
      </w:pPr>
      <w:r>
        <w:t>（二）施工工艺：</w:t>
      </w:r>
    </w:p>
    <w:p>
      <w:pPr>
        <w:pStyle w:val="BodyText"/>
        <w:spacing w:before="10"/>
        <w:rPr>
          <w:b/>
          <w:sz w:val="23"/>
        </w:rPr>
      </w:pPr>
    </w:p>
    <w:p>
      <w:pPr>
        <w:pStyle w:val="ListParagraph"/>
        <w:numPr>
          <w:ilvl w:val="0"/>
          <w:numId w:val="46"/>
        </w:numPr>
        <w:tabs>
          <w:tab w:val="left" w:pos="2050"/>
          <w:tab w:val="left" w:pos="2051"/>
        </w:tabs>
        <w:spacing w:before="1" w:after="0" w:line="240" w:lineRule="auto"/>
        <w:ind w:left="2050" w:right="0" w:hanging="631"/>
        <w:jc w:val="left"/>
        <w:rPr>
          <w:rFonts w:ascii="Arial" w:eastAsia="Arial"/>
          <w:b/>
          <w:sz w:val="31"/>
        </w:rPr>
      </w:pPr>
      <w:r>
        <w:rPr>
          <w:b/>
          <w:sz w:val="31"/>
        </w:rPr>
        <w:t>配电箱安装</w:t>
      </w:r>
      <w:r>
        <w:rPr>
          <w:rFonts w:ascii="Arial" w:eastAsia="Arial"/>
          <w:b/>
          <w:sz w:val="31"/>
        </w:rPr>
        <w:t>:</w:t>
      </w:r>
    </w:p>
    <w:p>
      <w:pPr>
        <w:pStyle w:val="BodyText"/>
        <w:tabs>
          <w:tab w:val="left" w:pos="2050"/>
        </w:tabs>
        <w:spacing w:before="303"/>
        <w:ind w:left="1420"/>
      </w:pPr>
      <w:r>
        <w:rPr>
          <w:rFonts w:ascii="Century Gothic" w:eastAsia="Century Gothic"/>
        </w:rPr>
        <w:t>1)</w:t>
        <w:tab/>
      </w:r>
      <w:r>
        <w:t>工艺流程图：</w:t>
      </w:r>
    </w:p>
    <w:p>
      <w:pPr>
        <w:pStyle w:val="BodyText"/>
        <w:rPr>
          <w:sz w:val="20"/>
        </w:rPr>
      </w:pPr>
    </w:p>
    <w:p>
      <w:pPr>
        <w:pStyle w:val="BodyText"/>
        <w:spacing w:before="6"/>
        <w:rPr>
          <w:sz w:val="10"/>
        </w:rPr>
      </w:pPr>
      <w:r>
        <w:pict>
          <v:group id="_x0000_s1050" style="width:646pt;height:133pt;margin-top:8.7pt;margin-left:165pt;mso-position-horizontal-relative:page;mso-wrap-distance-left:0;mso-wrap-distance-right:0;position:absolute;z-index:-251654144" coordorigin="3300,174" coordsize="12920,2660">
            <v:shape id="_x0000_s1051" type="#_x0000_t75" style="width:12920;height:2660;left:3300;position:absolute;top:173" stroked="f">
              <v:imagedata r:id="rId16" o:title=""/>
            </v:shape>
            <v:shape id="_x0000_s1052" type="#_x0000_t202" style="width:337;height:1718;left:3571;position:absolute;top:431" filled="f" stroked="f">
              <v:textbox inset="0,0,0,0">
                <w:txbxContent>
                  <w:p>
                    <w:pPr>
                      <w:spacing w:before="0" w:line="359" w:lineRule="exact"/>
                      <w:ind w:left="0" w:right="0" w:firstLine="0"/>
                      <w:jc w:val="left"/>
                      <w:rPr>
                        <w:sz w:val="31"/>
                      </w:rPr>
                    </w:pPr>
                    <w:r>
                      <w:rPr>
                        <w:w w:val="102"/>
                        <w:sz w:val="31"/>
                      </w:rPr>
                      <w:t>弹</w:t>
                    </w:r>
                  </w:p>
                  <w:p>
                    <w:pPr>
                      <w:spacing w:before="3" w:line="468" w:lineRule="exact"/>
                      <w:ind w:left="0" w:right="18" w:firstLine="0"/>
                      <w:jc w:val="both"/>
                      <w:rPr>
                        <w:sz w:val="31"/>
                      </w:rPr>
                    </w:pPr>
                    <w:r>
                      <w:rPr>
                        <w:sz w:val="31"/>
                      </w:rPr>
                      <w:t>线定位</w:t>
                    </w:r>
                  </w:p>
                </w:txbxContent>
              </v:textbox>
            </v:shape>
            <v:shape id="_x0000_s1053" type="#_x0000_t202" style="width:1604;height:317;left:5577;position:absolute;top:525" filled="f" stroked="f">
              <v:textbox inset="0,0,0,0">
                <w:txbxContent>
                  <w:p>
                    <w:pPr>
                      <w:spacing w:before="0" w:line="317" w:lineRule="exact"/>
                      <w:ind w:left="0" w:right="0" w:firstLine="0"/>
                      <w:jc w:val="left"/>
                      <w:rPr>
                        <w:sz w:val="31"/>
                      </w:rPr>
                    </w:pPr>
                    <w:r>
                      <w:rPr>
                        <w:sz w:val="31"/>
                      </w:rPr>
                      <w:t>明装配电箱</w:t>
                    </w:r>
                  </w:p>
                </w:txbxContent>
              </v:textbox>
            </v:shape>
            <v:shape id="_x0000_s1054" type="#_x0000_t202" style="width:1288;height:317;left:8839;position:absolute;top:525" filled="f" stroked="f">
              <v:textbox inset="0,0,0,0">
                <w:txbxContent>
                  <w:p>
                    <w:pPr>
                      <w:spacing w:before="0" w:line="317" w:lineRule="exact"/>
                      <w:ind w:left="0" w:right="0" w:firstLine="0"/>
                      <w:jc w:val="left"/>
                      <w:rPr>
                        <w:sz w:val="31"/>
                      </w:rPr>
                    </w:pPr>
                    <w:r>
                      <w:rPr>
                        <w:sz w:val="31"/>
                      </w:rPr>
                      <w:t>支架制作</w:t>
                    </w:r>
                  </w:p>
                </w:txbxContent>
              </v:textbox>
            </v:shape>
            <v:shape id="_x0000_s1055" type="#_x0000_t202" style="width:737;height:1721;left:12764;position:absolute;top:536" filled="f" stroked="f">
              <v:textbox inset="0,0,0,0">
                <w:txbxContent>
                  <w:p>
                    <w:pPr>
                      <w:spacing w:before="0" w:line="359" w:lineRule="exact"/>
                      <w:ind w:left="0" w:right="0" w:firstLine="0"/>
                      <w:jc w:val="both"/>
                      <w:rPr>
                        <w:sz w:val="31"/>
                      </w:rPr>
                    </w:pPr>
                    <w:r>
                      <w:rPr>
                        <w:spacing w:val="-22"/>
                        <w:sz w:val="31"/>
                      </w:rPr>
                      <w:t>箱 体</w:t>
                    </w:r>
                  </w:p>
                  <w:p>
                    <w:pPr>
                      <w:spacing w:before="8" w:line="460" w:lineRule="atLeast"/>
                      <w:ind w:left="0" w:right="18" w:firstLine="0"/>
                      <w:jc w:val="both"/>
                      <w:rPr>
                        <w:sz w:val="31"/>
                      </w:rPr>
                    </w:pPr>
                    <w:r>
                      <w:rPr>
                        <w:spacing w:val="-27"/>
                        <w:sz w:val="31"/>
                      </w:rPr>
                      <w:t>固 定及 接</w:t>
                    </w:r>
                    <w:r>
                      <w:rPr>
                        <w:sz w:val="31"/>
                      </w:rPr>
                      <w:t>地</w:t>
                    </w:r>
                  </w:p>
                </w:txbxContent>
              </v:textbox>
            </v:shape>
            <v:shape id="_x0000_s1056" type="#_x0000_t202" style="width:337;height:1718;left:15501;position:absolute;top:525" filled="f" stroked="f">
              <v:textbox inset="0,0,0,0">
                <w:txbxContent>
                  <w:p>
                    <w:pPr>
                      <w:spacing w:before="0" w:line="359" w:lineRule="exact"/>
                      <w:ind w:left="0" w:right="0" w:firstLine="0"/>
                      <w:jc w:val="left"/>
                      <w:rPr>
                        <w:sz w:val="31"/>
                      </w:rPr>
                    </w:pPr>
                    <w:r>
                      <w:rPr>
                        <w:w w:val="102"/>
                        <w:sz w:val="31"/>
                      </w:rPr>
                      <w:t>绝</w:t>
                    </w:r>
                  </w:p>
                  <w:p>
                    <w:pPr>
                      <w:spacing w:before="71"/>
                      <w:ind w:left="0" w:right="0" w:firstLine="0"/>
                      <w:jc w:val="left"/>
                      <w:rPr>
                        <w:sz w:val="31"/>
                      </w:rPr>
                    </w:pPr>
                    <w:r>
                      <w:rPr>
                        <w:w w:val="102"/>
                        <w:sz w:val="31"/>
                      </w:rPr>
                      <w:t>缘</w:t>
                    </w:r>
                  </w:p>
                  <w:p>
                    <w:pPr>
                      <w:spacing w:before="8" w:line="460" w:lineRule="atLeast"/>
                      <w:ind w:left="0" w:right="18" w:firstLine="0"/>
                      <w:jc w:val="left"/>
                      <w:rPr>
                        <w:sz w:val="31"/>
                      </w:rPr>
                    </w:pPr>
                    <w:r>
                      <w:rPr>
                        <w:sz w:val="31"/>
                      </w:rPr>
                      <w:t>测试</w:t>
                    </w:r>
                  </w:p>
                </w:txbxContent>
              </v:textbox>
            </v:shape>
            <v:shape id="_x0000_s1057" type="#_x0000_t202" style="width:4528;height:317;left:5577;position:absolute;top:2217" filled="f" stroked="f">
              <v:textbox inset="0,0,0,0">
                <w:txbxContent>
                  <w:p>
                    <w:pPr>
                      <w:tabs>
                        <w:tab w:val="left" w:pos="3240"/>
                      </w:tabs>
                      <w:spacing w:before="0" w:line="317" w:lineRule="exact"/>
                      <w:ind w:left="0" w:right="0" w:firstLine="0"/>
                      <w:jc w:val="left"/>
                      <w:rPr>
                        <w:sz w:val="31"/>
                      </w:rPr>
                    </w:pPr>
                    <w:r>
                      <w:rPr>
                        <w:sz w:val="31"/>
                      </w:rPr>
                      <w:t>暗装配电箱</w:t>
                      <w:tab/>
                      <w:t>墙体开槽</w:t>
                    </w:r>
                  </w:p>
                </w:txbxContent>
              </v:textbox>
            </v:shape>
            <w10:wrap type="topAndBottom"/>
          </v:group>
        </w:pict>
      </w:r>
    </w:p>
    <w:p>
      <w:pPr>
        <w:pStyle w:val="BodyText"/>
        <w:rPr>
          <w:sz w:val="36"/>
        </w:rPr>
      </w:pPr>
    </w:p>
    <w:p>
      <w:pPr>
        <w:pStyle w:val="BodyText"/>
        <w:rPr>
          <w:sz w:val="36"/>
        </w:rPr>
      </w:pPr>
    </w:p>
    <w:p>
      <w:pPr>
        <w:pStyle w:val="BodyText"/>
        <w:rPr>
          <w:sz w:val="49"/>
        </w:rPr>
      </w:pPr>
    </w:p>
    <w:p>
      <w:pPr>
        <w:pStyle w:val="BodyText"/>
        <w:spacing w:before="1"/>
        <w:ind w:left="1467"/>
      </w:pPr>
      <w:r>
        <w:rPr>
          <w:rFonts w:ascii="Century Gothic" w:eastAsia="Century Gothic"/>
        </w:rPr>
        <w:t>2</w:t>
      </w:r>
      <w:r>
        <w:t>） 操作工艺：</w:t>
      </w:r>
    </w:p>
    <w:p>
      <w:pPr>
        <w:pStyle w:val="BodyText"/>
        <w:spacing w:before="10"/>
        <w:rPr>
          <w:sz w:val="30"/>
        </w:rPr>
      </w:pPr>
    </w:p>
    <w:p>
      <w:pPr>
        <w:pStyle w:val="BodyText"/>
        <w:tabs>
          <w:tab w:val="left" w:pos="2050"/>
        </w:tabs>
        <w:ind w:left="1420"/>
      </w:pPr>
      <w:r>
        <w:t>①</w:t>
        <w:tab/>
        <w:t>暗装配电箱体的固定：</w:t>
      </w:r>
    </w:p>
    <w:p>
      <w:pPr>
        <w:pStyle w:val="BodyText"/>
        <w:spacing w:before="10"/>
        <w:rPr>
          <w:sz w:val="23"/>
        </w:rPr>
      </w:pPr>
    </w:p>
    <w:p>
      <w:pPr>
        <w:pStyle w:val="ListParagraph"/>
        <w:numPr>
          <w:ilvl w:val="0"/>
          <w:numId w:val="45"/>
        </w:numPr>
        <w:tabs>
          <w:tab w:val="left" w:pos="2050"/>
          <w:tab w:val="left" w:pos="2051"/>
        </w:tabs>
        <w:spacing w:before="0" w:after="0" w:line="240" w:lineRule="auto"/>
        <w:ind w:left="2050" w:right="0" w:hanging="631"/>
        <w:jc w:val="left"/>
        <w:rPr>
          <w:sz w:val="31"/>
        </w:rPr>
      </w:pPr>
      <w:r>
        <w:rPr>
          <w:sz w:val="31"/>
        </w:rPr>
        <w:t>暗装配电箱需和壁板施工队密切配合，定好暗装位置和暗装高度。</w:t>
      </w:r>
    </w:p>
    <w:p>
      <w:pPr>
        <w:pStyle w:val="BodyText"/>
        <w:spacing w:before="10"/>
        <w:rPr>
          <w:sz w:val="23"/>
        </w:rPr>
      </w:pPr>
    </w:p>
    <w:p>
      <w:pPr>
        <w:pStyle w:val="ListParagraph"/>
        <w:numPr>
          <w:ilvl w:val="0"/>
          <w:numId w:val="45"/>
        </w:numPr>
        <w:tabs>
          <w:tab w:val="left" w:pos="2050"/>
          <w:tab w:val="left" w:pos="2051"/>
        </w:tabs>
        <w:spacing w:before="0" w:after="0" w:line="240" w:lineRule="auto"/>
        <w:ind w:left="2050" w:right="0" w:hanging="631"/>
        <w:jc w:val="left"/>
        <w:rPr>
          <w:sz w:val="31"/>
        </w:rPr>
      </w:pPr>
      <w:r>
        <w:rPr>
          <w:sz w:val="31"/>
        </w:rPr>
        <w:t>箱体开孔与导管必须采用与导管管径适配，禁止开长孔，绝对禁止电气焊开长孔。</w:t>
      </w:r>
    </w:p>
    <w:p>
      <w:pPr>
        <w:pStyle w:val="BodyText"/>
        <w:spacing w:before="10"/>
        <w:rPr>
          <w:sz w:val="23"/>
        </w:rPr>
      </w:pPr>
    </w:p>
    <w:p>
      <w:pPr>
        <w:pStyle w:val="ListParagraph"/>
        <w:numPr>
          <w:ilvl w:val="0"/>
          <w:numId w:val="45"/>
        </w:numPr>
        <w:tabs>
          <w:tab w:val="left" w:pos="2050"/>
          <w:tab w:val="left" w:pos="2051"/>
        </w:tabs>
        <w:spacing w:before="0" w:after="0" w:line="240" w:lineRule="auto"/>
        <w:ind w:left="2050" w:right="0" w:hanging="631"/>
        <w:jc w:val="left"/>
        <w:rPr>
          <w:sz w:val="31"/>
        </w:rPr>
      </w:pPr>
      <w:r>
        <w:rPr>
          <w:spacing w:val="9"/>
          <w:w w:val="102"/>
          <w:sz w:val="31"/>
        </w:rPr>
        <w:t>进入配电箱内的</w:t>
      </w:r>
      <w:r>
        <w:rPr>
          <w:w w:val="102"/>
          <w:sz w:val="31"/>
        </w:rPr>
        <w:t>KBG</w:t>
      </w:r>
      <w:r>
        <w:rPr>
          <w:spacing w:val="-80"/>
          <w:sz w:val="31"/>
        </w:rPr>
        <w:t xml:space="preserve"> </w:t>
      </w:r>
      <w:r>
        <w:rPr>
          <w:spacing w:val="-11"/>
          <w:w w:val="102"/>
          <w:sz w:val="31"/>
        </w:rPr>
        <w:t>电线管必须与配电箱垂直，</w:t>
      </w:r>
      <w:r>
        <w:rPr>
          <w:w w:val="102"/>
          <w:sz w:val="31"/>
        </w:rPr>
        <w:t>KBG</w:t>
      </w:r>
      <w:r>
        <w:rPr>
          <w:spacing w:val="-83"/>
          <w:sz w:val="31"/>
        </w:rPr>
        <w:t xml:space="preserve"> </w:t>
      </w:r>
      <w:r>
        <w:rPr>
          <w:spacing w:val="3"/>
          <w:w w:val="102"/>
          <w:sz w:val="31"/>
        </w:rPr>
        <w:t>电线管与配电柜固定必须采用专用</w:t>
      </w:r>
      <w:r>
        <w:rPr>
          <w:w w:val="102"/>
          <w:sz w:val="31"/>
        </w:rPr>
        <w:t>KBG</w:t>
      </w:r>
      <w:r>
        <w:rPr>
          <w:spacing w:val="-80"/>
          <w:sz w:val="31"/>
        </w:rPr>
        <w:t xml:space="preserve"> </w:t>
      </w:r>
      <w:r>
        <w:rPr>
          <w:w w:val="102"/>
          <w:sz w:val="31"/>
        </w:rPr>
        <w:t>管</w:t>
      </w:r>
    </w:p>
    <w:p>
      <w:pPr>
        <w:spacing w:after="0" w:line="240" w:lineRule="auto"/>
        <w:jc w:val="left"/>
        <w:rPr>
          <w:sz w:val="31"/>
        </w:rPr>
        <w:sectPr>
          <w:footerReference w:type="default" r:id="rId17"/>
          <w:pgSz w:w="17860" w:h="25260"/>
          <w:pgMar w:top="1980" w:right="0" w:bottom="2020" w:left="1460" w:header="0" w:footer="1828"/>
          <w:pgNumType w:start="9"/>
          <w:cols w:space="708"/>
        </w:sectPr>
      </w:pPr>
    </w:p>
    <w:p>
      <w:pPr>
        <w:pStyle w:val="BodyText"/>
        <w:spacing w:before="39"/>
        <w:ind w:left="2057"/>
      </w:pPr>
      <w:r>
        <w:t>盒接头。</w:t>
      </w:r>
    </w:p>
    <w:p>
      <w:pPr>
        <w:pStyle w:val="BodyText"/>
        <w:spacing w:before="10"/>
        <w:rPr>
          <w:sz w:val="23"/>
        </w:rPr>
      </w:pPr>
    </w:p>
    <w:p>
      <w:pPr>
        <w:pStyle w:val="ListParagraph"/>
        <w:numPr>
          <w:ilvl w:val="0"/>
          <w:numId w:val="45"/>
        </w:numPr>
        <w:tabs>
          <w:tab w:val="left" w:pos="2050"/>
          <w:tab w:val="left" w:pos="2051"/>
        </w:tabs>
        <w:spacing w:before="0" w:after="0" w:line="240" w:lineRule="auto"/>
        <w:ind w:left="2050" w:right="0" w:hanging="631"/>
        <w:jc w:val="left"/>
        <w:rPr>
          <w:sz w:val="31"/>
        </w:rPr>
      </w:pPr>
      <w:r>
        <w:rPr>
          <w:spacing w:val="-9"/>
          <w:sz w:val="31"/>
        </w:rPr>
        <w:t xml:space="preserve">管与管之间的距离为 </w:t>
      </w:r>
      <w:r>
        <w:rPr>
          <w:sz w:val="31"/>
        </w:rPr>
        <w:t>15mm~20mm</w:t>
      </w:r>
      <w:r>
        <w:rPr>
          <w:spacing w:val="1"/>
          <w:sz w:val="31"/>
        </w:rPr>
        <w:t>，同一配电箱管与管之间距离相同，导管外边距箱底</w:t>
      </w:r>
      <w:r>
        <w:rPr>
          <w:sz w:val="31"/>
        </w:rPr>
        <w:t>10</w:t>
      </w:r>
      <w:r>
        <w:rPr>
          <w:spacing w:val="25"/>
          <w:sz w:val="31"/>
        </w:rPr>
        <w:t xml:space="preserve"> </w:t>
      </w:r>
      <w:r>
        <w:rPr>
          <w:sz w:val="31"/>
        </w:rPr>
        <w:t>mm，</w:t>
      </w:r>
    </w:p>
    <w:p>
      <w:pPr>
        <w:pStyle w:val="BodyText"/>
        <w:spacing w:before="10"/>
        <w:rPr>
          <w:sz w:val="23"/>
        </w:rPr>
      </w:pPr>
    </w:p>
    <w:p>
      <w:pPr>
        <w:pStyle w:val="BodyText"/>
        <w:ind w:left="1420"/>
        <w:jc w:val="both"/>
      </w:pPr>
      <w:r>
        <w:t>② 明装配电箱体的固定：</w:t>
      </w:r>
    </w:p>
    <w:p>
      <w:pPr>
        <w:pStyle w:val="BodyText"/>
        <w:spacing w:before="10"/>
        <w:rPr>
          <w:sz w:val="23"/>
        </w:rPr>
      </w:pPr>
    </w:p>
    <w:p>
      <w:pPr>
        <w:pStyle w:val="ListParagraph"/>
        <w:numPr>
          <w:ilvl w:val="0"/>
          <w:numId w:val="44"/>
        </w:numPr>
        <w:tabs>
          <w:tab w:val="left" w:pos="2051"/>
        </w:tabs>
        <w:spacing w:before="0" w:after="0" w:line="424" w:lineRule="auto"/>
        <w:ind w:left="2057" w:right="1667" w:hanging="637"/>
        <w:jc w:val="both"/>
        <w:rPr>
          <w:sz w:val="31"/>
        </w:rPr>
      </w:pPr>
      <w:r>
        <w:rPr>
          <w:sz w:val="31"/>
        </w:rPr>
        <w:t>采用金属膨胀螺栓，可在混凝土墙或砖墙上固定配电箱，根据弹线位置的要求，找出准确的</w:t>
      </w:r>
      <w:r>
        <w:rPr>
          <w:spacing w:val="-1"/>
          <w:sz w:val="31"/>
        </w:rPr>
        <w:t xml:space="preserve">固定点位置，用电锤在固定点位置钻孔，其孔径应刚好金属膨胀螺栓的膨胀部分埋入墙内， </w:t>
      </w:r>
      <w:r>
        <w:rPr>
          <w:sz w:val="31"/>
        </w:rPr>
        <w:t>且孔径平整，不得歪斜。</w:t>
      </w:r>
    </w:p>
    <w:p>
      <w:pPr>
        <w:pStyle w:val="ListParagraph"/>
        <w:numPr>
          <w:ilvl w:val="0"/>
          <w:numId w:val="44"/>
        </w:numPr>
        <w:tabs>
          <w:tab w:val="left" w:pos="2051"/>
        </w:tabs>
        <w:spacing w:before="0" w:after="0" w:line="394" w:lineRule="exact"/>
        <w:ind w:left="2050" w:right="0" w:hanging="631"/>
        <w:jc w:val="both"/>
        <w:rPr>
          <w:sz w:val="31"/>
        </w:rPr>
      </w:pPr>
      <w:r>
        <w:rPr>
          <w:sz w:val="31"/>
        </w:rPr>
        <w:t>进电箱的桥架和线管必须整齐、美观。</w:t>
      </w:r>
    </w:p>
    <w:p>
      <w:pPr>
        <w:pStyle w:val="BodyText"/>
        <w:spacing w:before="10"/>
        <w:rPr>
          <w:sz w:val="23"/>
        </w:rPr>
      </w:pPr>
    </w:p>
    <w:p>
      <w:pPr>
        <w:pStyle w:val="Heading2"/>
        <w:numPr>
          <w:ilvl w:val="0"/>
          <w:numId w:val="46"/>
        </w:numPr>
        <w:tabs>
          <w:tab w:val="left" w:pos="2050"/>
          <w:tab w:val="left" w:pos="2051"/>
        </w:tabs>
        <w:spacing w:before="0" w:after="0" w:line="240" w:lineRule="auto"/>
        <w:ind w:left="2050" w:right="0" w:hanging="631"/>
        <w:jc w:val="left"/>
        <w:rPr>
          <w:rFonts w:ascii="Arial" w:eastAsia="Arial"/>
        </w:rPr>
      </w:pPr>
      <w:r>
        <w:t>配电柜安装</w:t>
      </w:r>
      <w:r>
        <w:rPr>
          <w:rFonts w:ascii="Arial" w:eastAsia="Arial"/>
        </w:rPr>
        <w:t>:</w:t>
      </w:r>
    </w:p>
    <w:p>
      <w:pPr>
        <w:pStyle w:val="BodyText"/>
        <w:tabs>
          <w:tab w:val="left" w:pos="2050"/>
        </w:tabs>
        <w:spacing w:before="304"/>
        <w:ind w:left="1420"/>
      </w:pPr>
      <w:r>
        <w:rPr>
          <w:rFonts w:ascii="Century Gothic" w:eastAsia="Century Gothic"/>
        </w:rPr>
        <w:t>1)</w:t>
        <w:tab/>
      </w:r>
      <w:r>
        <w:t>工艺流程图：</w:t>
      </w:r>
    </w:p>
    <w:p>
      <w:pPr>
        <w:pStyle w:val="BodyText"/>
        <w:spacing w:before="4"/>
        <w:rPr>
          <w:sz w:val="27"/>
        </w:rPr>
      </w:pPr>
      <w:r>
        <w:pict>
          <v:group id="_x0000_s1058" style="width:607pt;height:132pt;margin-top:19.49pt;margin-left:180pt;mso-position-horizontal-relative:page;mso-wrap-distance-left:0;mso-wrap-distance-right:0;position:absolute;z-index:-251652096" coordorigin="3600,390" coordsize="12140,2640">
            <v:shape id="_x0000_s1059" type="#_x0000_t75" style="width:12140;height:2640;left:3600;position:absolute;top:389" stroked="f">
              <v:imagedata r:id="rId18" o:title=""/>
            </v:shape>
            <v:shape id="_x0000_s1060" type="#_x0000_t202" style="width:1288;height:317;left:4500;position:absolute;top:660" filled="f" stroked="f">
              <v:textbox inset="0,0,0,0">
                <w:txbxContent>
                  <w:p>
                    <w:pPr>
                      <w:spacing w:before="0" w:line="317" w:lineRule="exact"/>
                      <w:ind w:left="0" w:right="0" w:firstLine="0"/>
                      <w:jc w:val="left"/>
                      <w:rPr>
                        <w:sz w:val="31"/>
                      </w:rPr>
                    </w:pPr>
                    <w:r>
                      <w:rPr>
                        <w:sz w:val="31"/>
                      </w:rPr>
                      <w:t>弹线定位</w:t>
                    </w:r>
                  </w:p>
                </w:txbxContent>
              </v:textbox>
            </v:shape>
            <v:shape id="_x0000_s1061" type="#_x0000_t202" style="width:2555;height:317;left:8450;position:absolute;top:660" filled="f" stroked="f">
              <v:textbox inset="0,0,0,0">
                <w:txbxContent>
                  <w:p>
                    <w:pPr>
                      <w:spacing w:before="0" w:line="317" w:lineRule="exact"/>
                      <w:ind w:left="0" w:right="0" w:firstLine="0"/>
                      <w:jc w:val="left"/>
                      <w:rPr>
                        <w:sz w:val="31"/>
                      </w:rPr>
                    </w:pPr>
                    <w:r>
                      <w:rPr>
                        <w:sz w:val="31"/>
                      </w:rPr>
                      <w:t>基础底座制作固定</w:t>
                    </w:r>
                  </w:p>
                </w:txbxContent>
              </v:textbox>
            </v:shape>
            <v:shape id="_x0000_s1062" type="#_x0000_t202" style="width:2238;height:317;left:12893;position:absolute;top:660" filled="f" stroked="f">
              <v:textbox inset="0,0,0,0">
                <w:txbxContent>
                  <w:p>
                    <w:pPr>
                      <w:spacing w:before="0" w:line="317" w:lineRule="exact"/>
                      <w:ind w:left="0" w:right="0" w:firstLine="0"/>
                      <w:jc w:val="left"/>
                      <w:rPr>
                        <w:sz w:val="31"/>
                      </w:rPr>
                    </w:pPr>
                    <w:r>
                      <w:rPr>
                        <w:sz w:val="31"/>
                      </w:rPr>
                      <w:t>柜体固定，调整</w:t>
                    </w:r>
                  </w:p>
                </w:txbxContent>
              </v:textbox>
            </v:shape>
            <v:shape id="_x0000_s1063" type="#_x0000_t202" style="width:1921;height:317;left:4227;position:absolute;top:2514" filled="f" stroked="f">
              <v:textbox inset="0,0,0,0">
                <w:txbxContent>
                  <w:p>
                    <w:pPr>
                      <w:spacing w:before="0" w:line="317" w:lineRule="exact"/>
                      <w:ind w:left="0" w:right="0" w:firstLine="0"/>
                      <w:jc w:val="left"/>
                      <w:rPr>
                        <w:sz w:val="31"/>
                      </w:rPr>
                    </w:pPr>
                    <w:r>
                      <w:rPr>
                        <w:sz w:val="31"/>
                      </w:rPr>
                      <w:t>柜内电缆压接</w:t>
                    </w:r>
                  </w:p>
                </w:txbxContent>
              </v:textbox>
            </v:shape>
            <v:shape id="_x0000_s1064" type="#_x0000_t202" style="width:1288;height:317;left:9131;position:absolute;top:2514" filled="f" stroked="f">
              <v:textbox inset="0,0,0,0">
                <w:txbxContent>
                  <w:p>
                    <w:pPr>
                      <w:spacing w:before="0" w:line="317" w:lineRule="exact"/>
                      <w:ind w:left="0" w:right="0" w:firstLine="0"/>
                      <w:jc w:val="left"/>
                      <w:rPr>
                        <w:sz w:val="31"/>
                      </w:rPr>
                    </w:pPr>
                    <w:r>
                      <w:rPr>
                        <w:sz w:val="31"/>
                      </w:rPr>
                      <w:t>绝缘测试</w:t>
                    </w:r>
                  </w:p>
                </w:txbxContent>
              </v:textbox>
            </v:shape>
            <v:shape id="_x0000_s1065" type="#_x0000_t202" style="width:1288;height:317;left:13463;position:absolute;top:2514" filled="f" stroked="f">
              <v:textbox inset="0,0,0,0">
                <w:txbxContent>
                  <w:p>
                    <w:pPr>
                      <w:spacing w:before="0" w:line="317" w:lineRule="exact"/>
                      <w:ind w:left="0" w:right="0" w:firstLine="0"/>
                      <w:jc w:val="left"/>
                      <w:rPr>
                        <w:sz w:val="31"/>
                      </w:rPr>
                    </w:pPr>
                    <w:r>
                      <w:rPr>
                        <w:sz w:val="31"/>
                      </w:rPr>
                      <w:t>防火封堵</w:t>
                    </w:r>
                  </w:p>
                </w:txbxContent>
              </v:textbox>
            </v:shape>
            <w10:wrap type="topAndBottom"/>
          </v:group>
        </w:pict>
      </w:r>
    </w:p>
    <w:p>
      <w:pPr>
        <w:pStyle w:val="BodyText"/>
        <w:rPr>
          <w:sz w:val="36"/>
        </w:rPr>
      </w:pPr>
    </w:p>
    <w:p>
      <w:pPr>
        <w:pStyle w:val="BodyText"/>
        <w:rPr>
          <w:sz w:val="35"/>
        </w:rPr>
      </w:pPr>
    </w:p>
    <w:p>
      <w:pPr>
        <w:pStyle w:val="BodyText"/>
        <w:ind w:left="1571"/>
      </w:pPr>
      <w:r>
        <w:rPr>
          <w:rFonts w:ascii="Century Gothic" w:eastAsia="Century Gothic"/>
        </w:rPr>
        <w:t>2</w:t>
      </w:r>
      <w:r>
        <w:t>）操作工艺：</w:t>
      </w:r>
    </w:p>
    <w:p>
      <w:pPr>
        <w:pStyle w:val="BodyText"/>
        <w:spacing w:before="11"/>
        <w:rPr>
          <w:sz w:val="30"/>
        </w:rPr>
      </w:pPr>
    </w:p>
    <w:p>
      <w:pPr>
        <w:pStyle w:val="ListParagraph"/>
        <w:numPr>
          <w:ilvl w:val="0"/>
          <w:numId w:val="43"/>
        </w:numPr>
        <w:tabs>
          <w:tab w:val="left" w:pos="2205"/>
          <w:tab w:val="left" w:pos="2206"/>
        </w:tabs>
        <w:spacing w:before="0" w:after="0" w:line="240" w:lineRule="auto"/>
        <w:ind w:left="2205" w:right="0" w:hanging="786"/>
        <w:jc w:val="left"/>
        <w:rPr>
          <w:sz w:val="31"/>
        </w:rPr>
      </w:pPr>
      <w:r>
        <w:rPr>
          <w:spacing w:val="-2"/>
          <w:sz w:val="31"/>
        </w:rPr>
        <w:t>基础型钢的安装，其允许偏差应符合下列表:</w:t>
      </w:r>
    </w:p>
    <w:p>
      <w:pPr>
        <w:pStyle w:val="BodyText"/>
        <w:spacing w:before="2"/>
        <w:rPr>
          <w:sz w:val="26"/>
        </w:rPr>
      </w:pPr>
      <w:r>
        <w:pict>
          <v:group id="_x0000_s1066" style="width:568pt;height:243pt;margin-top:18.74pt;margin-left:188pt;mso-position-horizontal-relative:page;mso-wrap-distance-left:0;mso-wrap-distance-right:0;position:absolute;z-index:-251651072" coordorigin="3760,375" coordsize="11360,4860">
            <v:shape id="_x0000_s1067" type="#_x0000_t75" style="width:11360;height:4860;left:3760;position:absolute;top:374" stroked="f">
              <v:imagedata r:id="rId19" o:title=""/>
            </v:shape>
            <v:shape id="_x0000_s1068" type="#_x0000_t202" style="width:654;height:317;left:4885;position:absolute;top:781" filled="f" stroked="f">
              <v:textbox inset="0,0,0,0">
                <w:txbxContent>
                  <w:p>
                    <w:pPr>
                      <w:spacing w:before="0" w:line="317" w:lineRule="exact"/>
                      <w:ind w:left="0" w:right="0" w:firstLine="0"/>
                      <w:jc w:val="left"/>
                      <w:rPr>
                        <w:sz w:val="31"/>
                      </w:rPr>
                    </w:pPr>
                    <w:r>
                      <w:rPr>
                        <w:sz w:val="31"/>
                      </w:rPr>
                      <w:t>项次</w:t>
                    </w:r>
                  </w:p>
                </w:txbxContent>
              </v:textbox>
            </v:shape>
            <v:shape id="_x0000_s1069" type="#_x0000_t202" style="width:654;height:317;left:7741;position:absolute;top:781" filled="f" stroked="f">
              <v:textbox inset="0,0,0,0">
                <w:txbxContent>
                  <w:p>
                    <w:pPr>
                      <w:spacing w:before="0" w:line="317" w:lineRule="exact"/>
                      <w:ind w:left="0" w:right="0" w:firstLine="0"/>
                      <w:jc w:val="left"/>
                      <w:rPr>
                        <w:sz w:val="31"/>
                      </w:rPr>
                    </w:pPr>
                    <w:r>
                      <w:rPr>
                        <w:sz w:val="31"/>
                      </w:rPr>
                      <w:t>项目</w:t>
                    </w:r>
                  </w:p>
                </w:txbxContent>
              </v:textbox>
            </v:shape>
            <v:shape id="_x0000_s1070" type="#_x0000_t202" style="width:1887;height:365;left:11353;position:absolute;top:756" filled="f" stroked="f">
              <v:textbox inset="0,0,0,0">
                <w:txbxContent>
                  <w:p>
                    <w:pPr>
                      <w:spacing w:before="0" w:line="365" w:lineRule="exact"/>
                      <w:ind w:left="0" w:right="0" w:firstLine="0"/>
                      <w:jc w:val="left"/>
                      <w:rPr>
                        <w:rFonts w:ascii="Century Gothic" w:eastAsia="Century Gothic"/>
                        <w:sz w:val="31"/>
                      </w:rPr>
                    </w:pPr>
                    <w:r>
                      <w:rPr>
                        <w:w w:val="95"/>
                        <w:sz w:val="31"/>
                      </w:rPr>
                      <w:t>允许偏差</w:t>
                    </w:r>
                    <w:r>
                      <w:rPr>
                        <w:rFonts w:ascii="Century Gothic" w:eastAsia="Century Gothic"/>
                        <w:w w:val="95"/>
                        <w:sz w:val="31"/>
                      </w:rPr>
                      <w:t>mm</w:t>
                    </w:r>
                  </w:p>
                </w:txbxContent>
              </v:textbox>
            </v:shape>
            <v:shape id="_x0000_s1071" type="#_x0000_t202" style="width:654;height:317;left:10571;position:absolute;top:1746" filled="f" stroked="f">
              <v:textbox inset="0,0,0,0">
                <w:txbxContent>
                  <w:p>
                    <w:pPr>
                      <w:spacing w:before="0" w:line="317" w:lineRule="exact"/>
                      <w:ind w:left="0" w:right="0" w:firstLine="0"/>
                      <w:jc w:val="left"/>
                      <w:rPr>
                        <w:sz w:val="31"/>
                      </w:rPr>
                    </w:pPr>
                    <w:r>
                      <w:rPr>
                        <w:sz w:val="31"/>
                      </w:rPr>
                      <w:t>每米</w:t>
                    </w:r>
                  </w:p>
                </w:txbxContent>
              </v:textbox>
            </v:shape>
            <v:shape id="_x0000_s1072" type="#_x0000_t202" style="width:197;height:365;left:13596;position:absolute;top:1721" filled="f" stroked="f">
              <v:textbox inset="0,0,0,0">
                <w:txbxContent>
                  <w:p>
                    <w:pPr>
                      <w:spacing w:before="0" w:line="365" w:lineRule="exact"/>
                      <w:ind w:left="0" w:right="0" w:firstLine="0"/>
                      <w:jc w:val="left"/>
                      <w:rPr>
                        <w:rFonts w:ascii="Century Gothic"/>
                        <w:sz w:val="31"/>
                      </w:rPr>
                    </w:pPr>
                    <w:r>
                      <w:rPr>
                        <w:rFonts w:ascii="Century Gothic"/>
                        <w:w w:val="102"/>
                        <w:sz w:val="31"/>
                      </w:rPr>
                      <w:t>1</w:t>
                    </w:r>
                  </w:p>
                </w:txbxContent>
              </v:textbox>
            </v:shape>
            <v:shape id="_x0000_s1073" type="#_x0000_t202" style="width:197;height:365;left:5112;position:absolute;top:2199" filled="f" stroked="f">
              <v:textbox inset="0,0,0,0">
                <w:txbxContent>
                  <w:p>
                    <w:pPr>
                      <w:spacing w:before="0" w:line="365" w:lineRule="exact"/>
                      <w:ind w:left="0" w:right="0" w:firstLine="0"/>
                      <w:jc w:val="left"/>
                      <w:rPr>
                        <w:rFonts w:ascii="Century Gothic"/>
                        <w:sz w:val="31"/>
                      </w:rPr>
                    </w:pPr>
                    <w:r>
                      <w:rPr>
                        <w:rFonts w:ascii="Century Gothic"/>
                        <w:w w:val="102"/>
                        <w:sz w:val="31"/>
                      </w:rPr>
                      <w:t>1</w:t>
                    </w:r>
                  </w:p>
                </w:txbxContent>
              </v:textbox>
            </v:shape>
            <v:shape id="_x0000_s1074" type="#_x0000_t202" style="width:971;height:317;left:7583;position:absolute;top:2225" filled="f" stroked="f">
              <v:textbox inset="0,0,0,0">
                <w:txbxContent>
                  <w:p>
                    <w:pPr>
                      <w:spacing w:before="0" w:line="317" w:lineRule="exact"/>
                      <w:ind w:left="0" w:right="0" w:firstLine="0"/>
                      <w:jc w:val="left"/>
                      <w:rPr>
                        <w:sz w:val="31"/>
                      </w:rPr>
                    </w:pPr>
                    <w:r>
                      <w:rPr>
                        <w:sz w:val="31"/>
                      </w:rPr>
                      <w:t>垂直度</w:t>
                    </w:r>
                  </w:p>
                </w:txbxContent>
              </v:textbox>
            </v:shape>
            <v:shape id="_x0000_s1075" type="#_x0000_t202" style="width:654;height:317;left:10571;position:absolute;top:2707" filled="f" stroked="f">
              <v:textbox inset="0,0,0,0">
                <w:txbxContent>
                  <w:p>
                    <w:pPr>
                      <w:spacing w:before="0" w:line="317" w:lineRule="exact"/>
                      <w:ind w:left="0" w:right="0" w:firstLine="0"/>
                      <w:jc w:val="left"/>
                      <w:rPr>
                        <w:sz w:val="31"/>
                      </w:rPr>
                    </w:pPr>
                    <w:r>
                      <w:rPr>
                        <w:sz w:val="31"/>
                      </w:rPr>
                      <w:t>全长</w:t>
                    </w:r>
                  </w:p>
                </w:txbxContent>
              </v:textbox>
            </v:shape>
            <v:shape id="_x0000_s1076" type="#_x0000_t202" style="width:197;height:365;left:13596;position:absolute;top:2682" filled="f" stroked="f">
              <v:textbox inset="0,0,0,0">
                <w:txbxContent>
                  <w:p>
                    <w:pPr>
                      <w:spacing w:before="0" w:line="365" w:lineRule="exact"/>
                      <w:ind w:left="0" w:right="0" w:firstLine="0"/>
                      <w:jc w:val="left"/>
                      <w:rPr>
                        <w:rFonts w:ascii="Century Gothic"/>
                        <w:sz w:val="31"/>
                      </w:rPr>
                    </w:pPr>
                    <w:r>
                      <w:rPr>
                        <w:rFonts w:ascii="Century Gothic"/>
                        <w:w w:val="102"/>
                        <w:sz w:val="31"/>
                      </w:rPr>
                      <w:t>5</w:t>
                    </w:r>
                  </w:p>
                </w:txbxContent>
              </v:textbox>
            </v:shape>
            <v:shape id="_x0000_s1077" type="#_x0000_t202" style="width:654;height:317;left:10571;position:absolute;top:3672" filled="f" stroked="f">
              <v:textbox inset="0,0,0,0">
                <w:txbxContent>
                  <w:p>
                    <w:pPr>
                      <w:spacing w:before="0" w:line="317" w:lineRule="exact"/>
                      <w:ind w:left="0" w:right="0" w:firstLine="0"/>
                      <w:jc w:val="left"/>
                      <w:rPr>
                        <w:sz w:val="31"/>
                      </w:rPr>
                    </w:pPr>
                    <w:r>
                      <w:rPr>
                        <w:sz w:val="31"/>
                      </w:rPr>
                      <w:t>每米</w:t>
                    </w:r>
                  </w:p>
                </w:txbxContent>
              </v:textbox>
            </v:shape>
            <v:shape id="_x0000_s1078" type="#_x0000_t202" style="width:197;height:365;left:13596;position:absolute;top:3647" filled="f" stroked="f">
              <v:textbox inset="0,0,0,0">
                <w:txbxContent>
                  <w:p>
                    <w:pPr>
                      <w:spacing w:before="0" w:line="365" w:lineRule="exact"/>
                      <w:ind w:left="0" w:right="0" w:firstLine="0"/>
                      <w:jc w:val="left"/>
                      <w:rPr>
                        <w:rFonts w:ascii="Century Gothic"/>
                        <w:sz w:val="31"/>
                      </w:rPr>
                    </w:pPr>
                    <w:r>
                      <w:rPr>
                        <w:rFonts w:ascii="Century Gothic"/>
                        <w:w w:val="102"/>
                        <w:sz w:val="31"/>
                      </w:rPr>
                      <w:t>1</w:t>
                    </w:r>
                  </w:p>
                </w:txbxContent>
              </v:textbox>
            </v:shape>
            <v:shape id="_x0000_s1079" type="#_x0000_t202" style="width:197;height:365;left:5112;position:absolute;top:4125" filled="f" stroked="f">
              <v:textbox inset="0,0,0,0">
                <w:txbxContent>
                  <w:p>
                    <w:pPr>
                      <w:spacing w:before="0" w:line="365" w:lineRule="exact"/>
                      <w:ind w:left="0" w:right="0" w:firstLine="0"/>
                      <w:jc w:val="left"/>
                      <w:rPr>
                        <w:rFonts w:ascii="Century Gothic"/>
                        <w:sz w:val="31"/>
                      </w:rPr>
                    </w:pPr>
                    <w:r>
                      <w:rPr>
                        <w:rFonts w:ascii="Century Gothic"/>
                        <w:w w:val="102"/>
                        <w:sz w:val="31"/>
                      </w:rPr>
                      <w:t>2</w:t>
                    </w:r>
                  </w:p>
                </w:txbxContent>
              </v:textbox>
            </v:shape>
            <v:shape id="_x0000_s1080" type="#_x0000_t202" style="width:971;height:317;left:7583;position:absolute;top:4151" filled="f" stroked="f">
              <v:textbox inset="0,0,0,0">
                <w:txbxContent>
                  <w:p>
                    <w:pPr>
                      <w:spacing w:before="0" w:line="317" w:lineRule="exact"/>
                      <w:ind w:left="0" w:right="0" w:firstLine="0"/>
                      <w:jc w:val="left"/>
                      <w:rPr>
                        <w:sz w:val="31"/>
                      </w:rPr>
                    </w:pPr>
                    <w:r>
                      <w:rPr>
                        <w:sz w:val="31"/>
                      </w:rPr>
                      <w:t>水平度</w:t>
                    </w:r>
                  </w:p>
                </w:txbxContent>
              </v:textbox>
            </v:shape>
            <v:shape id="_x0000_s1081" type="#_x0000_t202" style="width:654;height:317;left:10571;position:absolute;top:4633" filled="f" stroked="f">
              <v:textbox inset="0,0,0,0">
                <w:txbxContent>
                  <w:p>
                    <w:pPr>
                      <w:spacing w:before="0" w:line="317" w:lineRule="exact"/>
                      <w:ind w:left="0" w:right="0" w:firstLine="0"/>
                      <w:jc w:val="left"/>
                      <w:rPr>
                        <w:sz w:val="31"/>
                      </w:rPr>
                    </w:pPr>
                    <w:r>
                      <w:rPr>
                        <w:sz w:val="31"/>
                      </w:rPr>
                      <w:t>全长</w:t>
                    </w:r>
                  </w:p>
                </w:txbxContent>
              </v:textbox>
            </v:shape>
            <v:shape id="_x0000_s1082" type="#_x0000_t202" style="width:197;height:365;left:13596;position:absolute;top:4608" filled="f" stroked="f">
              <v:textbox inset="0,0,0,0">
                <w:txbxContent>
                  <w:p>
                    <w:pPr>
                      <w:spacing w:before="0" w:line="365" w:lineRule="exact"/>
                      <w:ind w:left="0" w:right="0" w:firstLine="0"/>
                      <w:jc w:val="left"/>
                      <w:rPr>
                        <w:rFonts w:ascii="Century Gothic"/>
                        <w:sz w:val="31"/>
                      </w:rPr>
                    </w:pPr>
                    <w:r>
                      <w:rPr>
                        <w:rFonts w:ascii="Century Gothic"/>
                        <w:w w:val="102"/>
                        <w:sz w:val="31"/>
                      </w:rPr>
                      <w:t>5</w:t>
                    </w:r>
                  </w:p>
                </w:txbxContent>
              </v:textbox>
            </v:shape>
            <w10:wrap type="topAndBottom"/>
          </v:group>
        </w:pict>
      </w:r>
    </w:p>
    <w:p>
      <w:pPr>
        <w:pStyle w:val="BodyText"/>
        <w:rPr>
          <w:sz w:val="20"/>
        </w:rPr>
      </w:pPr>
    </w:p>
    <w:p>
      <w:pPr>
        <w:pStyle w:val="BodyText"/>
        <w:spacing w:before="6"/>
        <w:rPr>
          <w:sz w:val="24"/>
        </w:rPr>
      </w:pPr>
    </w:p>
    <w:p>
      <w:pPr>
        <w:pStyle w:val="ListParagraph"/>
        <w:numPr>
          <w:ilvl w:val="0"/>
          <w:numId w:val="43"/>
        </w:numPr>
        <w:tabs>
          <w:tab w:val="left" w:pos="2050"/>
          <w:tab w:val="left" w:pos="2051"/>
        </w:tabs>
        <w:spacing w:before="86" w:after="0" w:line="422" w:lineRule="auto"/>
        <w:ind w:left="2057" w:right="1676" w:hanging="637"/>
        <w:jc w:val="left"/>
        <w:rPr>
          <w:rFonts w:ascii="Century Gothic" w:eastAsia="Century Gothic"/>
          <w:sz w:val="31"/>
        </w:rPr>
      </w:pPr>
      <w:r>
        <w:rPr>
          <w:spacing w:val="-1"/>
          <w:sz w:val="31"/>
        </w:rPr>
        <w:t>基础型钢在安装找平过程中，需用垫片的地方，最多不能超过三片，最终基础型钢项部宜高</w:t>
      </w:r>
      <w:r>
        <w:rPr>
          <w:spacing w:val="-14"/>
          <w:sz w:val="31"/>
        </w:rPr>
        <w:t xml:space="preserve">出抹平地面 </w:t>
      </w:r>
      <w:r>
        <w:rPr>
          <w:rFonts w:ascii="Century Gothic" w:eastAsia="Century Gothic"/>
          <w:sz w:val="31"/>
        </w:rPr>
        <w:t>10mm~4mm</w:t>
      </w:r>
      <w:r>
        <w:rPr>
          <w:sz w:val="31"/>
        </w:rPr>
        <w:t>，在震动场所，应采取防震措施。</w:t>
      </w:r>
    </w:p>
    <w:p>
      <w:pPr>
        <w:pStyle w:val="ListParagraph"/>
        <w:numPr>
          <w:ilvl w:val="0"/>
          <w:numId w:val="43"/>
        </w:numPr>
        <w:tabs>
          <w:tab w:val="left" w:pos="2050"/>
          <w:tab w:val="left" w:pos="2051"/>
        </w:tabs>
        <w:spacing w:before="2" w:after="0" w:line="240" w:lineRule="auto"/>
        <w:ind w:left="2050" w:right="0" w:hanging="631"/>
        <w:jc w:val="left"/>
        <w:rPr>
          <w:rFonts w:ascii="Century Gothic" w:eastAsia="Century Gothic"/>
          <w:sz w:val="31"/>
        </w:rPr>
      </w:pPr>
      <w:r>
        <w:rPr>
          <w:sz w:val="31"/>
        </w:rPr>
        <w:t>盘柜单独或成排安装时，其垂直度、水平度以及盘、柜间接缝的允许偏差符合下列表：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6"/>
        </w:rPr>
      </w:pPr>
    </w:p>
    <w:p>
      <w:pPr>
        <w:spacing w:before="96"/>
        <w:ind w:left="0" w:right="1611" w:firstLine="0"/>
        <w:jc w:val="right"/>
        <w:rPr>
          <w:sz w:val="27"/>
        </w:rPr>
      </w:pPr>
      <w:r>
        <w:pict>
          <v:group id="_x0000_s1083" style="width:570pt;height:59.4pt;margin-top:-39.2pt;margin-left:173pt;mso-position-horizontal-relative:page;position:absolute;z-index:251663360" coordorigin="3460,-784" coordsize="11400,1188">
            <v:shape id="_x0000_s1084" type="#_x0000_t75" style="width:11400;height:1000;left:3460;position:absolute;top:-784" stroked="f">
              <v:imagedata r:id="rId20" o:title=""/>
            </v:shape>
            <v:shape id="_x0000_s1085" type="#_x0000_t202" style="width:654;height:317;left:4324;position:absolute;top:-375" filled="f" stroked="f">
              <v:textbox inset="0,0,0,0">
                <w:txbxContent>
                  <w:p>
                    <w:pPr>
                      <w:spacing w:before="0" w:line="317" w:lineRule="exact"/>
                      <w:ind w:left="0" w:right="0" w:firstLine="0"/>
                      <w:jc w:val="left"/>
                      <w:rPr>
                        <w:sz w:val="31"/>
                      </w:rPr>
                    </w:pPr>
                    <w:r>
                      <w:rPr>
                        <w:sz w:val="31"/>
                      </w:rPr>
                      <w:t>项次</w:t>
                    </w:r>
                  </w:p>
                </w:txbxContent>
              </v:textbox>
            </v:shape>
            <v:shape id="_x0000_s1086" type="#_x0000_t202" style="width:654;height:317;left:8756;position:absolute;top:-375" filled="f" stroked="f">
              <v:textbox inset="0,0,0,0">
                <w:txbxContent>
                  <w:p>
                    <w:pPr>
                      <w:spacing w:before="0" w:line="317" w:lineRule="exact"/>
                      <w:ind w:left="0" w:right="0" w:firstLine="0"/>
                      <w:jc w:val="left"/>
                      <w:rPr>
                        <w:sz w:val="31"/>
                      </w:rPr>
                    </w:pPr>
                    <w:r>
                      <w:rPr>
                        <w:sz w:val="31"/>
                      </w:rPr>
                      <w:t>项目</w:t>
                    </w:r>
                  </w:p>
                </w:txbxContent>
              </v:textbox>
            </v:shape>
            <v:shape id="_x0000_s1087" type="#_x0000_t202" style="width:2125;height:805;left:12652;position:absolute;top:-401" filled="f" stroked="f">
              <v:textbox inset="0,0,0,0">
                <w:txbxContent>
                  <w:p>
                    <w:pPr>
                      <w:spacing w:before="0" w:line="385" w:lineRule="exact"/>
                      <w:ind w:left="0" w:right="0" w:firstLine="0"/>
                      <w:jc w:val="left"/>
                      <w:rPr>
                        <w:rFonts w:ascii="Century Gothic" w:eastAsia="Century Gothic"/>
                        <w:sz w:val="31"/>
                      </w:rPr>
                    </w:pPr>
                    <w:r>
                      <w:rPr>
                        <w:sz w:val="31"/>
                      </w:rPr>
                      <w:t>允许偏差</w:t>
                    </w:r>
                    <w:r>
                      <w:rPr>
                        <w:rFonts w:ascii="Century Gothic" w:eastAsia="Century Gothic"/>
                        <w:sz w:val="31"/>
                      </w:rPr>
                      <w:t>mm</w:t>
                    </w:r>
                  </w:p>
                  <w:p>
                    <w:pPr>
                      <w:spacing w:before="111" w:line="308" w:lineRule="exact"/>
                      <w:ind w:left="0" w:right="18" w:firstLine="0"/>
                      <w:jc w:val="right"/>
                      <w:rPr>
                        <w:rFonts w:ascii="Arial" w:eastAsia="Arial"/>
                        <w:sz w:val="27"/>
                      </w:rPr>
                    </w:pPr>
                    <w:r>
                      <w:rPr>
                        <w:sz w:val="27"/>
                      </w:rPr>
                      <w:t xml:space="preserve">第 </w:t>
                    </w:r>
                    <w:r>
                      <w:rPr>
                        <w:rFonts w:ascii="Arial" w:eastAsia="Arial"/>
                        <w:sz w:val="27"/>
                      </w:rPr>
                      <w:t>6</w:t>
                    </w:r>
                  </w:p>
                </w:txbxContent>
              </v:textbox>
            </v:shape>
          </v:group>
        </w:pict>
      </w:r>
      <w:r>
        <w:rPr>
          <w:sz w:val="27"/>
        </w:rPr>
        <w:t xml:space="preserve">页 共 </w:t>
      </w:r>
      <w:r>
        <w:rPr>
          <w:rFonts w:ascii="Arial" w:eastAsia="Arial"/>
          <w:sz w:val="27"/>
        </w:rPr>
        <w:t xml:space="preserve">6 </w:t>
      </w:r>
      <w:r>
        <w:rPr>
          <w:sz w:val="27"/>
        </w:rPr>
        <w:t>页</w:t>
      </w:r>
    </w:p>
    <w:p>
      <w:pPr>
        <w:spacing w:after="0"/>
        <w:jc w:val="right"/>
        <w:rPr>
          <w:sz w:val="27"/>
        </w:rPr>
        <w:sectPr>
          <w:footerReference w:type="default" r:id="rId21"/>
          <w:pgSz w:w="17860" w:h="25260"/>
          <w:pgMar w:top="2040" w:right="0" w:bottom="280" w:left="1460" w:header="0" w:footer="0"/>
          <w:pgNumType w:start="10"/>
          <w:cols w:space="708"/>
        </w:sectPr>
      </w:pPr>
    </w:p>
    <w:p>
      <w:pPr>
        <w:pStyle w:val="BodyText"/>
        <w:ind w:left="2000"/>
        <w:rPr>
          <w:sz w:val="20"/>
        </w:rPr>
      </w:pPr>
      <w:r>
        <w:rPr>
          <w:sz w:val="20"/>
        </w:rPr>
        <w:pict>
          <v:group id="_x0000_i1088" style="width:570pt;height:291pt;mso-position-horizontal-relative:char;mso-position-vertical-relative:line" coordorigin="0,0" coordsize="11400,5820">
            <v:shape id="_x0000_s1089" type="#_x0000_t75" style="width:11400;height:5820;position:absolute" stroked="f">
              <v:imagedata r:id="rId22" o:title=""/>
            </v:shape>
            <v:shape id="_x0000_s1090" type="#_x0000_t202" style="width:197;height:367;left:1091;position:absolute;top:378" filled="f" stroked="f">
              <v:textbox inset="0,0,0,0">
                <w:txbxContent>
                  <w:p>
                    <w:pPr>
                      <w:spacing w:before="0" w:line="366" w:lineRule="exact"/>
                      <w:ind w:left="0" w:right="0" w:firstLine="0"/>
                      <w:jc w:val="left"/>
                      <w:rPr>
                        <w:rFonts w:ascii="Century Gothic"/>
                        <w:sz w:val="31"/>
                      </w:rPr>
                    </w:pPr>
                    <w:r>
                      <w:rPr>
                        <w:rFonts w:ascii="Century Gothic"/>
                        <w:w w:val="102"/>
                        <w:sz w:val="31"/>
                      </w:rPr>
                      <w:t>1</w:t>
                    </w:r>
                  </w:p>
                </w:txbxContent>
              </v:textbox>
            </v:shape>
            <v:shape id="_x0000_s1091" type="#_x0000_t202" style="width:971;height:317;left:5138;position:absolute;top:403" filled="f" stroked="f">
              <v:textbox inset="0,0,0,0">
                <w:txbxContent>
                  <w:p>
                    <w:pPr>
                      <w:spacing w:before="0" w:line="317" w:lineRule="exact"/>
                      <w:ind w:left="0" w:right="0" w:firstLine="0"/>
                      <w:jc w:val="left"/>
                      <w:rPr>
                        <w:sz w:val="31"/>
                      </w:rPr>
                    </w:pPr>
                    <w:r>
                      <w:rPr>
                        <w:sz w:val="31"/>
                      </w:rPr>
                      <w:t>垂直度</w:t>
                    </w:r>
                  </w:p>
                </w:txbxContent>
              </v:textbox>
            </v:shape>
            <v:shape id="_x0000_s1092" type="#_x0000_t202" style="width:971;height:317;left:3500;position:absolute;top:1368" filled="f" stroked="f">
              <v:textbox inset="0,0,0,0">
                <w:txbxContent>
                  <w:p>
                    <w:pPr>
                      <w:spacing w:before="0" w:line="317" w:lineRule="exact"/>
                      <w:ind w:left="0" w:right="0" w:firstLine="0"/>
                      <w:jc w:val="left"/>
                      <w:rPr>
                        <w:sz w:val="31"/>
                      </w:rPr>
                    </w:pPr>
                    <w:r>
                      <w:rPr>
                        <w:sz w:val="31"/>
                      </w:rPr>
                      <w:t>水平度</w:t>
                    </w:r>
                  </w:p>
                </w:txbxContent>
              </v:textbox>
            </v:shape>
            <v:shape id="_x0000_s1093" type="#_x0000_t202" style="width:1921;height:317;left:6305;position:absolute;top:1368" filled="f" stroked="f">
              <v:textbox inset="0,0,0,0">
                <w:txbxContent>
                  <w:p>
                    <w:pPr>
                      <w:spacing w:before="0" w:line="317" w:lineRule="exact"/>
                      <w:ind w:left="0" w:right="0" w:firstLine="0"/>
                      <w:jc w:val="left"/>
                      <w:rPr>
                        <w:sz w:val="31"/>
                      </w:rPr>
                    </w:pPr>
                    <w:r>
                      <w:rPr>
                        <w:sz w:val="31"/>
                      </w:rPr>
                      <w:t>相邻两盘顶间</w:t>
                    </w:r>
                  </w:p>
                </w:txbxContent>
              </v:textbox>
            </v:shape>
            <v:shape id="_x0000_s1094" type="#_x0000_t202" style="width:461;height:367;left:9906;position:absolute;top:1343" filled="f" stroked="f">
              <v:textbox inset="0,0,0,0">
                <w:txbxContent>
                  <w:p>
                    <w:pPr>
                      <w:spacing w:before="0" w:line="366" w:lineRule="exact"/>
                      <w:ind w:left="0" w:right="0" w:firstLine="0"/>
                      <w:jc w:val="left"/>
                      <w:rPr>
                        <w:rFonts w:ascii="Century Gothic"/>
                        <w:sz w:val="31"/>
                      </w:rPr>
                    </w:pPr>
                    <w:r>
                      <w:rPr>
                        <w:rFonts w:ascii="Century Gothic"/>
                        <w:w w:val="105"/>
                        <w:sz w:val="31"/>
                      </w:rPr>
                      <w:t>1.5</w:t>
                    </w:r>
                  </w:p>
                </w:txbxContent>
              </v:textbox>
            </v:shape>
            <v:shape id="_x0000_s1095" type="#_x0000_t202" style="width:197;height:367;left:1091;position:absolute;top:1821" filled="f" stroked="f">
              <v:textbox inset="0,0,0,0">
                <w:txbxContent>
                  <w:p>
                    <w:pPr>
                      <w:spacing w:before="0" w:line="366" w:lineRule="exact"/>
                      <w:ind w:left="0" w:right="0" w:firstLine="0"/>
                      <w:jc w:val="left"/>
                      <w:rPr>
                        <w:rFonts w:ascii="Century Gothic"/>
                        <w:sz w:val="31"/>
                      </w:rPr>
                    </w:pPr>
                    <w:r>
                      <w:rPr>
                        <w:rFonts w:ascii="Century Gothic"/>
                        <w:w w:val="102"/>
                        <w:sz w:val="31"/>
                      </w:rPr>
                      <w:t>2</w:t>
                    </w:r>
                  </w:p>
                </w:txbxContent>
              </v:textbox>
            </v:shape>
            <v:shape id="_x0000_s1096" type="#_x0000_t202" style="width:1604;height:317;left:6463;position:absolute;top:2329" filled="f" stroked="f">
              <v:textbox inset="0,0,0,0">
                <w:txbxContent>
                  <w:p>
                    <w:pPr>
                      <w:spacing w:before="0" w:line="317" w:lineRule="exact"/>
                      <w:ind w:left="0" w:right="0" w:firstLine="0"/>
                      <w:jc w:val="left"/>
                      <w:rPr>
                        <w:sz w:val="31"/>
                      </w:rPr>
                    </w:pPr>
                    <w:r>
                      <w:rPr>
                        <w:sz w:val="31"/>
                      </w:rPr>
                      <w:t>成列盘顶部</w:t>
                    </w:r>
                  </w:p>
                </w:txbxContent>
              </v:textbox>
            </v:shape>
            <v:shape id="_x0000_s1097" type="#_x0000_t202" style="width:461;height:367;left:9906;position:absolute;top:2304" filled="f" stroked="f">
              <v:textbox inset="0,0,0,0">
                <w:txbxContent>
                  <w:p>
                    <w:pPr>
                      <w:spacing w:before="0" w:line="366" w:lineRule="exact"/>
                      <w:ind w:left="0" w:right="0" w:firstLine="0"/>
                      <w:jc w:val="left"/>
                      <w:rPr>
                        <w:rFonts w:ascii="Century Gothic"/>
                        <w:sz w:val="31"/>
                      </w:rPr>
                    </w:pPr>
                    <w:r>
                      <w:rPr>
                        <w:rFonts w:ascii="Century Gothic"/>
                        <w:w w:val="105"/>
                        <w:sz w:val="31"/>
                      </w:rPr>
                      <w:t>1.5</w:t>
                    </w:r>
                  </w:p>
                </w:txbxContent>
              </v:textbox>
            </v:shape>
            <v:shape id="_x0000_s1098" type="#_x0000_t202" style="width:971;height:317;left:3500;position:absolute;top:3294" filled="f" stroked="f">
              <v:textbox inset="0,0,0,0">
                <w:txbxContent>
                  <w:p>
                    <w:pPr>
                      <w:spacing w:before="0" w:line="317" w:lineRule="exact"/>
                      <w:ind w:left="0" w:right="0" w:firstLine="0"/>
                      <w:jc w:val="left"/>
                      <w:rPr>
                        <w:sz w:val="31"/>
                      </w:rPr>
                    </w:pPr>
                    <w:r>
                      <w:rPr>
                        <w:sz w:val="31"/>
                      </w:rPr>
                      <w:t>水平度</w:t>
                    </w:r>
                  </w:p>
                </w:txbxContent>
              </v:textbox>
            </v:shape>
            <v:shape id="_x0000_s1099" type="#_x0000_t202" style="width:1604;height:317;left:6463;position:absolute;top:3294" filled="f" stroked="f">
              <v:textbox inset="0,0,0,0">
                <w:txbxContent>
                  <w:p>
                    <w:pPr>
                      <w:spacing w:before="0" w:line="317" w:lineRule="exact"/>
                      <w:ind w:left="0" w:right="0" w:firstLine="0"/>
                      <w:jc w:val="left"/>
                      <w:rPr>
                        <w:sz w:val="31"/>
                      </w:rPr>
                    </w:pPr>
                    <w:r>
                      <w:rPr>
                        <w:sz w:val="31"/>
                      </w:rPr>
                      <w:t>相邻两盘边</w:t>
                    </w:r>
                  </w:p>
                </w:txbxContent>
              </v:textbox>
            </v:shape>
            <v:shape id="_x0000_s1100" type="#_x0000_t202" style="width:197;height:367;left:10039;position:absolute;top:3269" filled="f" stroked="f">
              <v:textbox inset="0,0,0,0">
                <w:txbxContent>
                  <w:p>
                    <w:pPr>
                      <w:spacing w:before="0" w:line="366" w:lineRule="exact"/>
                      <w:ind w:left="0" w:right="0" w:firstLine="0"/>
                      <w:jc w:val="left"/>
                      <w:rPr>
                        <w:rFonts w:ascii="Century Gothic"/>
                        <w:sz w:val="31"/>
                      </w:rPr>
                    </w:pPr>
                    <w:r>
                      <w:rPr>
                        <w:rFonts w:ascii="Century Gothic"/>
                        <w:w w:val="102"/>
                        <w:sz w:val="31"/>
                      </w:rPr>
                      <w:t>1</w:t>
                    </w:r>
                  </w:p>
                </w:txbxContent>
              </v:textbox>
            </v:shape>
            <v:shape id="_x0000_s1101" type="#_x0000_t202" style="width:197;height:367;left:1091;position:absolute;top:3747" filled="f" stroked="f">
              <v:textbox inset="0,0,0,0">
                <w:txbxContent>
                  <w:p>
                    <w:pPr>
                      <w:spacing w:before="0" w:line="366" w:lineRule="exact"/>
                      <w:ind w:left="0" w:right="0" w:firstLine="0"/>
                      <w:jc w:val="left"/>
                      <w:rPr>
                        <w:rFonts w:ascii="Century Gothic"/>
                        <w:sz w:val="31"/>
                      </w:rPr>
                    </w:pPr>
                    <w:r>
                      <w:rPr>
                        <w:rFonts w:ascii="Century Gothic"/>
                        <w:w w:val="102"/>
                        <w:sz w:val="31"/>
                      </w:rPr>
                      <w:t>3</w:t>
                    </w:r>
                  </w:p>
                </w:txbxContent>
              </v:textbox>
            </v:shape>
            <v:shape id="_x0000_s1102" type="#_x0000_t202" style="width:1288;height:317;left:6622;position:absolute;top:4255" filled="f" stroked="f">
              <v:textbox inset="0,0,0,0">
                <w:txbxContent>
                  <w:p>
                    <w:pPr>
                      <w:spacing w:before="0" w:line="317" w:lineRule="exact"/>
                      <w:ind w:left="0" w:right="0" w:firstLine="0"/>
                      <w:jc w:val="left"/>
                      <w:rPr>
                        <w:sz w:val="31"/>
                      </w:rPr>
                    </w:pPr>
                    <w:r>
                      <w:rPr>
                        <w:sz w:val="31"/>
                      </w:rPr>
                      <w:t>成列盘边</w:t>
                    </w:r>
                  </w:p>
                </w:txbxContent>
              </v:textbox>
            </v:shape>
            <v:shape id="_x0000_s1103" type="#_x0000_t202" style="width:197;height:367;left:10039;position:absolute;top:4230" filled="f" stroked="f">
              <v:textbox inset="0,0,0,0">
                <w:txbxContent>
                  <w:p>
                    <w:pPr>
                      <w:spacing w:before="0" w:line="366" w:lineRule="exact"/>
                      <w:ind w:left="0" w:right="0" w:firstLine="0"/>
                      <w:jc w:val="left"/>
                      <w:rPr>
                        <w:rFonts w:ascii="Century Gothic"/>
                        <w:sz w:val="31"/>
                      </w:rPr>
                    </w:pPr>
                    <w:r>
                      <w:rPr>
                        <w:rFonts w:ascii="Century Gothic"/>
                        <w:w w:val="102"/>
                        <w:sz w:val="31"/>
                      </w:rPr>
                      <w:t>5</w:t>
                    </w:r>
                  </w:p>
                </w:txbxContent>
              </v:textbox>
            </v:shape>
            <v:shape id="_x0000_s1104" type="#_x0000_t202" style="width:197;height:367;left:1091;position:absolute;top:5195" filled="f" stroked="f">
              <v:textbox inset="0,0,0,0">
                <w:txbxContent>
                  <w:p>
                    <w:pPr>
                      <w:spacing w:before="0" w:line="366" w:lineRule="exact"/>
                      <w:ind w:left="0" w:right="0" w:firstLine="0"/>
                      <w:jc w:val="left"/>
                      <w:rPr>
                        <w:rFonts w:ascii="Century Gothic"/>
                        <w:sz w:val="31"/>
                      </w:rPr>
                    </w:pPr>
                    <w:r>
                      <w:rPr>
                        <w:rFonts w:ascii="Century Gothic"/>
                        <w:w w:val="102"/>
                        <w:sz w:val="31"/>
                      </w:rPr>
                      <w:t>4</w:t>
                    </w:r>
                  </w:p>
                </w:txbxContent>
              </v:textbox>
            </v:shape>
            <v:shape id="_x0000_s1105" type="#_x0000_t202" style="width:1288;height:317;left:3345;position:absolute;top:5220" filled="f" stroked="f">
              <v:textbox inset="0,0,0,0">
                <w:txbxContent>
                  <w:p>
                    <w:pPr>
                      <w:spacing w:before="0" w:line="317" w:lineRule="exact"/>
                      <w:ind w:left="0" w:right="0" w:firstLine="0"/>
                      <w:jc w:val="left"/>
                      <w:rPr>
                        <w:sz w:val="31"/>
                      </w:rPr>
                    </w:pPr>
                    <w:r>
                      <w:rPr>
                        <w:sz w:val="31"/>
                      </w:rPr>
                      <w:t>盘间接缝</w:t>
                    </w:r>
                  </w:p>
                </w:txbxContent>
              </v:textbox>
            </v:shape>
            <v:shape id="_x0000_s1106" type="#_x0000_t202" style="width:197;height:367;left:10039;position:absolute;top:5195" filled="f" stroked="f">
              <v:textbox inset="0,0,0,0">
                <w:txbxContent>
                  <w:p>
                    <w:pPr>
                      <w:spacing w:before="0" w:line="366" w:lineRule="exact"/>
                      <w:ind w:left="0" w:right="0" w:firstLine="0"/>
                      <w:jc w:val="left"/>
                      <w:rPr>
                        <w:rFonts w:ascii="Century Gothic"/>
                        <w:sz w:val="31"/>
                      </w:rPr>
                    </w:pPr>
                    <w:r>
                      <w:rPr>
                        <w:rFonts w:ascii="Century Gothic"/>
                        <w:w w:val="102"/>
                        <w:sz w:val="31"/>
                      </w:rPr>
                      <w:t>2</w:t>
                    </w:r>
                  </w:p>
                </w:txbxContent>
              </v:textbox>
            </v:shape>
            <w10:wrap type="non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6"/>
        </w:rPr>
      </w:pPr>
    </w:p>
    <w:p>
      <w:pPr>
        <w:pStyle w:val="ListParagraph"/>
        <w:numPr>
          <w:ilvl w:val="0"/>
          <w:numId w:val="43"/>
        </w:numPr>
        <w:tabs>
          <w:tab w:val="left" w:pos="2050"/>
          <w:tab w:val="left" w:pos="2051"/>
        </w:tabs>
        <w:spacing w:before="86" w:after="0" w:line="422" w:lineRule="auto"/>
        <w:ind w:left="2057" w:right="1508" w:hanging="637"/>
        <w:jc w:val="left"/>
        <w:rPr>
          <w:rFonts w:ascii="Century Gothic" w:eastAsia="Century Gothic"/>
          <w:sz w:val="31"/>
        </w:rPr>
      </w:pPr>
      <w:r>
        <w:rPr>
          <w:sz w:val="31"/>
        </w:rPr>
        <w:t xml:space="preserve">盘、柜安装，应按施工图的布置，按顺序将柜放在基础型钢上，单独盘柜，只找柜面和侧面 垂直；成列盘、柜就位后，先从两端的柜顶再从柜下至上三分二高的位置绷上小线，逐台找 正，找正时采用 </w:t>
      </w:r>
      <w:r>
        <w:rPr>
          <w:rFonts w:ascii="Century Gothic" w:eastAsia="Century Gothic"/>
          <w:sz w:val="31"/>
        </w:rPr>
        <w:t>0.5mm</w:t>
      </w:r>
      <w:r>
        <w:rPr>
          <w:rFonts w:ascii="Century Gothic" w:eastAsia="Century Gothic"/>
          <w:spacing w:val="79"/>
          <w:sz w:val="31"/>
        </w:rPr>
        <w:t xml:space="preserve"> </w:t>
      </w:r>
      <w:r>
        <w:rPr>
          <w:spacing w:val="-1"/>
          <w:sz w:val="31"/>
        </w:rPr>
        <w:t xml:space="preserve">垫片进行调整，每处垫片最多不能超过三片，然后按固定螺孔尺寸， </w:t>
      </w:r>
      <w:r>
        <w:rPr>
          <w:sz w:val="31"/>
        </w:rPr>
        <w:t>在基础型钢架上用手电钻钻孔。</w:t>
      </w:r>
    </w:p>
    <w:p>
      <w:pPr>
        <w:pStyle w:val="ListParagraph"/>
        <w:numPr>
          <w:ilvl w:val="0"/>
          <w:numId w:val="43"/>
        </w:numPr>
        <w:tabs>
          <w:tab w:val="left" w:pos="2050"/>
          <w:tab w:val="left" w:pos="2051"/>
        </w:tabs>
        <w:spacing w:before="9" w:after="0" w:line="240" w:lineRule="auto"/>
        <w:ind w:left="2050" w:right="0" w:hanging="631"/>
        <w:jc w:val="left"/>
        <w:rPr>
          <w:rFonts w:ascii="Century Gothic" w:eastAsia="Century Gothic"/>
          <w:sz w:val="31"/>
        </w:rPr>
      </w:pPr>
      <w:r>
        <w:rPr>
          <w:sz w:val="31"/>
        </w:rPr>
        <w:t>柜、盘内设备的导电接触面与外部母线连接处涂电力复合脂并用力矩扳手紧固保证连接紧密。</w:t>
      </w:r>
    </w:p>
    <w:p>
      <w:pPr>
        <w:pStyle w:val="ListParagraph"/>
        <w:numPr>
          <w:ilvl w:val="0"/>
          <w:numId w:val="43"/>
        </w:numPr>
        <w:tabs>
          <w:tab w:val="left" w:pos="2050"/>
          <w:tab w:val="left" w:pos="2051"/>
        </w:tabs>
        <w:spacing w:before="303" w:after="0" w:line="240" w:lineRule="auto"/>
        <w:ind w:left="2050" w:right="0" w:hanging="631"/>
        <w:jc w:val="left"/>
        <w:rPr>
          <w:rFonts w:ascii="Century Gothic" w:eastAsia="Century Gothic"/>
          <w:sz w:val="31"/>
        </w:rPr>
      </w:pPr>
      <w:r>
        <w:rPr>
          <w:sz w:val="31"/>
        </w:rPr>
        <w:t>二次回路的切换接头机械，电气联锁装置的动作正确、可靠。</w:t>
      </w:r>
    </w:p>
    <w:p>
      <w:pPr>
        <w:pStyle w:val="ListParagraph"/>
        <w:numPr>
          <w:ilvl w:val="0"/>
          <w:numId w:val="43"/>
        </w:numPr>
        <w:tabs>
          <w:tab w:val="left" w:pos="2050"/>
          <w:tab w:val="left" w:pos="2051"/>
        </w:tabs>
        <w:spacing w:before="303" w:after="0" w:line="240" w:lineRule="auto"/>
        <w:ind w:left="2050" w:right="0" w:hanging="631"/>
        <w:jc w:val="left"/>
        <w:rPr>
          <w:rFonts w:ascii="Century Gothic" w:eastAsia="Century Gothic"/>
          <w:sz w:val="31"/>
        </w:rPr>
      </w:pPr>
      <w:r>
        <w:rPr>
          <w:sz w:val="31"/>
        </w:rPr>
        <w:t>补刷的油漆要均匀，保持盘面清洁；</w:t>
      </w:r>
    </w:p>
    <w:p>
      <w:pPr>
        <w:pStyle w:val="ListParagraph"/>
        <w:numPr>
          <w:ilvl w:val="0"/>
          <w:numId w:val="43"/>
        </w:numPr>
        <w:tabs>
          <w:tab w:val="left" w:pos="2050"/>
          <w:tab w:val="left" w:pos="2051"/>
        </w:tabs>
        <w:spacing w:before="303" w:after="0" w:line="240" w:lineRule="auto"/>
        <w:ind w:left="2050" w:right="0" w:hanging="631"/>
        <w:jc w:val="left"/>
        <w:rPr>
          <w:rFonts w:ascii="Century Gothic" w:eastAsia="Century Gothic"/>
          <w:sz w:val="31"/>
        </w:rPr>
      </w:pPr>
      <w:r>
        <w:rPr>
          <w:sz w:val="31"/>
        </w:rPr>
        <w:t>柜盘内的设备接线：</w:t>
      </w:r>
    </w:p>
    <w:p>
      <w:pPr>
        <w:pStyle w:val="ListParagraph"/>
        <w:numPr>
          <w:ilvl w:val="1"/>
          <w:numId w:val="43"/>
        </w:numPr>
        <w:tabs>
          <w:tab w:val="left" w:pos="2680"/>
          <w:tab w:val="left" w:pos="2681"/>
        </w:tabs>
        <w:spacing w:before="303" w:after="0" w:line="240" w:lineRule="auto"/>
        <w:ind w:left="2680" w:right="0" w:hanging="631"/>
        <w:jc w:val="left"/>
        <w:rPr>
          <w:rFonts w:ascii="Century Gothic" w:eastAsia="Century Gothic"/>
          <w:sz w:val="31"/>
        </w:rPr>
      </w:pPr>
      <w:r>
        <w:rPr>
          <w:spacing w:val="-2"/>
          <w:sz w:val="31"/>
        </w:rPr>
        <w:t>完整齐全、固定可靠</w:t>
      </w:r>
      <w:r>
        <w:rPr>
          <w:rFonts w:ascii="Century Gothic" w:eastAsia="Century Gothic"/>
          <w:sz w:val="31"/>
        </w:rPr>
        <w:t>.</w:t>
      </w:r>
    </w:p>
    <w:p>
      <w:pPr>
        <w:pStyle w:val="ListParagraph"/>
        <w:numPr>
          <w:ilvl w:val="1"/>
          <w:numId w:val="43"/>
        </w:numPr>
        <w:tabs>
          <w:tab w:val="left" w:pos="2680"/>
          <w:tab w:val="left" w:pos="2681"/>
        </w:tabs>
        <w:spacing w:before="303" w:after="0" w:line="240" w:lineRule="auto"/>
        <w:ind w:left="2680" w:right="0" w:hanging="631"/>
        <w:jc w:val="left"/>
        <w:rPr>
          <w:sz w:val="31"/>
        </w:rPr>
      </w:pPr>
      <w:r>
        <w:rPr>
          <w:sz w:val="31"/>
        </w:rPr>
        <w:t>两个电源柜、盘母线相序排列一致，相对排列柜、盘母线的相序对称，母线色标正确。</w:t>
      </w:r>
    </w:p>
    <w:p>
      <w:pPr>
        <w:pStyle w:val="ListParagraph"/>
        <w:numPr>
          <w:ilvl w:val="1"/>
          <w:numId w:val="43"/>
        </w:numPr>
        <w:tabs>
          <w:tab w:val="left" w:pos="2680"/>
          <w:tab w:val="left" w:pos="2681"/>
        </w:tabs>
        <w:spacing w:before="303" w:after="0" w:line="422" w:lineRule="auto"/>
        <w:ind w:left="2687" w:right="1361" w:hanging="638"/>
        <w:jc w:val="left"/>
        <w:rPr>
          <w:sz w:val="31"/>
        </w:rPr>
      </w:pPr>
      <w:r>
        <w:rPr>
          <w:spacing w:val="-1"/>
          <w:sz w:val="31"/>
        </w:rPr>
        <w:t xml:space="preserve">盘内母线色标均匀完整，二次线排列整齐，回路编号清晰、齐全、采用标准端子头编号， </w:t>
      </w:r>
      <w:r>
        <w:rPr>
          <w:sz w:val="31"/>
        </w:rPr>
        <w:t>每个端子螺丝上接线不超过二根。柜、盘内引入引出线路整齐、美观。</w:t>
      </w:r>
    </w:p>
    <w:p>
      <w:pPr>
        <w:pStyle w:val="ListParagraph"/>
        <w:numPr>
          <w:ilvl w:val="1"/>
          <w:numId w:val="43"/>
        </w:numPr>
        <w:tabs>
          <w:tab w:val="left" w:pos="2680"/>
          <w:tab w:val="left" w:pos="2681"/>
        </w:tabs>
        <w:spacing w:before="5" w:after="0" w:line="240" w:lineRule="auto"/>
        <w:ind w:left="2680" w:right="0" w:hanging="631"/>
        <w:jc w:val="left"/>
        <w:rPr>
          <w:sz w:val="31"/>
        </w:rPr>
      </w:pPr>
      <w:r>
        <w:rPr>
          <w:sz w:val="31"/>
        </w:rPr>
        <w:t>低压配电器具的接地保护措施和其他安全要求必须符合施工验收规范规定。</w:t>
      </w:r>
    </w:p>
    <w:p>
      <w:pPr>
        <w:pStyle w:val="ListParagraph"/>
        <w:numPr>
          <w:ilvl w:val="1"/>
          <w:numId w:val="43"/>
        </w:numPr>
        <w:tabs>
          <w:tab w:val="left" w:pos="2680"/>
          <w:tab w:val="left" w:pos="2681"/>
        </w:tabs>
        <w:spacing w:before="303" w:after="0" w:line="240" w:lineRule="auto"/>
        <w:ind w:left="2680" w:right="0" w:hanging="631"/>
        <w:jc w:val="left"/>
        <w:rPr>
          <w:sz w:val="31"/>
        </w:rPr>
      </w:pPr>
      <w:r>
        <w:rPr>
          <w:spacing w:val="2"/>
          <w:sz w:val="31"/>
        </w:rPr>
        <w:t>安装完毕后应进行绝缘摇测，绝缘电阻值不小于</w:t>
      </w:r>
      <w:r>
        <w:rPr>
          <w:rFonts w:ascii="Century Gothic" w:eastAsia="Century Gothic" w:hAnsi="Century Gothic"/>
          <w:sz w:val="31"/>
        </w:rPr>
        <w:t>0.5M</w:t>
      </w:r>
      <w:r>
        <w:rPr>
          <w:rFonts w:ascii="幼圆" w:eastAsia="幼圆" w:hAnsi="幼圆" w:hint="eastAsia"/>
          <w:sz w:val="31"/>
        </w:rPr>
        <w:t>Ω</w:t>
      </w:r>
      <w:r>
        <w:rPr>
          <w:sz w:val="31"/>
        </w:rPr>
        <w:t>。</w:t>
      </w:r>
    </w:p>
    <w:p>
      <w:pPr>
        <w:pStyle w:val="BodyText"/>
        <w:rPr>
          <w:sz w:val="36"/>
        </w:rPr>
      </w:pPr>
    </w:p>
    <w:p>
      <w:pPr>
        <w:pStyle w:val="BodyText"/>
        <w:spacing w:before="7"/>
        <w:rPr>
          <w:sz w:val="42"/>
        </w:rPr>
      </w:pPr>
    </w:p>
    <w:p>
      <w:pPr>
        <w:pStyle w:val="Heading2"/>
      </w:pPr>
      <w:r>
        <w:t>（三）质量标准</w:t>
      </w:r>
    </w:p>
    <w:p>
      <w:pPr>
        <w:pStyle w:val="BodyText"/>
        <w:spacing w:before="1"/>
        <w:rPr>
          <w:b/>
          <w:sz w:val="33"/>
        </w:rPr>
      </w:pPr>
    </w:p>
    <w:p>
      <w:pPr>
        <w:pStyle w:val="ListParagraph"/>
        <w:numPr>
          <w:ilvl w:val="0"/>
          <w:numId w:val="42"/>
        </w:numPr>
        <w:tabs>
          <w:tab w:val="left" w:pos="2050"/>
          <w:tab w:val="left" w:pos="2051"/>
        </w:tabs>
        <w:spacing w:before="0" w:after="0" w:line="240" w:lineRule="auto"/>
        <w:ind w:left="2050" w:right="0" w:hanging="631"/>
        <w:jc w:val="left"/>
        <w:rPr>
          <w:sz w:val="31"/>
        </w:rPr>
      </w:pPr>
      <w:r>
        <w:rPr>
          <w:spacing w:val="-2"/>
          <w:sz w:val="31"/>
        </w:rPr>
        <w:t>质量要求应符合《建筑电气工程施工质量验收规范》</w:t>
      </w:r>
      <w:r>
        <w:rPr>
          <w:sz w:val="31"/>
        </w:rPr>
        <w:t>(GB50303-2002)的规定。</w:t>
      </w:r>
    </w:p>
    <w:p>
      <w:pPr>
        <w:pStyle w:val="BodyText"/>
        <w:spacing w:before="10"/>
        <w:rPr>
          <w:sz w:val="23"/>
        </w:rPr>
      </w:pPr>
    </w:p>
    <w:p>
      <w:pPr>
        <w:pStyle w:val="ListParagraph"/>
        <w:numPr>
          <w:ilvl w:val="0"/>
          <w:numId w:val="42"/>
        </w:numPr>
        <w:tabs>
          <w:tab w:val="left" w:pos="2050"/>
          <w:tab w:val="left" w:pos="2051"/>
        </w:tabs>
        <w:spacing w:before="0" w:after="0" w:line="240" w:lineRule="auto"/>
        <w:ind w:left="2050" w:right="0" w:hanging="631"/>
        <w:jc w:val="left"/>
        <w:rPr>
          <w:sz w:val="31"/>
        </w:rPr>
      </w:pPr>
      <w:r>
        <w:rPr>
          <w:spacing w:val="-2"/>
          <w:sz w:val="31"/>
        </w:rPr>
        <w:t>参照图集洁净环境电气设备安装《</w:t>
      </w:r>
      <w:r>
        <w:rPr>
          <w:sz w:val="31"/>
        </w:rPr>
        <w:t>06D401-4》</w:t>
      </w:r>
    </w:p>
    <w:p>
      <w:pPr>
        <w:spacing w:after="0" w:line="240" w:lineRule="auto"/>
        <w:jc w:val="left"/>
        <w:rPr>
          <w:sz w:val="31"/>
        </w:rPr>
        <w:sectPr>
          <w:footerReference w:type="default" r:id="rId23"/>
          <w:pgSz w:w="17860" w:h="25260"/>
          <w:pgMar w:top="1880" w:right="0" w:bottom="2020" w:left="1460" w:header="0" w:footer="1826"/>
          <w:pgNumType w:start="7"/>
          <w:cols w:space="708"/>
        </w:sectPr>
      </w:pPr>
    </w:p>
    <w:p>
      <w:pPr>
        <w:pStyle w:val="Heading2"/>
        <w:spacing w:before="39"/>
      </w:pPr>
      <w:r>
        <w:t>（四）成品保护</w:t>
      </w:r>
    </w:p>
    <w:p>
      <w:pPr>
        <w:pStyle w:val="BodyText"/>
        <w:spacing w:before="11"/>
        <w:rPr>
          <w:b/>
          <w:sz w:val="35"/>
        </w:rPr>
      </w:pPr>
    </w:p>
    <w:p>
      <w:pPr>
        <w:pStyle w:val="ListParagraph"/>
        <w:numPr>
          <w:ilvl w:val="0"/>
          <w:numId w:val="63"/>
        </w:numPr>
        <w:tabs>
          <w:tab w:val="left" w:pos="2050"/>
          <w:tab w:val="left" w:pos="2051"/>
        </w:tabs>
        <w:spacing w:before="0" w:after="0" w:line="240" w:lineRule="auto"/>
        <w:ind w:left="2050" w:right="0" w:hanging="631"/>
        <w:jc w:val="left"/>
        <w:rPr>
          <w:rFonts w:ascii="Arial" w:eastAsia="Arial"/>
          <w:sz w:val="31"/>
        </w:rPr>
      </w:pPr>
      <w:r>
        <w:rPr>
          <w:sz w:val="31"/>
        </w:rPr>
        <w:t>配电箱（盘）安装后，应采取成品保护措施，避免碰坏、弄脏电具、仪表。</w:t>
      </w:r>
    </w:p>
    <w:p>
      <w:pPr>
        <w:pStyle w:val="ListParagraph"/>
        <w:numPr>
          <w:ilvl w:val="0"/>
          <w:numId w:val="63"/>
        </w:numPr>
        <w:tabs>
          <w:tab w:val="left" w:pos="2050"/>
          <w:tab w:val="left" w:pos="2051"/>
        </w:tabs>
        <w:spacing w:before="314" w:after="0" w:line="240" w:lineRule="auto"/>
        <w:ind w:left="2050" w:right="0" w:hanging="631"/>
        <w:jc w:val="left"/>
        <w:rPr>
          <w:rFonts w:ascii="Century Gothic" w:eastAsia="Century Gothic"/>
          <w:sz w:val="31"/>
        </w:rPr>
      </w:pPr>
      <w:r>
        <w:rPr>
          <w:w w:val="102"/>
          <w:sz w:val="31"/>
        </w:rPr>
        <w:t>安装箱（盘）面板时（或贴脸</w:t>
      </w:r>
      <w:r>
        <w:rPr>
          <w:spacing w:val="-180"/>
          <w:w w:val="102"/>
          <w:sz w:val="31"/>
        </w:rPr>
        <w:t>）</w:t>
      </w:r>
      <w:r>
        <w:rPr>
          <w:w w:val="102"/>
          <w:sz w:val="31"/>
        </w:rPr>
        <w:t>，应注意保持墙面整洁。</w:t>
      </w:r>
    </w:p>
    <w:p>
      <w:pPr>
        <w:pStyle w:val="BodyText"/>
        <w:spacing w:before="5"/>
        <w:rPr>
          <w:sz w:val="25"/>
        </w:rPr>
      </w:pPr>
    </w:p>
    <w:p>
      <w:pPr>
        <w:pStyle w:val="Heading1"/>
        <w:spacing w:before="0"/>
        <w:ind w:left="4758"/>
        <w:jc w:val="left"/>
      </w:pPr>
      <w:r>
        <w:t>四、电线、电缆沿电缆桥架、导管敷设</w:t>
      </w:r>
    </w:p>
    <w:p>
      <w:pPr>
        <w:pStyle w:val="Heading2"/>
        <w:spacing w:before="314"/>
      </w:pPr>
      <w:r>
        <w:t>（一）施工准备:</w:t>
      </w:r>
    </w:p>
    <w:p>
      <w:pPr>
        <w:pStyle w:val="BodyText"/>
        <w:spacing w:before="9"/>
        <w:rPr>
          <w:b/>
          <w:sz w:val="35"/>
        </w:rPr>
      </w:pPr>
    </w:p>
    <w:p>
      <w:pPr>
        <w:pStyle w:val="ListParagraph"/>
        <w:numPr>
          <w:ilvl w:val="0"/>
          <w:numId w:val="40"/>
        </w:numPr>
        <w:tabs>
          <w:tab w:val="left" w:pos="2050"/>
          <w:tab w:val="left" w:pos="2051"/>
        </w:tabs>
        <w:spacing w:before="0" w:after="0" w:line="240" w:lineRule="auto"/>
        <w:ind w:left="2050" w:right="0" w:hanging="631"/>
        <w:jc w:val="left"/>
        <w:rPr>
          <w:sz w:val="31"/>
        </w:rPr>
      </w:pPr>
      <w:r>
        <w:rPr>
          <w:sz w:val="31"/>
        </w:rPr>
        <w:t>施工准备</w:t>
      </w:r>
    </w:p>
    <w:p>
      <w:pPr>
        <w:pStyle w:val="ListParagraph"/>
        <w:numPr>
          <w:ilvl w:val="0"/>
          <w:numId w:val="39"/>
        </w:numPr>
        <w:tabs>
          <w:tab w:val="left" w:pos="2043"/>
          <w:tab w:val="left" w:pos="2044"/>
        </w:tabs>
        <w:spacing w:before="314" w:after="0" w:line="240" w:lineRule="auto"/>
        <w:ind w:left="2043" w:right="0" w:hanging="624"/>
        <w:jc w:val="left"/>
        <w:rPr>
          <w:sz w:val="31"/>
        </w:rPr>
      </w:pPr>
      <w:r>
        <w:rPr>
          <w:sz w:val="31"/>
        </w:rPr>
        <w:t>熟悉图纸，确定线管敷设的布置、走向，了解管内电线的规格数量。</w:t>
      </w:r>
    </w:p>
    <w:p>
      <w:pPr>
        <w:pStyle w:val="ListParagraph"/>
        <w:numPr>
          <w:ilvl w:val="0"/>
          <w:numId w:val="39"/>
        </w:numPr>
        <w:tabs>
          <w:tab w:val="left" w:pos="2050"/>
          <w:tab w:val="left" w:pos="2051"/>
        </w:tabs>
        <w:spacing w:before="315" w:after="0" w:line="240" w:lineRule="auto"/>
        <w:ind w:left="2050" w:right="0" w:hanging="631"/>
        <w:jc w:val="left"/>
        <w:rPr>
          <w:sz w:val="31"/>
        </w:rPr>
      </w:pPr>
      <w:r>
        <w:rPr>
          <w:sz w:val="31"/>
        </w:rPr>
        <w:t>主要机具：梯子，压线钳，剥线钳，万用表，摇表，带线钢丝，电工常用工具等。</w:t>
      </w:r>
    </w:p>
    <w:p>
      <w:pPr>
        <w:pStyle w:val="ListParagraph"/>
        <w:numPr>
          <w:ilvl w:val="0"/>
          <w:numId w:val="39"/>
        </w:numPr>
        <w:tabs>
          <w:tab w:val="left" w:pos="2050"/>
          <w:tab w:val="left" w:pos="2051"/>
        </w:tabs>
        <w:spacing w:before="317" w:after="0" w:line="240" w:lineRule="auto"/>
        <w:ind w:left="2050" w:right="0" w:hanging="631"/>
        <w:jc w:val="left"/>
        <w:rPr>
          <w:sz w:val="31"/>
        </w:rPr>
      </w:pPr>
      <w:r>
        <w:rPr>
          <w:sz w:val="31"/>
        </w:rPr>
        <w:t>护口：根据管子直径的大小选择相应规格的护口。</w:t>
      </w:r>
    </w:p>
    <w:p>
      <w:pPr>
        <w:pStyle w:val="ListParagraph"/>
        <w:numPr>
          <w:ilvl w:val="0"/>
          <w:numId w:val="39"/>
        </w:numPr>
        <w:tabs>
          <w:tab w:val="left" w:pos="2050"/>
          <w:tab w:val="left" w:pos="2051"/>
        </w:tabs>
        <w:spacing w:before="314" w:after="0" w:line="240" w:lineRule="auto"/>
        <w:ind w:left="2050" w:right="0" w:hanging="631"/>
        <w:jc w:val="left"/>
        <w:rPr>
          <w:sz w:val="31"/>
        </w:rPr>
      </w:pPr>
      <w:r>
        <w:rPr>
          <w:spacing w:val="-1"/>
          <w:sz w:val="31"/>
        </w:rPr>
        <w:t>安全型压线帽</w:t>
      </w:r>
      <w:r>
        <w:rPr>
          <w:rFonts w:ascii="Century Gothic" w:eastAsia="Century Gothic"/>
          <w:sz w:val="31"/>
        </w:rPr>
        <w:t>:</w:t>
      </w:r>
      <w:r>
        <w:rPr>
          <w:sz w:val="31"/>
        </w:rPr>
        <w:t>根据导线截面和根数正确选择使用压线帽</w:t>
      </w:r>
    </w:p>
    <w:p>
      <w:pPr>
        <w:pStyle w:val="ListParagraph"/>
        <w:numPr>
          <w:ilvl w:val="0"/>
          <w:numId w:val="40"/>
        </w:numPr>
        <w:tabs>
          <w:tab w:val="left" w:pos="2050"/>
          <w:tab w:val="left" w:pos="2051"/>
        </w:tabs>
        <w:spacing w:before="314" w:after="0" w:line="240" w:lineRule="auto"/>
        <w:ind w:left="2050" w:right="0" w:hanging="631"/>
        <w:jc w:val="left"/>
        <w:rPr>
          <w:sz w:val="31"/>
        </w:rPr>
      </w:pPr>
      <w:r>
        <w:rPr>
          <w:sz w:val="31"/>
        </w:rPr>
        <w:t>作业条件</w:t>
      </w:r>
    </w:p>
    <w:p>
      <w:pPr>
        <w:pStyle w:val="ListParagraph"/>
        <w:numPr>
          <w:ilvl w:val="0"/>
          <w:numId w:val="38"/>
        </w:numPr>
        <w:tabs>
          <w:tab w:val="left" w:pos="1889"/>
        </w:tabs>
        <w:spacing w:before="317" w:after="0" w:line="240" w:lineRule="auto"/>
        <w:ind w:left="1888" w:right="0" w:hanging="469"/>
        <w:jc w:val="left"/>
        <w:rPr>
          <w:sz w:val="31"/>
        </w:rPr>
      </w:pPr>
      <w:r>
        <w:rPr>
          <w:spacing w:val="-2"/>
          <w:sz w:val="31"/>
        </w:rPr>
        <w:t>配管或桥架工程施工完毕并经检验合格</w:t>
      </w:r>
      <w:r>
        <w:rPr>
          <w:rFonts w:ascii="Century Gothic" w:eastAsia="Century Gothic"/>
          <w:sz w:val="31"/>
        </w:rPr>
        <w:t>,</w:t>
      </w:r>
      <w:r>
        <w:rPr>
          <w:sz w:val="31"/>
        </w:rPr>
        <w:t>管内穿线在建筑物抹灰、粉刷及地面工程结束后进行。</w:t>
      </w:r>
    </w:p>
    <w:p>
      <w:pPr>
        <w:pStyle w:val="ListParagraph"/>
        <w:numPr>
          <w:ilvl w:val="0"/>
          <w:numId w:val="38"/>
        </w:numPr>
        <w:tabs>
          <w:tab w:val="left" w:pos="1889"/>
        </w:tabs>
        <w:spacing w:before="314" w:after="0" w:line="240" w:lineRule="auto"/>
        <w:ind w:left="1888" w:right="0" w:hanging="469"/>
        <w:jc w:val="left"/>
        <w:rPr>
          <w:sz w:val="31"/>
        </w:rPr>
      </w:pPr>
      <w:r>
        <w:rPr>
          <w:sz w:val="31"/>
        </w:rPr>
        <w:t>穿线前应将电线保护管内的积水及杂物清理干净。</w:t>
      </w:r>
    </w:p>
    <w:p>
      <w:pPr>
        <w:pStyle w:val="ListParagraph"/>
        <w:numPr>
          <w:ilvl w:val="0"/>
          <w:numId w:val="38"/>
        </w:numPr>
        <w:tabs>
          <w:tab w:val="left" w:pos="1889"/>
        </w:tabs>
        <w:spacing w:before="314" w:after="0" w:line="240" w:lineRule="auto"/>
        <w:ind w:left="1888" w:right="0" w:hanging="469"/>
        <w:jc w:val="left"/>
        <w:rPr>
          <w:sz w:val="31"/>
        </w:rPr>
      </w:pPr>
      <w:r>
        <w:rPr>
          <w:spacing w:val="-2"/>
          <w:sz w:val="31"/>
        </w:rPr>
        <w:t>作好成品保护</w:t>
      </w:r>
      <w:r>
        <w:rPr>
          <w:rFonts w:ascii="Century Gothic" w:eastAsia="Century Gothic"/>
          <w:sz w:val="31"/>
        </w:rPr>
        <w:t>,</w:t>
      </w:r>
      <w:r>
        <w:rPr>
          <w:sz w:val="31"/>
        </w:rPr>
        <w:t>箱、盒及线管不应破损及被灰浆污染。</w:t>
      </w:r>
    </w:p>
    <w:p>
      <w:pPr>
        <w:pStyle w:val="BodyText"/>
        <w:spacing w:before="1"/>
      </w:pPr>
    </w:p>
    <w:p>
      <w:pPr>
        <w:pStyle w:val="Heading2"/>
      </w:pPr>
      <w:r>
        <w:t>（二）KBG 管内穿线：</w:t>
      </w:r>
    </w:p>
    <w:p>
      <w:pPr>
        <w:pStyle w:val="BodyText"/>
        <w:spacing w:before="10"/>
        <w:rPr>
          <w:b/>
          <w:sz w:val="35"/>
        </w:rPr>
      </w:pPr>
    </w:p>
    <w:p>
      <w:pPr>
        <w:pStyle w:val="ListParagraph"/>
        <w:numPr>
          <w:ilvl w:val="0"/>
          <w:numId w:val="37"/>
        </w:numPr>
        <w:tabs>
          <w:tab w:val="left" w:pos="2050"/>
          <w:tab w:val="left" w:pos="2051"/>
        </w:tabs>
        <w:spacing w:before="0" w:after="0" w:line="240" w:lineRule="auto"/>
        <w:ind w:left="2050" w:right="0" w:hanging="631"/>
        <w:jc w:val="left"/>
        <w:rPr>
          <w:sz w:val="31"/>
        </w:rPr>
      </w:pPr>
      <w:r>
        <w:rPr>
          <w:sz w:val="31"/>
        </w:rPr>
        <w:t>工艺流程图：</w:t>
      </w:r>
    </w:p>
    <w:p>
      <w:pPr>
        <w:pStyle w:val="BodyText"/>
        <w:spacing w:before="1"/>
        <w:rPr>
          <w:sz w:val="17"/>
        </w:rPr>
      </w:pPr>
      <w:r>
        <w:pict>
          <v:group id="_x0000_s1107" style="width:606pt;height:136pt;margin-top:12.93pt;margin-left:180pt;mso-position-horizontal-relative:page;mso-wrap-distance-left:0;mso-wrap-distance-right:0;position:absolute;z-index:-251650048" coordorigin="3600,259" coordsize="12120,2720">
            <v:shape id="_x0000_s1108" type="#_x0000_t75" style="width:12120;height:2720;left:3600;position:absolute;top:258" stroked="f">
              <v:imagedata r:id="rId24" o:title=""/>
            </v:shape>
            <v:shape id="_x0000_s1109" type="#_x0000_t202" style="width:1288;height:317;left:3917;position:absolute;top:533" filled="f" stroked="f">
              <v:textbox inset="0,0,0,0">
                <w:txbxContent>
                  <w:p>
                    <w:pPr>
                      <w:spacing w:before="0" w:line="317" w:lineRule="exact"/>
                      <w:ind w:left="0" w:right="0" w:firstLine="0"/>
                      <w:jc w:val="left"/>
                      <w:rPr>
                        <w:sz w:val="31"/>
                      </w:rPr>
                    </w:pPr>
                    <w:r>
                      <w:rPr>
                        <w:sz w:val="31"/>
                      </w:rPr>
                      <w:t>选择导线</w:t>
                    </w:r>
                  </w:p>
                </w:txbxContent>
              </v:textbox>
            </v:shape>
            <v:shape id="_x0000_s1110" type="#_x0000_t202" style="width:1640;height:270;left:7028;position:absolute;top:592" filled="f" stroked="f">
              <v:textbox inset="0,0,0,0">
                <w:txbxContent>
                  <w:p>
                    <w:pPr>
                      <w:spacing w:before="0" w:line="270" w:lineRule="exact"/>
                      <w:ind w:left="0" w:right="0" w:firstLine="0"/>
                      <w:jc w:val="left"/>
                      <w:rPr>
                        <w:sz w:val="27"/>
                      </w:rPr>
                    </w:pPr>
                    <w:r>
                      <w:rPr>
                        <w:sz w:val="27"/>
                      </w:rPr>
                      <w:t>穿带线加护口</w:t>
                    </w:r>
                  </w:p>
                </w:txbxContent>
              </v:textbox>
            </v:shape>
            <v:shape id="_x0000_s1111" type="#_x0000_t202" style="width:1604;height:317;left:10384;position:absolute;top:533" filled="f" stroked="f">
              <v:textbox inset="0,0,0,0">
                <w:txbxContent>
                  <w:p>
                    <w:pPr>
                      <w:spacing w:before="0" w:line="317" w:lineRule="exact"/>
                      <w:ind w:left="0" w:right="0" w:firstLine="0"/>
                      <w:jc w:val="left"/>
                      <w:rPr>
                        <w:sz w:val="31"/>
                      </w:rPr>
                    </w:pPr>
                    <w:r>
                      <w:rPr>
                        <w:sz w:val="31"/>
                      </w:rPr>
                      <w:t>放线及断线</w:t>
                    </w:r>
                  </w:p>
                </w:txbxContent>
              </v:textbox>
            </v:shape>
            <v:shape id="_x0000_s1112" type="#_x0000_t202" style="width:1288;height:317;left:13740;position:absolute;top:533" filled="f" stroked="f">
              <v:textbox inset="0,0,0,0">
                <w:txbxContent>
                  <w:p>
                    <w:pPr>
                      <w:spacing w:before="0" w:line="317" w:lineRule="exact"/>
                      <w:ind w:left="0" w:right="0" w:firstLine="0"/>
                      <w:jc w:val="left"/>
                      <w:rPr>
                        <w:sz w:val="31"/>
                      </w:rPr>
                    </w:pPr>
                    <w:r>
                      <w:rPr>
                        <w:sz w:val="31"/>
                      </w:rPr>
                      <w:t>管内穿线</w:t>
                    </w:r>
                  </w:p>
                </w:txbxContent>
              </v:textbox>
            </v:shape>
            <v:shape id="_x0000_s1113" type="#_x0000_t202" style="width:1288;height:317;left:3870;position:absolute;top:2311" filled="f" stroked="f">
              <v:textbox inset="0,0,0,0">
                <w:txbxContent>
                  <w:p>
                    <w:pPr>
                      <w:spacing w:before="0" w:line="317" w:lineRule="exact"/>
                      <w:ind w:left="0" w:right="0" w:firstLine="0"/>
                      <w:jc w:val="left"/>
                      <w:rPr>
                        <w:sz w:val="31"/>
                      </w:rPr>
                    </w:pPr>
                    <w:r>
                      <w:rPr>
                        <w:sz w:val="31"/>
                      </w:rPr>
                      <w:t>导线连接</w:t>
                    </w:r>
                  </w:p>
                </w:txbxContent>
              </v:textbox>
            </v:shape>
            <v:shape id="_x0000_s1114" type="#_x0000_t202" style="width:1288;height:317;left:7273;position:absolute;top:2311" filled="f" stroked="f">
              <v:textbox inset="0,0,0,0">
                <w:txbxContent>
                  <w:p>
                    <w:pPr>
                      <w:spacing w:before="0" w:line="317" w:lineRule="exact"/>
                      <w:ind w:left="0" w:right="0" w:firstLine="0"/>
                      <w:jc w:val="left"/>
                      <w:rPr>
                        <w:sz w:val="31"/>
                      </w:rPr>
                    </w:pPr>
                    <w:r>
                      <w:rPr>
                        <w:sz w:val="31"/>
                      </w:rPr>
                      <w:t>接头包扎</w:t>
                    </w:r>
                  </w:p>
                </w:txbxContent>
              </v:textbox>
            </v:shape>
            <v:shape id="_x0000_s1115" type="#_x0000_t202" style="width:1288;height:317;left:10406;position:absolute;top:2311" filled="f" stroked="f">
              <v:textbox inset="0,0,0,0">
                <w:txbxContent>
                  <w:p>
                    <w:pPr>
                      <w:spacing w:before="0" w:line="317" w:lineRule="exact"/>
                      <w:ind w:left="0" w:right="0" w:firstLine="0"/>
                      <w:jc w:val="left"/>
                      <w:rPr>
                        <w:sz w:val="31"/>
                      </w:rPr>
                    </w:pPr>
                    <w:r>
                      <w:rPr>
                        <w:sz w:val="31"/>
                      </w:rPr>
                      <w:t>线路检查</w:t>
                    </w:r>
                  </w:p>
                </w:txbxContent>
              </v:textbox>
            </v:shape>
            <v:shape id="_x0000_s1116" type="#_x0000_t202" style="width:1288;height:317;left:13852;position:absolute;top:2311" filled="f" stroked="f">
              <v:textbox inset="0,0,0,0">
                <w:txbxContent>
                  <w:p>
                    <w:pPr>
                      <w:spacing w:before="0" w:line="317" w:lineRule="exact"/>
                      <w:ind w:left="0" w:right="0" w:firstLine="0"/>
                      <w:jc w:val="left"/>
                      <w:rPr>
                        <w:sz w:val="31"/>
                      </w:rPr>
                    </w:pPr>
                    <w:r>
                      <w:rPr>
                        <w:sz w:val="31"/>
                      </w:rPr>
                      <w:t>绝缘测试</w:t>
                    </w:r>
                  </w:p>
                </w:txbxContent>
              </v:textbox>
            </v:shape>
            <w10:wrap type="topAndBottom"/>
          </v:group>
        </w:pict>
      </w:r>
    </w:p>
    <w:p>
      <w:pPr>
        <w:pStyle w:val="BodyText"/>
        <w:rPr>
          <w:sz w:val="36"/>
        </w:rPr>
      </w:pPr>
    </w:p>
    <w:p>
      <w:pPr>
        <w:pStyle w:val="BodyText"/>
        <w:spacing w:before="6"/>
        <w:rPr>
          <w:sz w:val="32"/>
        </w:rPr>
      </w:pPr>
    </w:p>
    <w:p>
      <w:pPr>
        <w:pStyle w:val="ListParagraph"/>
        <w:numPr>
          <w:ilvl w:val="0"/>
          <w:numId w:val="37"/>
        </w:numPr>
        <w:tabs>
          <w:tab w:val="left" w:pos="2050"/>
          <w:tab w:val="left" w:pos="2051"/>
        </w:tabs>
        <w:spacing w:before="0" w:after="0" w:line="240" w:lineRule="auto"/>
        <w:ind w:left="2050" w:right="0" w:hanging="631"/>
        <w:jc w:val="left"/>
        <w:rPr>
          <w:sz w:val="31"/>
        </w:rPr>
      </w:pPr>
      <w:r>
        <w:rPr>
          <w:sz w:val="31"/>
        </w:rPr>
        <w:t>操作流程：</w:t>
      </w:r>
    </w:p>
    <w:p>
      <w:pPr>
        <w:pStyle w:val="BodyText"/>
        <w:spacing w:before="9"/>
        <w:rPr>
          <w:sz w:val="30"/>
        </w:rPr>
      </w:pPr>
    </w:p>
    <w:p>
      <w:pPr>
        <w:pStyle w:val="ListParagraph"/>
        <w:numPr>
          <w:ilvl w:val="0"/>
          <w:numId w:val="36"/>
        </w:numPr>
        <w:tabs>
          <w:tab w:val="left" w:pos="2051"/>
        </w:tabs>
        <w:spacing w:before="0" w:after="0" w:line="422" w:lineRule="auto"/>
        <w:ind w:left="2057" w:right="1596" w:hanging="637"/>
        <w:jc w:val="both"/>
        <w:rPr>
          <w:sz w:val="31"/>
        </w:rPr>
      </w:pPr>
      <w:r>
        <w:rPr>
          <w:spacing w:val="-1"/>
          <w:sz w:val="31"/>
        </w:rPr>
        <w:t>为了保证安全和施工方便</w:t>
      </w:r>
      <w:r>
        <w:rPr>
          <w:rFonts w:ascii="Century Gothic" w:eastAsia="Century Gothic"/>
          <w:spacing w:val="-6"/>
          <w:sz w:val="31"/>
        </w:rPr>
        <w:t>,</w:t>
      </w:r>
      <w:r>
        <w:rPr>
          <w:spacing w:val="-1"/>
          <w:sz w:val="31"/>
        </w:rPr>
        <w:t>在线管出口处至配电箱、盘总开关的一段干线回路及各用电支路应按色标要求分色</w:t>
      </w:r>
      <w:r>
        <w:rPr>
          <w:rFonts w:ascii="Century Gothic" w:eastAsia="Century Gothic"/>
          <w:sz w:val="31"/>
        </w:rPr>
        <w:t>,L1</w:t>
      </w:r>
      <w:r>
        <w:rPr>
          <w:rFonts w:ascii="Century Gothic" w:eastAsia="Century Gothic"/>
          <w:spacing w:val="21"/>
          <w:sz w:val="31"/>
        </w:rPr>
        <w:t xml:space="preserve"> </w:t>
      </w:r>
      <w:r>
        <w:rPr>
          <w:spacing w:val="-2"/>
          <w:sz w:val="31"/>
        </w:rPr>
        <w:t>相为黄色</w:t>
      </w:r>
      <w:r>
        <w:rPr>
          <w:rFonts w:ascii="Century Gothic" w:eastAsia="Century Gothic"/>
          <w:sz w:val="31"/>
        </w:rPr>
        <w:t>,L2</w:t>
      </w:r>
      <w:r>
        <w:rPr>
          <w:rFonts w:ascii="Century Gothic" w:eastAsia="Century Gothic"/>
          <w:spacing w:val="21"/>
          <w:sz w:val="31"/>
        </w:rPr>
        <w:t xml:space="preserve"> </w:t>
      </w:r>
      <w:r>
        <w:rPr>
          <w:spacing w:val="-1"/>
          <w:sz w:val="31"/>
        </w:rPr>
        <w:t>相为绿色</w:t>
      </w:r>
      <w:r>
        <w:rPr>
          <w:rFonts w:ascii="Century Gothic" w:eastAsia="Century Gothic"/>
          <w:sz w:val="31"/>
        </w:rPr>
        <w:t>,L3</w:t>
      </w:r>
      <w:r>
        <w:rPr>
          <w:rFonts w:ascii="Century Gothic" w:eastAsia="Century Gothic"/>
          <w:spacing w:val="11"/>
          <w:sz w:val="31"/>
        </w:rPr>
        <w:t xml:space="preserve">  </w:t>
      </w:r>
      <w:r>
        <w:rPr>
          <w:spacing w:val="-2"/>
          <w:sz w:val="31"/>
        </w:rPr>
        <w:t>相为红色</w:t>
      </w:r>
      <w:r>
        <w:rPr>
          <w:rFonts w:ascii="Century Gothic" w:eastAsia="Century Gothic"/>
          <w:sz w:val="31"/>
        </w:rPr>
        <w:t>,N(</w:t>
      </w:r>
      <w:r>
        <w:rPr>
          <w:sz w:val="31"/>
        </w:rPr>
        <w:t>零线</w:t>
      </w:r>
      <w:r>
        <w:rPr>
          <w:rFonts w:ascii="Century Gothic" w:eastAsia="Century Gothic"/>
          <w:spacing w:val="-5"/>
          <w:sz w:val="31"/>
        </w:rPr>
        <w:t>)</w:t>
      </w:r>
      <w:r>
        <w:rPr>
          <w:spacing w:val="-1"/>
          <w:sz w:val="31"/>
        </w:rPr>
        <w:t>为淡蓝色</w:t>
      </w:r>
      <w:r>
        <w:rPr>
          <w:rFonts w:ascii="Century Gothic" w:eastAsia="Century Gothic"/>
          <w:sz w:val="31"/>
        </w:rPr>
        <w:t>,PE(</w:t>
      </w:r>
      <w:r>
        <w:rPr>
          <w:sz w:val="31"/>
        </w:rPr>
        <w:t>保护线</w:t>
      </w:r>
      <w:r>
        <w:rPr>
          <w:rFonts w:ascii="Century Gothic" w:eastAsia="Century Gothic"/>
          <w:spacing w:val="-5"/>
          <w:sz w:val="31"/>
        </w:rPr>
        <w:t>)</w:t>
      </w:r>
      <w:r>
        <w:rPr>
          <w:sz w:val="31"/>
        </w:rPr>
        <w:t>为绿</w:t>
      </w:r>
      <w:r>
        <w:rPr>
          <w:rFonts w:ascii="Century Gothic" w:eastAsia="Century Gothic"/>
          <w:spacing w:val="-6"/>
          <w:sz w:val="31"/>
        </w:rPr>
        <w:t>/</w:t>
      </w:r>
      <w:r>
        <w:rPr>
          <w:sz w:val="31"/>
        </w:rPr>
        <w:t>黄双色。</w:t>
      </w:r>
    </w:p>
    <w:p>
      <w:pPr>
        <w:pStyle w:val="ListParagraph"/>
        <w:numPr>
          <w:ilvl w:val="0"/>
          <w:numId w:val="36"/>
        </w:numPr>
        <w:tabs>
          <w:tab w:val="left" w:pos="2051"/>
        </w:tabs>
        <w:spacing w:before="6" w:after="0" w:line="240" w:lineRule="auto"/>
        <w:ind w:left="2050" w:right="0" w:hanging="631"/>
        <w:jc w:val="both"/>
        <w:rPr>
          <w:sz w:val="31"/>
        </w:rPr>
      </w:pPr>
      <w:r>
        <w:rPr>
          <w:spacing w:val="-10"/>
          <w:sz w:val="31"/>
        </w:rPr>
        <w:t xml:space="preserve">穿带线：一般采用 </w:t>
      </w:r>
      <w:r>
        <w:rPr>
          <w:rFonts w:ascii="Century Gothic" w:eastAsia="Century Gothic"/>
          <w:sz w:val="31"/>
        </w:rPr>
        <w:t>1.2-2mm</w:t>
      </w:r>
      <w:r>
        <w:rPr>
          <w:rFonts w:ascii="Century Gothic" w:eastAsia="Century Gothic"/>
          <w:spacing w:val="-17"/>
          <w:sz w:val="31"/>
        </w:rPr>
        <w:t xml:space="preserve"> </w:t>
      </w:r>
      <w:r>
        <w:rPr>
          <w:sz w:val="31"/>
        </w:rPr>
        <w:t>的钢丝作为带线使用</w:t>
      </w:r>
    </w:p>
    <w:p>
      <w:pPr>
        <w:pStyle w:val="ListParagraph"/>
        <w:numPr>
          <w:ilvl w:val="0"/>
          <w:numId w:val="36"/>
        </w:numPr>
        <w:tabs>
          <w:tab w:val="left" w:pos="2051"/>
        </w:tabs>
        <w:spacing w:before="303" w:after="0" w:line="240" w:lineRule="auto"/>
        <w:ind w:left="2050" w:right="0" w:hanging="631"/>
        <w:jc w:val="both"/>
        <w:rPr>
          <w:rFonts w:ascii="Century Gothic" w:eastAsia="Century Gothic"/>
          <w:sz w:val="31"/>
        </w:rPr>
      </w:pPr>
      <w:r>
        <w:rPr>
          <w:sz w:val="31"/>
        </w:rPr>
        <w:t>穿线前</w:t>
      </w:r>
      <w:r>
        <w:rPr>
          <w:rFonts w:ascii="Century Gothic" w:eastAsia="Century Gothic"/>
          <w:spacing w:val="-6"/>
          <w:sz w:val="31"/>
        </w:rPr>
        <w:t>,</w:t>
      </w:r>
      <w:r>
        <w:rPr>
          <w:spacing w:val="-2"/>
          <w:sz w:val="31"/>
        </w:rPr>
        <w:t>钢管口必须带上护口</w:t>
      </w:r>
      <w:r>
        <w:rPr>
          <w:rFonts w:ascii="Century Gothic" w:eastAsia="Century Gothic"/>
          <w:sz w:val="31"/>
        </w:rPr>
        <w:t>,</w:t>
      </w:r>
      <w:r>
        <w:rPr>
          <w:spacing w:val="-2"/>
          <w:sz w:val="31"/>
        </w:rPr>
        <w:t>管路弯曲较多或长度较长导致穿线困难时</w:t>
      </w:r>
      <w:r>
        <w:rPr>
          <w:rFonts w:ascii="Century Gothic" w:eastAsia="Century Gothic"/>
          <w:sz w:val="31"/>
        </w:rPr>
        <w:t>,</w:t>
      </w:r>
      <w:r>
        <w:rPr>
          <w:spacing w:val="-2"/>
          <w:sz w:val="31"/>
        </w:rPr>
        <w:t>可采用滑石粉润滑</w:t>
      </w:r>
      <w:r>
        <w:rPr>
          <w:rFonts w:ascii="Century Gothic" w:eastAsia="Century Gothic"/>
          <w:sz w:val="31"/>
        </w:rPr>
        <w:t>.</w:t>
      </w:r>
    </w:p>
    <w:p>
      <w:pPr>
        <w:pStyle w:val="ListParagraph"/>
        <w:numPr>
          <w:ilvl w:val="0"/>
          <w:numId w:val="36"/>
        </w:numPr>
        <w:tabs>
          <w:tab w:val="left" w:pos="2051"/>
        </w:tabs>
        <w:spacing w:before="303" w:after="0" w:line="240" w:lineRule="auto"/>
        <w:ind w:left="2050" w:right="0" w:hanging="631"/>
        <w:jc w:val="both"/>
        <w:rPr>
          <w:sz w:val="31"/>
        </w:rPr>
      </w:pPr>
      <w:r>
        <w:rPr>
          <w:sz w:val="31"/>
        </w:rPr>
        <w:t>将布条两端绑扎在带线上，反复拉动带线，将管内杂物，积水清理出来。</w:t>
      </w:r>
    </w:p>
    <w:p>
      <w:pPr>
        <w:spacing w:after="0" w:line="240" w:lineRule="auto"/>
        <w:jc w:val="both"/>
        <w:rPr>
          <w:sz w:val="31"/>
        </w:rPr>
        <w:sectPr>
          <w:footerReference w:type="default" r:id="rId25"/>
          <w:pgSz w:w="17860" w:h="25260"/>
          <w:pgMar w:top="2040" w:right="0" w:bottom="2020" w:left="1460" w:header="0" w:footer="1826"/>
          <w:pgNumType w:start="8"/>
          <w:cols w:space="708"/>
        </w:sectPr>
      </w:pPr>
    </w:p>
    <w:p>
      <w:pPr>
        <w:pStyle w:val="ListParagraph"/>
        <w:numPr>
          <w:ilvl w:val="0"/>
          <w:numId w:val="36"/>
        </w:numPr>
        <w:tabs>
          <w:tab w:val="left" w:pos="2050"/>
          <w:tab w:val="left" w:pos="2051"/>
        </w:tabs>
        <w:spacing w:before="57" w:after="0" w:line="422" w:lineRule="auto"/>
        <w:ind w:left="2057" w:right="1607" w:hanging="637"/>
        <w:jc w:val="left"/>
        <w:rPr>
          <w:sz w:val="31"/>
        </w:rPr>
      </w:pPr>
      <w:r>
        <w:rPr>
          <w:spacing w:val="-3"/>
          <w:sz w:val="31"/>
        </w:rPr>
        <w:t>护口。按管口大小选择护口</w:t>
      </w:r>
      <w:r>
        <w:rPr>
          <w:rFonts w:ascii="Century Gothic" w:eastAsia="Century Gothic"/>
          <w:sz w:val="31"/>
        </w:rPr>
        <w:t>,</w:t>
      </w:r>
      <w:r>
        <w:rPr>
          <w:spacing w:val="-2"/>
          <w:sz w:val="31"/>
        </w:rPr>
        <w:t>在管子清扫后</w:t>
      </w:r>
      <w:r>
        <w:rPr>
          <w:rFonts w:ascii="Century Gothic" w:eastAsia="Century Gothic"/>
          <w:sz w:val="31"/>
        </w:rPr>
        <w:t>,</w:t>
      </w:r>
      <w:r>
        <w:rPr>
          <w:spacing w:val="-3"/>
          <w:sz w:val="31"/>
        </w:rPr>
        <w:t>将护口套入管口上。在钢管</w:t>
      </w:r>
      <w:r>
        <w:rPr>
          <w:rFonts w:ascii="Century Gothic" w:eastAsia="Century Gothic"/>
          <w:sz w:val="31"/>
        </w:rPr>
        <w:t>(</w:t>
      </w:r>
      <w:r>
        <w:rPr>
          <w:spacing w:val="-1"/>
          <w:sz w:val="31"/>
        </w:rPr>
        <w:t>电线管</w:t>
      </w:r>
      <w:r>
        <w:rPr>
          <w:rFonts w:ascii="Century Gothic" w:eastAsia="Century Gothic"/>
          <w:spacing w:val="-5"/>
          <w:sz w:val="31"/>
        </w:rPr>
        <w:t>)</w:t>
      </w:r>
      <w:r>
        <w:rPr>
          <w:sz w:val="31"/>
        </w:rPr>
        <w:t>穿线前</w:t>
      </w:r>
      <w:r>
        <w:rPr>
          <w:rFonts w:ascii="Century Gothic" w:eastAsia="Century Gothic"/>
          <w:spacing w:val="-6"/>
          <w:sz w:val="31"/>
        </w:rPr>
        <w:t>,</w:t>
      </w:r>
      <w:r>
        <w:rPr>
          <w:spacing w:val="-5"/>
          <w:sz w:val="31"/>
        </w:rPr>
        <w:t>检查各</w:t>
      </w:r>
      <w:r>
        <w:rPr>
          <w:spacing w:val="-2"/>
          <w:sz w:val="31"/>
        </w:rPr>
        <w:t>个管口的护口是否齐全</w:t>
      </w:r>
      <w:r>
        <w:rPr>
          <w:rFonts w:ascii="Century Gothic" w:eastAsia="Century Gothic"/>
          <w:sz w:val="31"/>
        </w:rPr>
        <w:t>,</w:t>
      </w:r>
      <w:r>
        <w:rPr>
          <w:sz w:val="31"/>
        </w:rPr>
        <w:t>如有遗漏或破损均应补齐和更换</w:t>
      </w:r>
    </w:p>
    <w:p>
      <w:pPr>
        <w:pStyle w:val="ListParagraph"/>
        <w:numPr>
          <w:ilvl w:val="0"/>
          <w:numId w:val="36"/>
        </w:numPr>
        <w:tabs>
          <w:tab w:val="left" w:pos="2050"/>
          <w:tab w:val="left" w:pos="2051"/>
        </w:tabs>
        <w:spacing w:before="2" w:after="0" w:line="240" w:lineRule="auto"/>
        <w:ind w:left="2050" w:right="0" w:hanging="631"/>
        <w:jc w:val="left"/>
        <w:rPr>
          <w:sz w:val="31"/>
        </w:rPr>
      </w:pPr>
      <w:r>
        <w:rPr>
          <w:sz w:val="31"/>
        </w:rPr>
        <w:t>放线及断线：</w:t>
      </w:r>
    </w:p>
    <w:p>
      <w:pPr>
        <w:pStyle w:val="ListParagraph"/>
        <w:numPr>
          <w:ilvl w:val="1"/>
          <w:numId w:val="36"/>
        </w:numPr>
        <w:tabs>
          <w:tab w:val="left" w:pos="2680"/>
          <w:tab w:val="left" w:pos="2681"/>
        </w:tabs>
        <w:spacing w:before="303" w:after="0" w:line="240" w:lineRule="auto"/>
        <w:ind w:left="2680" w:right="0" w:hanging="631"/>
        <w:jc w:val="left"/>
        <w:rPr>
          <w:sz w:val="31"/>
        </w:rPr>
      </w:pPr>
      <w:r>
        <w:rPr>
          <w:sz w:val="31"/>
        </w:rPr>
        <w:t>放线前应根据图纸对导线的品种、规格、质量进行核对。</w:t>
      </w:r>
    </w:p>
    <w:p>
      <w:pPr>
        <w:pStyle w:val="ListParagraph"/>
        <w:numPr>
          <w:ilvl w:val="1"/>
          <w:numId w:val="36"/>
        </w:numPr>
        <w:tabs>
          <w:tab w:val="left" w:pos="2680"/>
          <w:tab w:val="left" w:pos="2681"/>
        </w:tabs>
        <w:spacing w:before="303" w:after="0" w:line="240" w:lineRule="auto"/>
        <w:ind w:left="2680" w:right="0" w:hanging="631"/>
        <w:jc w:val="left"/>
        <w:rPr>
          <w:sz w:val="31"/>
        </w:rPr>
      </w:pPr>
      <w:r>
        <w:rPr>
          <w:sz w:val="31"/>
        </w:rPr>
        <w:t>放线</w:t>
      </w:r>
      <w:r>
        <w:rPr>
          <w:rFonts w:ascii="Century Gothic" w:eastAsia="Century Gothic"/>
          <w:sz w:val="31"/>
        </w:rPr>
        <w:t>:</w:t>
      </w:r>
      <w:r>
        <w:rPr>
          <w:spacing w:val="-2"/>
          <w:sz w:val="31"/>
        </w:rPr>
        <w:t>对整盘导线放线时</w:t>
      </w:r>
      <w:r>
        <w:rPr>
          <w:rFonts w:ascii="Century Gothic" w:eastAsia="Century Gothic"/>
          <w:sz w:val="31"/>
        </w:rPr>
        <w:t>,</w:t>
      </w:r>
      <w:r>
        <w:rPr>
          <w:spacing w:val="-2"/>
          <w:sz w:val="31"/>
        </w:rPr>
        <w:t>将导线置于放线架或放线车上</w:t>
      </w:r>
      <w:r>
        <w:rPr>
          <w:rFonts w:ascii="Century Gothic" w:eastAsia="Century Gothic"/>
          <w:sz w:val="31"/>
        </w:rPr>
        <w:t>,</w:t>
      </w:r>
      <w:r>
        <w:rPr>
          <w:sz w:val="31"/>
        </w:rPr>
        <w:t>放线避免出现死扣和背花。</w:t>
      </w:r>
    </w:p>
    <w:p>
      <w:pPr>
        <w:pStyle w:val="ListParagraph"/>
        <w:numPr>
          <w:ilvl w:val="1"/>
          <w:numId w:val="36"/>
        </w:numPr>
        <w:tabs>
          <w:tab w:val="left" w:pos="2680"/>
          <w:tab w:val="left" w:pos="2681"/>
        </w:tabs>
        <w:spacing w:before="303" w:after="0" w:line="422" w:lineRule="auto"/>
        <w:ind w:left="2687" w:right="1611" w:hanging="638"/>
        <w:jc w:val="left"/>
        <w:rPr>
          <w:sz w:val="31"/>
        </w:rPr>
      </w:pPr>
      <w:r>
        <w:rPr>
          <w:sz w:val="31"/>
        </w:rPr>
        <w:t>断线</w:t>
      </w:r>
      <w:r>
        <w:rPr>
          <w:rFonts w:ascii="Century Gothic" w:eastAsia="Century Gothic"/>
          <w:sz w:val="31"/>
        </w:rPr>
        <w:t>:</w:t>
      </w:r>
      <w:r>
        <w:rPr>
          <w:spacing w:val="-2"/>
          <w:sz w:val="31"/>
        </w:rPr>
        <w:t>剪断导线时</w:t>
      </w:r>
      <w:r>
        <w:rPr>
          <w:rFonts w:ascii="Century Gothic" w:eastAsia="Century Gothic"/>
          <w:sz w:val="31"/>
        </w:rPr>
        <w:t>,</w:t>
      </w:r>
      <w:r>
        <w:rPr>
          <w:spacing w:val="1"/>
          <w:sz w:val="31"/>
        </w:rPr>
        <w:t xml:space="preserve">盒内导线的预留长度为 </w:t>
      </w:r>
      <w:r>
        <w:rPr>
          <w:rFonts w:ascii="Century Gothic" w:eastAsia="Century Gothic"/>
          <w:sz w:val="31"/>
        </w:rPr>
        <w:t>15cm,</w:t>
      </w:r>
      <w:r>
        <w:rPr>
          <w:spacing w:val="-1"/>
          <w:sz w:val="31"/>
        </w:rPr>
        <w:t xml:space="preserve">箱内导线的预留长度为箱体周长的 </w:t>
      </w:r>
      <w:r>
        <w:rPr>
          <w:rFonts w:ascii="Century Gothic" w:eastAsia="Century Gothic"/>
          <w:sz w:val="31"/>
        </w:rPr>
        <w:t>l/2,</w:t>
      </w:r>
      <w:r>
        <w:rPr>
          <w:spacing w:val="-15"/>
          <w:sz w:val="31"/>
        </w:rPr>
        <w:t>出</w:t>
      </w:r>
      <w:r>
        <w:rPr>
          <w:spacing w:val="-9"/>
          <w:sz w:val="31"/>
        </w:rPr>
        <w:t xml:space="preserve">户导线的预留长度为 </w:t>
      </w:r>
      <w:r>
        <w:rPr>
          <w:rFonts w:ascii="Century Gothic" w:eastAsia="Century Gothic"/>
          <w:sz w:val="31"/>
        </w:rPr>
        <w:t>1.5m</w:t>
      </w:r>
      <w:r>
        <w:rPr>
          <w:sz w:val="31"/>
        </w:rPr>
        <w:t>。</w:t>
      </w:r>
    </w:p>
    <w:p>
      <w:pPr>
        <w:pStyle w:val="ListParagraph"/>
        <w:numPr>
          <w:ilvl w:val="0"/>
          <w:numId w:val="36"/>
        </w:numPr>
        <w:tabs>
          <w:tab w:val="left" w:pos="2050"/>
          <w:tab w:val="left" w:pos="2051"/>
        </w:tabs>
        <w:spacing w:before="3" w:after="0" w:line="240" w:lineRule="auto"/>
        <w:ind w:left="2050" w:right="0" w:hanging="631"/>
        <w:jc w:val="left"/>
        <w:rPr>
          <w:sz w:val="31"/>
        </w:rPr>
      </w:pPr>
      <w:r>
        <w:rPr>
          <w:sz w:val="31"/>
        </w:rPr>
        <w:t>导线与带线的绑扎</w:t>
      </w:r>
    </w:p>
    <w:p>
      <w:pPr>
        <w:pStyle w:val="ListParagraph"/>
        <w:numPr>
          <w:ilvl w:val="1"/>
          <w:numId w:val="36"/>
        </w:numPr>
        <w:tabs>
          <w:tab w:val="left" w:pos="2680"/>
          <w:tab w:val="left" w:pos="2681"/>
        </w:tabs>
        <w:spacing w:before="304" w:after="0" w:line="422" w:lineRule="auto"/>
        <w:ind w:left="2687" w:right="1587" w:hanging="638"/>
        <w:jc w:val="left"/>
        <w:rPr>
          <w:sz w:val="31"/>
        </w:rPr>
      </w:pPr>
      <w:r>
        <w:rPr>
          <w:spacing w:val="10"/>
          <w:sz w:val="31"/>
        </w:rPr>
        <w:t xml:space="preserve">当导线根数为 </w:t>
      </w:r>
      <w:r>
        <w:rPr>
          <w:rFonts w:ascii="Century Gothic" w:eastAsia="Century Gothic"/>
          <w:sz w:val="31"/>
        </w:rPr>
        <w:t>2</w:t>
      </w:r>
      <w:r>
        <w:rPr>
          <w:sz w:val="31"/>
        </w:rPr>
        <w:t>～</w:t>
      </w:r>
      <w:r>
        <w:rPr>
          <w:rFonts w:ascii="Century Gothic" w:eastAsia="Century Gothic"/>
          <w:sz w:val="31"/>
        </w:rPr>
        <w:t>3</w:t>
      </w:r>
      <w:r>
        <w:rPr>
          <w:rFonts w:ascii="Century Gothic" w:eastAsia="Century Gothic"/>
          <w:spacing w:val="59"/>
          <w:sz w:val="31"/>
        </w:rPr>
        <w:t xml:space="preserve"> </w:t>
      </w:r>
      <w:r>
        <w:rPr>
          <w:sz w:val="31"/>
        </w:rPr>
        <w:t>根时</w:t>
      </w:r>
      <w:r>
        <w:rPr>
          <w:rFonts w:ascii="Century Gothic" w:eastAsia="Century Gothic"/>
          <w:spacing w:val="-6"/>
          <w:sz w:val="31"/>
        </w:rPr>
        <w:t>,</w:t>
      </w:r>
      <w:r>
        <w:rPr>
          <w:spacing w:val="-2"/>
          <w:sz w:val="31"/>
        </w:rPr>
        <w:t>可将导线前端的绝缘层剥去</w:t>
      </w:r>
      <w:r>
        <w:rPr>
          <w:rFonts w:ascii="Century Gothic" w:eastAsia="Century Gothic"/>
          <w:sz w:val="31"/>
        </w:rPr>
        <w:t>,</w:t>
      </w:r>
      <w:r>
        <w:rPr>
          <w:spacing w:val="-2"/>
          <w:sz w:val="31"/>
        </w:rPr>
        <w:t xml:space="preserve">然后将线芯直接与带线绑扎回头， </w:t>
      </w:r>
      <w:r>
        <w:rPr>
          <w:spacing w:val="-1"/>
          <w:sz w:val="31"/>
        </w:rPr>
        <w:t>压实牢固</w:t>
      </w:r>
      <w:r>
        <w:rPr>
          <w:rFonts w:ascii="Century Gothic" w:eastAsia="Century Gothic"/>
          <w:sz w:val="31"/>
        </w:rPr>
        <w:t>,</w:t>
      </w:r>
      <w:r>
        <w:rPr>
          <w:sz w:val="31"/>
        </w:rPr>
        <w:t>使绑扎处形成一个平滑的锥体过渡部位。</w:t>
      </w:r>
    </w:p>
    <w:p>
      <w:pPr>
        <w:pStyle w:val="ListParagraph"/>
        <w:numPr>
          <w:ilvl w:val="1"/>
          <w:numId w:val="36"/>
        </w:numPr>
        <w:tabs>
          <w:tab w:val="left" w:pos="2680"/>
          <w:tab w:val="left" w:pos="2681"/>
        </w:tabs>
        <w:spacing w:before="2" w:after="0" w:line="422" w:lineRule="auto"/>
        <w:ind w:left="2687" w:right="1662" w:hanging="638"/>
        <w:jc w:val="left"/>
        <w:rPr>
          <w:sz w:val="31"/>
        </w:rPr>
      </w:pPr>
      <w:r>
        <w:rPr>
          <w:spacing w:val="8"/>
          <w:sz w:val="31"/>
        </w:rPr>
        <w:t xml:space="preserve">当导线根数较多或导线截面较大时 </w:t>
      </w:r>
      <w:r>
        <w:rPr>
          <w:rFonts w:ascii="Century Gothic" w:eastAsia="Century Gothic"/>
          <w:spacing w:val="5"/>
          <w:sz w:val="31"/>
        </w:rPr>
        <w:t>,</w:t>
      </w:r>
      <w:r>
        <w:rPr>
          <w:spacing w:val="5"/>
          <w:sz w:val="31"/>
        </w:rPr>
        <w:t>可将导线前端的绝缘层削去</w:t>
      </w:r>
      <w:r>
        <w:rPr>
          <w:rFonts w:ascii="Century Gothic" w:eastAsia="Century Gothic"/>
          <w:spacing w:val="5"/>
          <w:sz w:val="31"/>
        </w:rPr>
        <w:t>,</w:t>
      </w:r>
      <w:r>
        <w:rPr>
          <w:spacing w:val="-2"/>
          <w:sz w:val="31"/>
        </w:rPr>
        <w:t>然后将线芯斜错排列在</w:t>
      </w:r>
      <w:r>
        <w:rPr>
          <w:sz w:val="31"/>
        </w:rPr>
        <w:t>带线上</w:t>
      </w:r>
      <w:r>
        <w:rPr>
          <w:rFonts w:ascii="Century Gothic" w:eastAsia="Century Gothic"/>
          <w:spacing w:val="-6"/>
          <w:sz w:val="31"/>
        </w:rPr>
        <w:t>,</w:t>
      </w:r>
      <w:r>
        <w:rPr>
          <w:spacing w:val="-2"/>
          <w:sz w:val="31"/>
        </w:rPr>
        <w:t>用绑线缠绕绑扎牢固</w:t>
      </w:r>
      <w:r>
        <w:rPr>
          <w:rFonts w:ascii="Century Gothic" w:eastAsia="Century Gothic"/>
          <w:sz w:val="31"/>
        </w:rPr>
        <w:t>,</w:t>
      </w:r>
      <w:r>
        <w:rPr>
          <w:spacing w:val="-2"/>
          <w:sz w:val="31"/>
        </w:rPr>
        <w:t>使绑扎接头处形成一个平滑的锥体过渡部位</w:t>
      </w:r>
      <w:r>
        <w:rPr>
          <w:rFonts w:ascii="Century Gothic" w:eastAsia="Century Gothic"/>
          <w:spacing w:val="-6"/>
          <w:sz w:val="31"/>
        </w:rPr>
        <w:t>,</w:t>
      </w:r>
      <w:r>
        <w:rPr>
          <w:sz w:val="31"/>
        </w:rPr>
        <w:t>便于穿线。</w:t>
      </w:r>
    </w:p>
    <w:p>
      <w:pPr>
        <w:pStyle w:val="ListParagraph"/>
        <w:numPr>
          <w:ilvl w:val="0"/>
          <w:numId w:val="36"/>
        </w:numPr>
        <w:tabs>
          <w:tab w:val="left" w:pos="2050"/>
          <w:tab w:val="left" w:pos="2051"/>
        </w:tabs>
        <w:spacing w:before="2" w:after="0" w:line="240" w:lineRule="auto"/>
        <w:ind w:left="2050" w:right="0" w:hanging="631"/>
        <w:jc w:val="left"/>
        <w:rPr>
          <w:sz w:val="31"/>
        </w:rPr>
      </w:pPr>
      <w:r>
        <w:rPr>
          <w:sz w:val="31"/>
        </w:rPr>
        <w:t>管内穿线</w:t>
      </w:r>
    </w:p>
    <w:p>
      <w:pPr>
        <w:pStyle w:val="ListParagraph"/>
        <w:numPr>
          <w:ilvl w:val="1"/>
          <w:numId w:val="36"/>
        </w:numPr>
        <w:tabs>
          <w:tab w:val="left" w:pos="2680"/>
          <w:tab w:val="left" w:pos="2681"/>
        </w:tabs>
        <w:spacing w:before="303" w:after="0" w:line="240" w:lineRule="auto"/>
        <w:ind w:left="2680" w:right="0" w:hanging="631"/>
        <w:jc w:val="left"/>
        <w:rPr>
          <w:sz w:val="31"/>
        </w:rPr>
      </w:pPr>
      <w:r>
        <w:rPr>
          <w:spacing w:val="-2"/>
          <w:sz w:val="31"/>
        </w:rPr>
        <w:t>不同回路、不同电压和交流与直流的导线</w:t>
      </w:r>
      <w:r>
        <w:rPr>
          <w:rFonts w:ascii="Century Gothic" w:eastAsia="Century Gothic"/>
          <w:spacing w:val="-6"/>
          <w:sz w:val="31"/>
        </w:rPr>
        <w:t>,</w:t>
      </w:r>
      <w:r>
        <w:rPr>
          <w:sz w:val="31"/>
        </w:rPr>
        <w:t>不得穿人同一根管子内</w:t>
      </w:r>
    </w:p>
    <w:p>
      <w:pPr>
        <w:pStyle w:val="ListParagraph"/>
        <w:numPr>
          <w:ilvl w:val="1"/>
          <w:numId w:val="36"/>
        </w:numPr>
        <w:tabs>
          <w:tab w:val="left" w:pos="2680"/>
          <w:tab w:val="left" w:pos="2681"/>
        </w:tabs>
        <w:spacing w:before="303" w:after="0" w:line="240" w:lineRule="auto"/>
        <w:ind w:left="2680" w:right="0" w:hanging="631"/>
        <w:jc w:val="left"/>
        <w:rPr>
          <w:sz w:val="31"/>
        </w:rPr>
      </w:pPr>
      <w:r>
        <w:rPr>
          <w:sz w:val="31"/>
        </w:rPr>
        <w:t>同一交流回路的导线必须穿于同一钢管内。</w:t>
      </w:r>
    </w:p>
    <w:p>
      <w:pPr>
        <w:pStyle w:val="ListParagraph"/>
        <w:numPr>
          <w:ilvl w:val="1"/>
          <w:numId w:val="36"/>
        </w:numPr>
        <w:tabs>
          <w:tab w:val="left" w:pos="2680"/>
          <w:tab w:val="left" w:pos="2681"/>
        </w:tabs>
        <w:spacing w:before="303" w:after="0" w:line="240" w:lineRule="auto"/>
        <w:ind w:left="2680" w:right="0" w:hanging="631"/>
        <w:jc w:val="left"/>
        <w:rPr>
          <w:sz w:val="31"/>
        </w:rPr>
      </w:pPr>
      <w:r>
        <w:rPr>
          <w:spacing w:val="-2"/>
          <w:sz w:val="31"/>
        </w:rPr>
        <w:t>导线在管内不得有接头和扭结</w:t>
      </w:r>
      <w:r>
        <w:rPr>
          <w:rFonts w:ascii="Century Gothic" w:eastAsia="Century Gothic"/>
          <w:sz w:val="31"/>
        </w:rPr>
        <w:t>,</w:t>
      </w:r>
      <w:r>
        <w:rPr>
          <w:sz w:val="31"/>
        </w:rPr>
        <w:t>其接头应在接线盒内连接。</w:t>
      </w:r>
    </w:p>
    <w:p>
      <w:pPr>
        <w:pStyle w:val="ListParagraph"/>
        <w:numPr>
          <w:ilvl w:val="1"/>
          <w:numId w:val="36"/>
        </w:numPr>
        <w:tabs>
          <w:tab w:val="left" w:pos="2680"/>
          <w:tab w:val="left" w:pos="2681"/>
        </w:tabs>
        <w:spacing w:before="304" w:after="0" w:line="240" w:lineRule="auto"/>
        <w:ind w:left="2680" w:right="0" w:hanging="631"/>
        <w:jc w:val="left"/>
        <w:rPr>
          <w:sz w:val="31"/>
        </w:rPr>
      </w:pPr>
      <w:r>
        <w:rPr>
          <w:spacing w:val="1"/>
          <w:w w:val="105"/>
          <w:sz w:val="31"/>
        </w:rPr>
        <w:t>管内导线包括绝缘层在内的总截面积不应大于管子内空截面积的</w:t>
      </w:r>
      <w:r>
        <w:rPr>
          <w:rFonts w:ascii="Century Gothic" w:eastAsia="Century Gothic"/>
          <w:w w:val="105"/>
          <w:sz w:val="31"/>
        </w:rPr>
        <w:t>40%</w:t>
      </w:r>
      <w:r>
        <w:rPr>
          <w:w w:val="105"/>
          <w:sz w:val="31"/>
        </w:rPr>
        <w:t>。</w:t>
      </w:r>
    </w:p>
    <w:p>
      <w:pPr>
        <w:pStyle w:val="ListParagraph"/>
        <w:numPr>
          <w:ilvl w:val="0"/>
          <w:numId w:val="36"/>
        </w:numPr>
        <w:tabs>
          <w:tab w:val="left" w:pos="2051"/>
        </w:tabs>
        <w:spacing w:before="303" w:after="0" w:line="240" w:lineRule="auto"/>
        <w:ind w:left="2050" w:right="0" w:hanging="631"/>
        <w:jc w:val="both"/>
        <w:rPr>
          <w:sz w:val="31"/>
        </w:rPr>
      </w:pPr>
      <w:r>
        <w:rPr>
          <w:sz w:val="31"/>
        </w:rPr>
        <w:t>导线连接</w:t>
      </w:r>
    </w:p>
    <w:p>
      <w:pPr>
        <w:pStyle w:val="ListParagraph"/>
        <w:numPr>
          <w:ilvl w:val="1"/>
          <w:numId w:val="36"/>
        </w:numPr>
        <w:tabs>
          <w:tab w:val="left" w:pos="2681"/>
        </w:tabs>
        <w:spacing w:before="303" w:after="0" w:line="422" w:lineRule="auto"/>
        <w:ind w:left="2687" w:right="1613" w:hanging="638"/>
        <w:jc w:val="both"/>
        <w:rPr>
          <w:rFonts w:ascii="Century Gothic" w:eastAsia="Century Gothic" w:hAnsi="Century Gothic"/>
          <w:sz w:val="31"/>
        </w:rPr>
      </w:pPr>
      <w:r>
        <w:rPr>
          <w:sz w:val="31"/>
        </w:rPr>
        <w:t>单股导线可采用安全型压线帽连接</w:t>
      </w:r>
      <w:r>
        <w:rPr>
          <w:rFonts w:ascii="Century Gothic" w:eastAsia="Century Gothic" w:hAnsi="Century Gothic"/>
          <w:sz w:val="31"/>
        </w:rPr>
        <w:t>,</w:t>
      </w:r>
      <w:r>
        <w:rPr>
          <w:spacing w:val="1"/>
          <w:sz w:val="31"/>
        </w:rPr>
        <w:t xml:space="preserve">将导线绝缘层剥去 </w:t>
      </w:r>
      <w:r>
        <w:rPr>
          <w:rFonts w:ascii="Century Gothic" w:eastAsia="Century Gothic" w:hAnsi="Century Gothic"/>
          <w:sz w:val="31"/>
        </w:rPr>
        <w:t>10</w:t>
      </w:r>
      <w:r>
        <w:rPr>
          <w:sz w:val="31"/>
        </w:rPr>
        <w:t>—</w:t>
      </w:r>
      <w:r>
        <w:rPr>
          <w:rFonts w:ascii="Century Gothic" w:eastAsia="Century Gothic" w:hAnsi="Century Gothic"/>
          <w:sz w:val="31"/>
        </w:rPr>
        <w:t>12mm,</w:t>
      </w:r>
      <w:r>
        <w:rPr>
          <w:spacing w:val="-1"/>
          <w:sz w:val="31"/>
        </w:rPr>
        <w:t>清除氧化物</w:t>
      </w:r>
      <w:r>
        <w:rPr>
          <w:rFonts w:ascii="Century Gothic" w:eastAsia="Century Gothic" w:hAnsi="Century Gothic"/>
          <w:sz w:val="31"/>
        </w:rPr>
        <w:t>,</w:t>
      </w:r>
      <w:r>
        <w:rPr>
          <w:spacing w:val="-3"/>
          <w:sz w:val="31"/>
        </w:rPr>
        <w:t>按规模选</w:t>
      </w:r>
      <w:r>
        <w:rPr>
          <w:spacing w:val="4"/>
          <w:sz w:val="31"/>
        </w:rPr>
        <w:t>用适当的压线帽</w:t>
      </w:r>
      <w:r>
        <w:rPr>
          <w:rFonts w:ascii="Century Gothic" w:eastAsia="Century Gothic" w:hAnsi="Century Gothic"/>
          <w:sz w:val="31"/>
        </w:rPr>
        <w:t>;</w:t>
      </w:r>
      <w:r>
        <w:rPr>
          <w:spacing w:val="3"/>
          <w:sz w:val="31"/>
        </w:rPr>
        <w:t>将线芯插入压接管内</w:t>
      </w:r>
      <w:r>
        <w:rPr>
          <w:rFonts w:ascii="Century Gothic" w:eastAsia="Century Gothic" w:hAnsi="Century Gothic"/>
          <w:sz w:val="31"/>
        </w:rPr>
        <w:t>,</w:t>
      </w:r>
      <w:r>
        <w:rPr>
          <w:spacing w:val="4"/>
          <w:sz w:val="31"/>
        </w:rPr>
        <w:t>若填不实</w:t>
      </w:r>
      <w:r>
        <w:rPr>
          <w:rFonts w:ascii="Century Gothic" w:eastAsia="Century Gothic" w:hAnsi="Century Gothic"/>
          <w:sz w:val="31"/>
        </w:rPr>
        <w:t>,</w:t>
      </w:r>
      <w:r>
        <w:rPr>
          <w:spacing w:val="4"/>
          <w:sz w:val="31"/>
        </w:rPr>
        <w:t>可将线芯折回</w:t>
      </w:r>
      <w:r>
        <w:rPr>
          <w:rFonts w:ascii="Century Gothic" w:eastAsia="Century Gothic" w:hAnsi="Century Gothic"/>
          <w:sz w:val="31"/>
        </w:rPr>
        <w:t>,</w:t>
      </w:r>
      <w:r>
        <w:rPr>
          <w:spacing w:val="4"/>
          <w:sz w:val="31"/>
        </w:rPr>
        <w:t>填满为止</w:t>
      </w:r>
      <w:r>
        <w:rPr>
          <w:rFonts w:ascii="Century Gothic" w:eastAsia="Century Gothic" w:hAnsi="Century Gothic"/>
          <w:sz w:val="31"/>
        </w:rPr>
        <w:t>.</w:t>
      </w:r>
      <w:r>
        <w:rPr>
          <w:spacing w:val="4"/>
          <w:sz w:val="31"/>
        </w:rPr>
        <w:t>线芯插到底后</w:t>
      </w:r>
      <w:r>
        <w:rPr>
          <w:rFonts w:ascii="Century Gothic" w:eastAsia="Century Gothic" w:hAnsi="Century Gothic"/>
          <w:spacing w:val="-11"/>
          <w:sz w:val="31"/>
        </w:rPr>
        <w:t xml:space="preserve">, </w:t>
      </w:r>
      <w:r>
        <w:rPr>
          <w:spacing w:val="-2"/>
          <w:sz w:val="31"/>
        </w:rPr>
        <w:t>导线绝缘应和压接管平齐</w:t>
      </w:r>
      <w:r>
        <w:rPr>
          <w:rFonts w:ascii="Century Gothic" w:eastAsia="Century Gothic" w:hAnsi="Century Gothic"/>
          <w:spacing w:val="-6"/>
          <w:sz w:val="31"/>
        </w:rPr>
        <w:t>,</w:t>
      </w:r>
      <w:r>
        <w:rPr>
          <w:spacing w:val="-2"/>
          <w:sz w:val="31"/>
        </w:rPr>
        <w:t>并包在帽壳内</w:t>
      </w:r>
      <w:r>
        <w:rPr>
          <w:rFonts w:ascii="Century Gothic" w:eastAsia="Century Gothic" w:hAnsi="Century Gothic"/>
          <w:sz w:val="31"/>
        </w:rPr>
        <w:t>,</w:t>
      </w:r>
      <w:r>
        <w:rPr>
          <w:spacing w:val="-2"/>
          <w:sz w:val="31"/>
        </w:rPr>
        <w:t>用压线钳压紧</w:t>
      </w:r>
      <w:r>
        <w:rPr>
          <w:rFonts w:ascii="Century Gothic" w:eastAsia="Century Gothic" w:hAnsi="Century Gothic"/>
          <w:sz w:val="31"/>
        </w:rPr>
        <w:t>.</w:t>
      </w:r>
    </w:p>
    <w:p>
      <w:pPr>
        <w:pStyle w:val="Heading2"/>
        <w:spacing w:before="5"/>
      </w:pPr>
      <w:r>
        <w:t>（三）电缆沿桥架敷设</w:t>
      </w:r>
    </w:p>
    <w:p>
      <w:pPr>
        <w:pStyle w:val="BodyText"/>
        <w:spacing w:before="9"/>
        <w:rPr>
          <w:b/>
          <w:sz w:val="35"/>
        </w:rPr>
      </w:pPr>
    </w:p>
    <w:p>
      <w:pPr>
        <w:pStyle w:val="ListParagraph"/>
        <w:numPr>
          <w:ilvl w:val="0"/>
          <w:numId w:val="35"/>
        </w:numPr>
        <w:tabs>
          <w:tab w:val="left" w:pos="2051"/>
        </w:tabs>
        <w:spacing w:before="0" w:after="0" w:line="240" w:lineRule="auto"/>
        <w:ind w:left="2050" w:right="0" w:hanging="631"/>
        <w:jc w:val="both"/>
        <w:rPr>
          <w:sz w:val="31"/>
        </w:rPr>
      </w:pPr>
      <w:r>
        <w:rPr>
          <w:sz w:val="31"/>
        </w:rPr>
        <w:t>工艺流程图：</w:t>
      </w:r>
    </w:p>
    <w:p>
      <w:pPr>
        <w:pStyle w:val="BodyText"/>
        <w:rPr>
          <w:sz w:val="20"/>
        </w:rPr>
      </w:pPr>
    </w:p>
    <w:p>
      <w:pPr>
        <w:pStyle w:val="BodyText"/>
        <w:spacing w:before="3"/>
        <w:rPr>
          <w:sz w:val="24"/>
        </w:rPr>
      </w:pPr>
      <w:r>
        <w:pict>
          <v:group id="_x0000_s1117" style="width:598pt;height:119pt;margin-top:17.5pt;margin-left:179pt;mso-position-horizontal-relative:page;mso-wrap-distance-left:0;mso-wrap-distance-right:0;position:absolute;z-index:-251649024" coordorigin="3580,350" coordsize="11960,2380">
            <v:shape id="_x0000_s1118" type="#_x0000_t75" style="width:11960;height:2380;left:3580;position:absolute;top:349" stroked="f">
              <v:imagedata r:id="rId26" o:title=""/>
            </v:shape>
            <v:shape id="_x0000_s1119" type="#_x0000_t202" style="width:1288;height:317;left:3888;position:absolute;top:620" filled="f" stroked="f">
              <v:textbox inset="0,0,0,0">
                <w:txbxContent>
                  <w:p>
                    <w:pPr>
                      <w:spacing w:before="0" w:line="317" w:lineRule="exact"/>
                      <w:ind w:left="0" w:right="0" w:firstLine="0"/>
                      <w:jc w:val="left"/>
                      <w:rPr>
                        <w:sz w:val="31"/>
                      </w:rPr>
                    </w:pPr>
                    <w:r>
                      <w:rPr>
                        <w:sz w:val="31"/>
                      </w:rPr>
                      <w:t>熟悉图纸</w:t>
                    </w:r>
                  </w:p>
                </w:txbxContent>
              </v:textbox>
            </v:shape>
            <v:shape id="_x0000_s1120" type="#_x0000_t202" style="width:1288;height:317;left:7086;position:absolute;top:620" filled="f" stroked="f">
              <v:textbox inset="0,0,0,0">
                <w:txbxContent>
                  <w:p>
                    <w:pPr>
                      <w:spacing w:before="0" w:line="317" w:lineRule="exact"/>
                      <w:ind w:left="0" w:right="0" w:firstLine="0"/>
                      <w:jc w:val="left"/>
                      <w:rPr>
                        <w:sz w:val="31"/>
                      </w:rPr>
                    </w:pPr>
                    <w:r>
                      <w:rPr>
                        <w:sz w:val="31"/>
                      </w:rPr>
                      <w:t>材料检查</w:t>
                    </w:r>
                  </w:p>
                </w:txbxContent>
              </v:textbox>
            </v:shape>
            <v:shape id="_x0000_s1121" type="#_x0000_t202" style="width:1288;height:317;left:10323;position:absolute;top:620" filled="f" stroked="f">
              <v:textbox inset="0,0,0,0">
                <w:txbxContent>
                  <w:p>
                    <w:pPr>
                      <w:spacing w:before="0" w:line="317" w:lineRule="exact"/>
                      <w:ind w:left="0" w:right="0" w:firstLine="0"/>
                      <w:jc w:val="left"/>
                      <w:rPr>
                        <w:sz w:val="31"/>
                      </w:rPr>
                    </w:pPr>
                    <w:r>
                      <w:rPr>
                        <w:sz w:val="31"/>
                      </w:rPr>
                      <w:t>桥架清洁</w:t>
                    </w:r>
                  </w:p>
                </w:txbxContent>
              </v:textbox>
            </v:shape>
            <v:shape id="_x0000_s1122" type="#_x0000_t202" style="width:1288;height:317;left:13542;position:absolute;top:620" filled="f" stroked="f">
              <v:textbox inset="0,0,0,0">
                <w:txbxContent>
                  <w:p>
                    <w:pPr>
                      <w:spacing w:before="0" w:line="317" w:lineRule="exact"/>
                      <w:ind w:left="0" w:right="0" w:firstLine="0"/>
                      <w:jc w:val="left"/>
                      <w:rPr>
                        <w:sz w:val="31"/>
                      </w:rPr>
                    </w:pPr>
                    <w:r>
                      <w:rPr>
                        <w:sz w:val="31"/>
                      </w:rPr>
                      <w:t>电缆测试</w:t>
                    </w:r>
                  </w:p>
                </w:txbxContent>
              </v:textbox>
            </v:shape>
            <v:shape id="_x0000_s1123" type="#_x0000_t202" style="width:1288;height:317;left:3845;position:absolute;top:2218" filled="f" stroked="f">
              <v:textbox inset="0,0,0,0">
                <w:txbxContent>
                  <w:p>
                    <w:pPr>
                      <w:spacing w:before="0" w:line="317" w:lineRule="exact"/>
                      <w:ind w:left="0" w:right="0" w:firstLine="0"/>
                      <w:jc w:val="left"/>
                      <w:rPr>
                        <w:sz w:val="31"/>
                      </w:rPr>
                    </w:pPr>
                    <w:r>
                      <w:rPr>
                        <w:sz w:val="31"/>
                      </w:rPr>
                      <w:t>电缆摆布</w:t>
                    </w:r>
                  </w:p>
                </w:txbxContent>
              </v:textbox>
            </v:shape>
            <v:shape id="_x0000_s1124" type="#_x0000_t202" style="width:1734;height:351;left:7107;position:absolute;top:2218" filled="f" stroked="f">
              <v:textbox inset="0,0,0,0">
                <w:txbxContent>
                  <w:p>
                    <w:pPr>
                      <w:spacing w:before="0" w:line="350" w:lineRule="exact"/>
                      <w:ind w:left="0" w:right="0" w:firstLine="0"/>
                      <w:jc w:val="left"/>
                      <w:rPr>
                        <w:sz w:val="31"/>
                      </w:rPr>
                    </w:pPr>
                    <w:r>
                      <w:rPr>
                        <w:sz w:val="27"/>
                      </w:rPr>
                      <w:t>电缆固定</w:t>
                    </w:r>
                    <w:r>
                      <w:rPr>
                        <w:position w:val="4"/>
                        <w:sz w:val="31"/>
                      </w:rPr>
                      <w:t>标记</w:t>
                    </w:r>
                  </w:p>
                </w:txbxContent>
              </v:textbox>
            </v:shape>
            <v:shape id="_x0000_s1125" type="#_x0000_t202" style="width:1288;height:317;left:10434;position:absolute;top:2218" filled="f" stroked="f">
              <v:textbox inset="0,0,0,0">
                <w:txbxContent>
                  <w:p>
                    <w:pPr>
                      <w:spacing w:before="0" w:line="317" w:lineRule="exact"/>
                      <w:ind w:left="0" w:right="0" w:firstLine="0"/>
                      <w:jc w:val="left"/>
                      <w:rPr>
                        <w:sz w:val="31"/>
                      </w:rPr>
                    </w:pPr>
                    <w:r>
                      <w:rPr>
                        <w:sz w:val="31"/>
                      </w:rPr>
                      <w:t>电缆压接</w:t>
                    </w:r>
                  </w:p>
                </w:txbxContent>
              </v:textbox>
            </v:shape>
            <v:shape id="_x0000_s1126" type="#_x0000_t202" style="width:1288;height:317;left:13654;position:absolute;top:2218" filled="f" stroked="f">
              <v:textbox inset="0,0,0,0">
                <w:txbxContent>
                  <w:p>
                    <w:pPr>
                      <w:spacing w:before="0" w:line="317" w:lineRule="exact"/>
                      <w:ind w:left="0" w:right="0" w:firstLine="0"/>
                      <w:jc w:val="left"/>
                      <w:rPr>
                        <w:sz w:val="31"/>
                      </w:rPr>
                    </w:pPr>
                    <w:r>
                      <w:rPr>
                        <w:sz w:val="31"/>
                      </w:rPr>
                      <w:t>电缆测试</w:t>
                    </w:r>
                  </w:p>
                </w:txbxContent>
              </v:textbox>
            </v:shape>
            <w10:wrap type="topAndBottom"/>
          </v:group>
        </w:pict>
      </w:r>
    </w:p>
    <w:p>
      <w:pPr>
        <w:pStyle w:val="BodyText"/>
        <w:rPr>
          <w:sz w:val="36"/>
        </w:rPr>
      </w:pPr>
    </w:p>
    <w:p>
      <w:pPr>
        <w:pStyle w:val="BodyText"/>
        <w:spacing w:before="12"/>
      </w:pPr>
    </w:p>
    <w:p>
      <w:pPr>
        <w:pStyle w:val="ListParagraph"/>
        <w:numPr>
          <w:ilvl w:val="0"/>
          <w:numId w:val="35"/>
        </w:numPr>
        <w:tabs>
          <w:tab w:val="left" w:pos="2051"/>
        </w:tabs>
        <w:spacing w:before="0" w:after="0" w:line="240" w:lineRule="auto"/>
        <w:ind w:left="2050" w:right="0" w:hanging="631"/>
        <w:jc w:val="both"/>
        <w:rPr>
          <w:sz w:val="31"/>
        </w:rPr>
      </w:pPr>
      <w:r>
        <w:rPr>
          <w:sz w:val="31"/>
        </w:rPr>
        <w:t>操作工艺：</w:t>
      </w:r>
    </w:p>
    <w:p>
      <w:pPr>
        <w:spacing w:after="0" w:line="240" w:lineRule="auto"/>
        <w:jc w:val="both"/>
        <w:rPr>
          <w:sz w:val="31"/>
        </w:rPr>
        <w:sectPr>
          <w:footerReference w:type="default" r:id="rId27"/>
          <w:pgSz w:w="17860" w:h="25260"/>
          <w:pgMar w:top="2020" w:right="0" w:bottom="2020" w:left="1460" w:header="0" w:footer="1826"/>
          <w:pgNumType w:start="9"/>
          <w:cols w:space="708"/>
        </w:sectPr>
      </w:pPr>
    </w:p>
    <w:p>
      <w:pPr>
        <w:pStyle w:val="ListParagraph"/>
        <w:numPr>
          <w:ilvl w:val="0"/>
          <w:numId w:val="34"/>
        </w:numPr>
        <w:tabs>
          <w:tab w:val="left" w:pos="2050"/>
          <w:tab w:val="left" w:pos="2051"/>
        </w:tabs>
        <w:spacing w:before="57" w:after="0" w:line="240" w:lineRule="auto"/>
        <w:ind w:left="2050" w:right="0" w:hanging="631"/>
        <w:jc w:val="left"/>
        <w:rPr>
          <w:sz w:val="31"/>
        </w:rPr>
      </w:pPr>
      <w:r>
        <w:rPr>
          <w:spacing w:val="-2"/>
          <w:sz w:val="31"/>
        </w:rPr>
        <w:t>电缆敷设前应清扫桥架</w:t>
      </w:r>
      <w:r>
        <w:rPr>
          <w:rFonts w:ascii="Century Gothic" w:eastAsia="Century Gothic"/>
          <w:sz w:val="31"/>
        </w:rPr>
        <w:t>,</w:t>
      </w:r>
      <w:r>
        <w:rPr>
          <w:spacing w:val="-2"/>
          <w:sz w:val="31"/>
        </w:rPr>
        <w:t>检查桥架有无毛刺等可能划伤电缆的缺陷</w:t>
      </w:r>
      <w:r>
        <w:rPr>
          <w:rFonts w:ascii="Century Gothic" w:eastAsia="Century Gothic"/>
          <w:sz w:val="31"/>
        </w:rPr>
        <w:t>,</w:t>
      </w:r>
      <w:r>
        <w:rPr>
          <w:sz w:val="31"/>
        </w:rPr>
        <w:t>并予以处理。</w:t>
      </w:r>
    </w:p>
    <w:p>
      <w:pPr>
        <w:pStyle w:val="ListParagraph"/>
        <w:numPr>
          <w:ilvl w:val="0"/>
          <w:numId w:val="34"/>
        </w:numPr>
        <w:tabs>
          <w:tab w:val="left" w:pos="2050"/>
          <w:tab w:val="left" w:pos="2051"/>
        </w:tabs>
        <w:spacing w:before="315" w:after="0" w:line="240" w:lineRule="auto"/>
        <w:ind w:left="2050" w:right="0" w:hanging="631"/>
        <w:jc w:val="left"/>
        <w:rPr>
          <w:sz w:val="31"/>
        </w:rPr>
      </w:pPr>
      <w:r>
        <w:rPr>
          <w:sz w:val="31"/>
        </w:rPr>
        <w:t>电缆敷设前对电缆进行绝缘测试。</w:t>
      </w:r>
    </w:p>
    <w:p>
      <w:pPr>
        <w:pStyle w:val="BodyText"/>
        <w:spacing w:before="12"/>
        <w:rPr>
          <w:sz w:val="30"/>
        </w:rPr>
      </w:pPr>
    </w:p>
    <w:p>
      <w:pPr>
        <w:pStyle w:val="ListParagraph"/>
        <w:numPr>
          <w:ilvl w:val="0"/>
          <w:numId w:val="34"/>
        </w:numPr>
        <w:tabs>
          <w:tab w:val="left" w:pos="2050"/>
          <w:tab w:val="left" w:pos="2051"/>
          <w:tab w:val="left" w:pos="13518"/>
        </w:tabs>
        <w:spacing w:before="0" w:after="0" w:line="422" w:lineRule="auto"/>
        <w:ind w:left="2057" w:right="1611" w:hanging="637"/>
        <w:jc w:val="left"/>
        <w:rPr>
          <w:sz w:val="31"/>
        </w:rPr>
      </w:pPr>
      <w:r>
        <w:rPr>
          <w:sz w:val="31"/>
        </w:rPr>
        <w:t>沿桥架敷设电缆</w:t>
      </w:r>
      <w:r>
        <w:rPr>
          <w:spacing w:val="-10"/>
          <w:sz w:val="31"/>
        </w:rPr>
        <w:t>时</w:t>
      </w:r>
      <w:r>
        <w:rPr>
          <w:rFonts w:ascii="Century Gothic" w:eastAsia="Century Gothic"/>
          <w:sz w:val="31"/>
        </w:rPr>
        <w:t>,</w:t>
      </w:r>
      <w:r>
        <w:rPr>
          <w:sz w:val="31"/>
        </w:rPr>
        <w:t>应防止电缆排列混</w:t>
      </w:r>
      <w:r>
        <w:rPr>
          <w:spacing w:val="-15"/>
          <w:sz w:val="31"/>
        </w:rPr>
        <w:t>乱</w:t>
      </w:r>
      <w:r>
        <w:rPr>
          <w:rFonts w:ascii="Century Gothic" w:eastAsia="Century Gothic"/>
          <w:sz w:val="31"/>
        </w:rPr>
        <w:t>,</w:t>
      </w:r>
      <w:r>
        <w:rPr>
          <w:sz w:val="31"/>
        </w:rPr>
        <w:t>不整</w:t>
      </w:r>
      <w:r>
        <w:rPr>
          <w:spacing w:val="-3"/>
          <w:sz w:val="31"/>
        </w:rPr>
        <w:t>齐</w:t>
      </w:r>
      <w:r>
        <w:rPr>
          <w:rFonts w:ascii="Century Gothic" w:eastAsia="Century Gothic"/>
          <w:sz w:val="31"/>
        </w:rPr>
        <w:t>,</w:t>
      </w:r>
      <w:r>
        <w:rPr>
          <w:sz w:val="31"/>
        </w:rPr>
        <w:t>交叉严重</w:t>
      </w:r>
      <w:r>
        <w:rPr>
          <w:spacing w:val="-144"/>
          <w:sz w:val="31"/>
        </w:rPr>
        <w:t>。</w:t>
      </w:r>
      <w:r>
        <w:rPr>
          <w:sz w:val="31"/>
        </w:rPr>
        <w:t>在电缆敷设前须将电缆</w:t>
        <w:tab/>
        <w:t>事先排</w:t>
      </w:r>
      <w:r>
        <w:rPr>
          <w:spacing w:val="-17"/>
          <w:sz w:val="31"/>
        </w:rPr>
        <w:t>列</w:t>
      </w:r>
      <w:r>
        <w:rPr>
          <w:sz w:val="31"/>
        </w:rPr>
        <w:t>好</w:t>
      </w:r>
      <w:r>
        <w:rPr>
          <w:rFonts w:ascii="Century Gothic" w:eastAsia="Century Gothic"/>
          <w:sz w:val="31"/>
        </w:rPr>
        <w:t>,</w:t>
      </w:r>
      <w:r>
        <w:rPr>
          <w:sz w:val="31"/>
        </w:rPr>
        <w:t>画出排列图</w:t>
      </w:r>
      <w:r>
        <w:rPr>
          <w:spacing w:val="-7"/>
          <w:sz w:val="31"/>
        </w:rPr>
        <w:t>表</w:t>
      </w:r>
      <w:r>
        <w:rPr>
          <w:rFonts w:ascii="Century Gothic" w:eastAsia="Century Gothic"/>
          <w:sz w:val="31"/>
        </w:rPr>
        <w:t>,</w:t>
      </w:r>
      <w:r>
        <w:rPr>
          <w:sz w:val="31"/>
        </w:rPr>
        <w:t>按图表进行施工。</w:t>
      </w:r>
    </w:p>
    <w:p>
      <w:pPr>
        <w:pStyle w:val="ListParagraph"/>
        <w:numPr>
          <w:ilvl w:val="0"/>
          <w:numId w:val="34"/>
        </w:numPr>
        <w:tabs>
          <w:tab w:val="left" w:pos="2050"/>
          <w:tab w:val="left" w:pos="2051"/>
        </w:tabs>
        <w:spacing w:before="2" w:after="0" w:line="240" w:lineRule="auto"/>
        <w:ind w:left="2050" w:right="0" w:hanging="631"/>
        <w:jc w:val="left"/>
        <w:rPr>
          <w:sz w:val="31"/>
        </w:rPr>
      </w:pPr>
      <w:r>
        <w:rPr>
          <w:spacing w:val="-2"/>
          <w:sz w:val="31"/>
        </w:rPr>
        <w:t>电缆在桥架上可以无间距敷设</w:t>
      </w:r>
      <w:r>
        <w:rPr>
          <w:rFonts w:ascii="Century Gothic" w:eastAsia="Century Gothic"/>
          <w:sz w:val="31"/>
        </w:rPr>
        <w:t>,</w:t>
      </w:r>
      <w:r>
        <w:rPr>
          <w:spacing w:val="-2"/>
          <w:sz w:val="31"/>
        </w:rPr>
        <w:t>应分层敷设且排列整齐</w:t>
      </w:r>
      <w:r>
        <w:rPr>
          <w:rFonts w:ascii="Century Gothic" w:eastAsia="Century Gothic"/>
          <w:sz w:val="31"/>
        </w:rPr>
        <w:t>,</w:t>
      </w:r>
      <w:r>
        <w:rPr>
          <w:sz w:val="31"/>
        </w:rPr>
        <w:t>不应交叉。</w:t>
      </w:r>
    </w:p>
    <w:p>
      <w:pPr>
        <w:pStyle w:val="ListParagraph"/>
        <w:numPr>
          <w:ilvl w:val="0"/>
          <w:numId w:val="34"/>
        </w:numPr>
        <w:tabs>
          <w:tab w:val="left" w:pos="2050"/>
          <w:tab w:val="left" w:pos="2051"/>
        </w:tabs>
        <w:spacing w:before="303" w:after="0" w:line="240" w:lineRule="auto"/>
        <w:ind w:left="2050" w:right="0" w:hanging="631"/>
        <w:jc w:val="left"/>
        <w:rPr>
          <w:sz w:val="31"/>
        </w:rPr>
      </w:pPr>
      <w:r>
        <w:rPr>
          <w:spacing w:val="-1"/>
          <w:sz w:val="31"/>
        </w:rPr>
        <w:t>电缆敷设时</w:t>
      </w:r>
      <w:r>
        <w:rPr>
          <w:rFonts w:ascii="Century Gothic" w:eastAsia="Century Gothic"/>
          <w:spacing w:val="-6"/>
          <w:sz w:val="31"/>
        </w:rPr>
        <w:t>,</w:t>
      </w:r>
      <w:r>
        <w:rPr>
          <w:sz w:val="31"/>
        </w:rPr>
        <w:t>应敷设一根整理一根、卡固一根。</w:t>
      </w:r>
    </w:p>
    <w:p>
      <w:pPr>
        <w:pStyle w:val="ListParagraph"/>
        <w:numPr>
          <w:ilvl w:val="0"/>
          <w:numId w:val="34"/>
        </w:numPr>
        <w:tabs>
          <w:tab w:val="left" w:pos="2050"/>
          <w:tab w:val="left" w:pos="2051"/>
        </w:tabs>
        <w:spacing w:before="303" w:after="0" w:line="422" w:lineRule="auto"/>
        <w:ind w:left="2057" w:right="1676" w:hanging="637"/>
        <w:jc w:val="left"/>
        <w:rPr>
          <w:rFonts w:ascii="Century Gothic" w:eastAsia="Century Gothic"/>
          <w:sz w:val="31"/>
        </w:rPr>
      </w:pPr>
      <w:r>
        <w:rPr>
          <w:spacing w:val="-1"/>
          <w:sz w:val="31"/>
        </w:rPr>
        <w:t xml:space="preserve">主要为人力敷设，若距离过长，可采用机械施工。电缆在桥架上要排列整齐，不得有交叉， </w:t>
      </w:r>
      <w:r>
        <w:rPr>
          <w:spacing w:val="-2"/>
          <w:sz w:val="31"/>
        </w:rPr>
        <w:t>拐弯处应以最大截面电缆允许弯曲半径为准</w:t>
      </w:r>
      <w:r>
        <w:rPr>
          <w:rFonts w:ascii="Century Gothic" w:eastAsia="Century Gothic"/>
          <w:sz w:val="31"/>
        </w:rPr>
        <w:t>.</w:t>
      </w:r>
    </w:p>
    <w:p>
      <w:pPr>
        <w:pStyle w:val="ListParagraph"/>
        <w:numPr>
          <w:ilvl w:val="0"/>
          <w:numId w:val="34"/>
        </w:numPr>
        <w:tabs>
          <w:tab w:val="left" w:pos="2050"/>
          <w:tab w:val="left" w:pos="2051"/>
        </w:tabs>
        <w:spacing w:before="3" w:after="0" w:line="422" w:lineRule="auto"/>
        <w:ind w:left="2057" w:right="1572" w:hanging="637"/>
        <w:jc w:val="left"/>
        <w:rPr>
          <w:sz w:val="31"/>
        </w:rPr>
      </w:pPr>
      <w:r>
        <w:rPr>
          <w:spacing w:val="2"/>
          <w:sz w:val="31"/>
        </w:rPr>
        <w:t>桥架内电缆应在首端、尾端、转弯及每隔</w:t>
      </w:r>
      <w:r>
        <w:rPr>
          <w:rFonts w:ascii="Century Gothic" w:eastAsia="Century Gothic"/>
          <w:sz w:val="31"/>
        </w:rPr>
        <w:t>50m</w:t>
      </w:r>
      <w:r>
        <w:rPr>
          <w:rFonts w:ascii="Century Gothic" w:eastAsia="Century Gothic"/>
          <w:spacing w:val="7"/>
          <w:sz w:val="31"/>
        </w:rPr>
        <w:t xml:space="preserve"> </w:t>
      </w:r>
      <w:r>
        <w:rPr>
          <w:spacing w:val="-1"/>
          <w:sz w:val="31"/>
        </w:rPr>
        <w:t>处设有编号、型号及起止点等标记。标记应清</w:t>
      </w:r>
      <w:r>
        <w:rPr>
          <w:sz w:val="31"/>
        </w:rPr>
        <w:t>晰齐全</w:t>
      </w:r>
      <w:r>
        <w:rPr>
          <w:rFonts w:ascii="Century Gothic" w:eastAsia="Century Gothic"/>
          <w:spacing w:val="-6"/>
          <w:sz w:val="31"/>
        </w:rPr>
        <w:t>,</w:t>
      </w:r>
      <w:r>
        <w:rPr>
          <w:sz w:val="31"/>
        </w:rPr>
        <w:t>挂装整齐</w:t>
      </w:r>
    </w:p>
    <w:p>
      <w:pPr>
        <w:pStyle w:val="Heading2"/>
        <w:spacing w:before="5"/>
      </w:pPr>
      <w:r>
        <w:t>（四）质量标准：</w:t>
      </w:r>
    </w:p>
    <w:p>
      <w:pPr>
        <w:pStyle w:val="BodyText"/>
        <w:rPr>
          <w:b/>
          <w:sz w:val="33"/>
        </w:rPr>
      </w:pPr>
    </w:p>
    <w:p>
      <w:pPr>
        <w:pStyle w:val="ListParagraph"/>
        <w:numPr>
          <w:ilvl w:val="0"/>
          <w:numId w:val="33"/>
        </w:numPr>
        <w:tabs>
          <w:tab w:val="left" w:pos="2050"/>
          <w:tab w:val="left" w:pos="2051"/>
        </w:tabs>
        <w:spacing w:before="0" w:after="0" w:line="240" w:lineRule="auto"/>
        <w:ind w:left="2050" w:right="0" w:hanging="631"/>
        <w:jc w:val="left"/>
        <w:rPr>
          <w:sz w:val="31"/>
        </w:rPr>
      </w:pPr>
      <w:r>
        <w:rPr>
          <w:spacing w:val="-2"/>
          <w:sz w:val="31"/>
        </w:rPr>
        <w:t>质量要求应符合《建筑电气工程施工质量验收规范》</w:t>
      </w:r>
      <w:r>
        <w:rPr>
          <w:sz w:val="31"/>
        </w:rPr>
        <w:t>(GB50303-2002)的规定。</w:t>
      </w:r>
    </w:p>
    <w:p>
      <w:pPr>
        <w:pStyle w:val="BodyText"/>
        <w:spacing w:before="10"/>
        <w:rPr>
          <w:sz w:val="23"/>
        </w:rPr>
      </w:pPr>
    </w:p>
    <w:p>
      <w:pPr>
        <w:pStyle w:val="ListParagraph"/>
        <w:numPr>
          <w:ilvl w:val="0"/>
          <w:numId w:val="33"/>
        </w:numPr>
        <w:tabs>
          <w:tab w:val="left" w:pos="2050"/>
          <w:tab w:val="left" w:pos="2051"/>
        </w:tabs>
        <w:spacing w:before="0" w:after="0" w:line="240" w:lineRule="auto"/>
        <w:ind w:left="2050" w:right="0" w:hanging="631"/>
        <w:jc w:val="left"/>
        <w:rPr>
          <w:sz w:val="31"/>
        </w:rPr>
      </w:pPr>
      <w:r>
        <w:rPr>
          <w:spacing w:val="-2"/>
          <w:sz w:val="31"/>
        </w:rPr>
        <w:t>参照电缆敷设安装图集《</w:t>
      </w:r>
      <w:r>
        <w:rPr>
          <w:sz w:val="31"/>
        </w:rPr>
        <w:t>94D101-5》.</w:t>
      </w:r>
    </w:p>
    <w:p>
      <w:pPr>
        <w:pStyle w:val="BodyText"/>
        <w:spacing w:before="10"/>
        <w:rPr>
          <w:sz w:val="32"/>
        </w:rPr>
      </w:pPr>
    </w:p>
    <w:p>
      <w:pPr>
        <w:pStyle w:val="Heading2"/>
      </w:pPr>
      <w:r>
        <w:t>（五）成品保护：</w:t>
      </w:r>
    </w:p>
    <w:p>
      <w:pPr>
        <w:pStyle w:val="BodyText"/>
        <w:spacing w:before="10"/>
        <w:rPr>
          <w:b/>
          <w:sz w:val="35"/>
        </w:rPr>
      </w:pPr>
    </w:p>
    <w:p>
      <w:pPr>
        <w:pStyle w:val="ListParagraph"/>
        <w:numPr>
          <w:ilvl w:val="1"/>
          <w:numId w:val="33"/>
        </w:numPr>
        <w:tabs>
          <w:tab w:val="left" w:pos="2158"/>
          <w:tab w:val="left" w:pos="2159"/>
        </w:tabs>
        <w:spacing w:before="0" w:after="0" w:line="240" w:lineRule="auto"/>
        <w:ind w:left="2158" w:right="0" w:hanging="631"/>
        <w:jc w:val="left"/>
        <w:rPr>
          <w:sz w:val="31"/>
        </w:rPr>
      </w:pPr>
      <w:r>
        <w:rPr>
          <w:sz w:val="31"/>
        </w:rPr>
        <w:t>穿线时不得遗漏护口。</w:t>
      </w:r>
    </w:p>
    <w:p>
      <w:pPr>
        <w:pStyle w:val="ListParagraph"/>
        <w:numPr>
          <w:ilvl w:val="1"/>
          <w:numId w:val="33"/>
        </w:numPr>
        <w:tabs>
          <w:tab w:val="left" w:pos="2158"/>
          <w:tab w:val="left" w:pos="2159"/>
        </w:tabs>
        <w:spacing w:before="314" w:after="0" w:line="240" w:lineRule="auto"/>
        <w:ind w:left="2158" w:right="0" w:hanging="631"/>
        <w:jc w:val="left"/>
        <w:rPr>
          <w:sz w:val="31"/>
        </w:rPr>
      </w:pPr>
      <w:r>
        <w:rPr>
          <w:sz w:val="31"/>
        </w:rPr>
        <w:t>穿线后导线不应有破损及被沙浆污染。</w:t>
      </w:r>
    </w:p>
    <w:p>
      <w:pPr>
        <w:pStyle w:val="ListParagraph"/>
        <w:numPr>
          <w:ilvl w:val="1"/>
          <w:numId w:val="33"/>
        </w:numPr>
        <w:tabs>
          <w:tab w:val="left" w:pos="2158"/>
          <w:tab w:val="left" w:pos="2159"/>
        </w:tabs>
        <w:spacing w:before="314" w:after="0" w:line="240" w:lineRule="auto"/>
        <w:ind w:left="2158" w:right="0" w:hanging="631"/>
        <w:jc w:val="left"/>
        <w:rPr>
          <w:sz w:val="31"/>
        </w:rPr>
      </w:pPr>
      <w:r>
        <w:rPr>
          <w:sz w:val="31"/>
        </w:rPr>
        <w:t>穿线后管口应有防止积水及潮气侵入的措施。</w:t>
      </w:r>
    </w:p>
    <w:p>
      <w:pPr>
        <w:pStyle w:val="BodyText"/>
        <w:spacing w:before="11"/>
        <w:rPr>
          <w:sz w:val="30"/>
        </w:rPr>
      </w:pPr>
    </w:p>
    <w:p>
      <w:pPr>
        <w:spacing w:before="0"/>
        <w:ind w:left="5165" w:right="0" w:firstLine="0"/>
        <w:jc w:val="left"/>
        <w:rPr>
          <w:b/>
          <w:sz w:val="29"/>
        </w:rPr>
      </w:pPr>
      <w:r>
        <w:rPr>
          <w:b/>
          <w:position w:val="-3"/>
          <w:sz w:val="31"/>
        </w:rPr>
        <w:t>五、</w:t>
      </w:r>
      <w:r>
        <w:rPr>
          <w:b/>
          <w:sz w:val="29"/>
        </w:rPr>
        <w:t>照明灯具，开关及插座的安装</w:t>
      </w:r>
    </w:p>
    <w:p>
      <w:pPr>
        <w:pStyle w:val="BodyText"/>
        <w:spacing w:before="6"/>
        <w:rPr>
          <w:b/>
          <w:sz w:val="22"/>
        </w:rPr>
      </w:pPr>
    </w:p>
    <w:p>
      <w:pPr>
        <w:pStyle w:val="Heading2"/>
      </w:pPr>
      <w:r>
        <w:t>（一）施工准备：</w:t>
      </w:r>
    </w:p>
    <w:p>
      <w:pPr>
        <w:pStyle w:val="BodyText"/>
        <w:spacing w:before="10"/>
        <w:rPr>
          <w:b/>
          <w:sz w:val="23"/>
        </w:rPr>
      </w:pPr>
    </w:p>
    <w:p>
      <w:pPr>
        <w:pStyle w:val="ListParagraph"/>
        <w:numPr>
          <w:ilvl w:val="0"/>
          <w:numId w:val="32"/>
        </w:numPr>
        <w:tabs>
          <w:tab w:val="left" w:pos="2208"/>
          <w:tab w:val="left" w:pos="2209"/>
        </w:tabs>
        <w:spacing w:before="0" w:after="0" w:line="240" w:lineRule="auto"/>
        <w:ind w:left="2209" w:right="0" w:hanging="789"/>
        <w:jc w:val="left"/>
        <w:rPr>
          <w:sz w:val="31"/>
        </w:rPr>
      </w:pPr>
      <w:r>
        <w:rPr>
          <w:sz w:val="31"/>
        </w:rPr>
        <w:t>材料要求：</w:t>
      </w:r>
    </w:p>
    <w:p>
      <w:pPr>
        <w:pStyle w:val="BodyText"/>
        <w:spacing w:before="9"/>
        <w:rPr>
          <w:sz w:val="35"/>
        </w:rPr>
      </w:pPr>
    </w:p>
    <w:p>
      <w:pPr>
        <w:pStyle w:val="ListParagraph"/>
        <w:numPr>
          <w:ilvl w:val="0"/>
          <w:numId w:val="31"/>
        </w:numPr>
        <w:tabs>
          <w:tab w:val="left" w:pos="2050"/>
          <w:tab w:val="left" w:pos="2051"/>
        </w:tabs>
        <w:spacing w:before="0" w:after="0" w:line="240" w:lineRule="auto"/>
        <w:ind w:left="2050" w:right="0" w:hanging="631"/>
        <w:jc w:val="left"/>
        <w:rPr>
          <w:sz w:val="31"/>
        </w:rPr>
      </w:pPr>
      <w:r>
        <w:rPr>
          <w:sz w:val="31"/>
        </w:rPr>
        <w:t>灯具：配件齐全，无机械损伤、变形、油漆剥落、灯罩破裂和灯具歪翘等现象。</w:t>
      </w:r>
    </w:p>
    <w:p>
      <w:pPr>
        <w:pStyle w:val="ListParagraph"/>
        <w:numPr>
          <w:ilvl w:val="0"/>
          <w:numId w:val="31"/>
        </w:numPr>
        <w:tabs>
          <w:tab w:val="left" w:pos="2050"/>
          <w:tab w:val="left" w:pos="2051"/>
        </w:tabs>
        <w:spacing w:before="314" w:after="0" w:line="240" w:lineRule="auto"/>
        <w:ind w:left="2050" w:right="0" w:hanging="631"/>
        <w:jc w:val="left"/>
        <w:rPr>
          <w:sz w:val="31"/>
        </w:rPr>
      </w:pPr>
      <w:r>
        <w:rPr>
          <w:sz w:val="31"/>
        </w:rPr>
        <w:t>灯座：无机械损伤、变形、破裂等现象。</w:t>
      </w:r>
    </w:p>
    <w:p>
      <w:pPr>
        <w:pStyle w:val="ListParagraph"/>
        <w:numPr>
          <w:ilvl w:val="0"/>
          <w:numId w:val="31"/>
        </w:numPr>
        <w:tabs>
          <w:tab w:val="left" w:pos="2050"/>
          <w:tab w:val="left" w:pos="2051"/>
        </w:tabs>
        <w:spacing w:before="315" w:after="0" w:line="240" w:lineRule="auto"/>
        <w:ind w:left="2050" w:right="0" w:hanging="631"/>
        <w:jc w:val="left"/>
        <w:rPr>
          <w:sz w:val="31"/>
        </w:rPr>
      </w:pPr>
      <w:r>
        <w:rPr>
          <w:sz w:val="31"/>
        </w:rPr>
        <w:t>支架：根据灯具的重量选用相应规格的镀锌材料做支架。</w:t>
      </w:r>
    </w:p>
    <w:p>
      <w:pPr>
        <w:pStyle w:val="ListParagraph"/>
        <w:numPr>
          <w:ilvl w:val="0"/>
          <w:numId w:val="31"/>
        </w:numPr>
        <w:tabs>
          <w:tab w:val="left" w:pos="2050"/>
          <w:tab w:val="left" w:pos="2051"/>
        </w:tabs>
        <w:spacing w:before="317" w:after="0" w:line="288" w:lineRule="auto"/>
        <w:ind w:left="2057" w:right="1676" w:hanging="637"/>
        <w:jc w:val="left"/>
        <w:rPr>
          <w:sz w:val="31"/>
        </w:rPr>
      </w:pPr>
      <w:r>
        <w:rPr>
          <w:sz w:val="31"/>
        </w:rPr>
        <w:t>塑料（台）面板：应具有足够的强度，塑料（台）</w:t>
      </w:r>
      <w:r>
        <w:rPr>
          <w:spacing w:val="-2"/>
          <w:sz w:val="31"/>
        </w:rPr>
        <w:t>面板应平整，无弯翘变形等现象，并有产</w:t>
      </w:r>
      <w:r>
        <w:rPr>
          <w:sz w:val="31"/>
        </w:rPr>
        <w:t>品合格证。</w:t>
      </w:r>
    </w:p>
    <w:p>
      <w:pPr>
        <w:pStyle w:val="ListParagraph"/>
        <w:numPr>
          <w:ilvl w:val="0"/>
          <w:numId w:val="31"/>
        </w:numPr>
        <w:tabs>
          <w:tab w:val="left" w:pos="2050"/>
          <w:tab w:val="left" w:pos="2051"/>
        </w:tabs>
        <w:spacing w:before="237" w:after="0" w:line="240" w:lineRule="auto"/>
        <w:ind w:left="2050" w:right="0" w:hanging="631"/>
        <w:jc w:val="left"/>
        <w:rPr>
          <w:sz w:val="31"/>
        </w:rPr>
      </w:pPr>
      <w:r>
        <w:rPr>
          <w:sz w:val="31"/>
        </w:rPr>
        <w:t>其他材料：安全型压线帽、开关、插座安装用的镀锌机制螺丝</w:t>
      </w:r>
    </w:p>
    <w:p>
      <w:pPr>
        <w:pStyle w:val="BodyText"/>
        <w:spacing w:before="1"/>
      </w:pPr>
    </w:p>
    <w:p>
      <w:pPr>
        <w:pStyle w:val="ListParagraph"/>
        <w:numPr>
          <w:ilvl w:val="0"/>
          <w:numId w:val="32"/>
        </w:numPr>
        <w:tabs>
          <w:tab w:val="left" w:pos="2050"/>
          <w:tab w:val="left" w:pos="2051"/>
        </w:tabs>
        <w:spacing w:before="0" w:after="0" w:line="240" w:lineRule="auto"/>
        <w:ind w:left="2050" w:right="0" w:hanging="631"/>
        <w:jc w:val="left"/>
        <w:rPr>
          <w:b/>
          <w:sz w:val="31"/>
        </w:rPr>
      </w:pPr>
      <w:r>
        <w:rPr>
          <w:spacing w:val="-2"/>
          <w:sz w:val="31"/>
        </w:rPr>
        <w:t>主要机具</w:t>
      </w:r>
      <w:r>
        <w:rPr>
          <w:b/>
          <w:sz w:val="31"/>
        </w:rPr>
        <w:t>：</w:t>
      </w:r>
    </w:p>
    <w:p>
      <w:pPr>
        <w:pStyle w:val="BodyText"/>
        <w:spacing w:before="9"/>
        <w:rPr>
          <w:b/>
          <w:sz w:val="35"/>
        </w:rPr>
      </w:pPr>
    </w:p>
    <w:p>
      <w:pPr>
        <w:pStyle w:val="ListParagraph"/>
        <w:numPr>
          <w:ilvl w:val="0"/>
          <w:numId w:val="30"/>
        </w:numPr>
        <w:tabs>
          <w:tab w:val="left" w:pos="1896"/>
        </w:tabs>
        <w:spacing w:before="0" w:after="0" w:line="240" w:lineRule="auto"/>
        <w:ind w:left="1895" w:right="0" w:hanging="476"/>
        <w:jc w:val="left"/>
        <w:rPr>
          <w:sz w:val="31"/>
        </w:rPr>
      </w:pPr>
      <w:r>
        <w:rPr>
          <w:sz w:val="31"/>
        </w:rPr>
        <w:t>卷尺、小线、线坠、水平尺、铅笔、安全带等。</w:t>
      </w:r>
    </w:p>
    <w:p>
      <w:pPr>
        <w:spacing w:after="0" w:line="240"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8" w:history="1">
        <w:r>
          <w:rPr>
            <w:rFonts w:ascii="SimSun" w:eastAsia="SimSun" w:hAnsi="SimSun" w:cs="SimSun"/>
            <w:b/>
            <w:bCs/>
            <w:color w:val="0000EE"/>
            <w:sz w:val="30"/>
            <w:szCs w:val="30"/>
            <w:u w:val="single" w:color="0000EE"/>
          </w:rPr>
          <w:t>https://d.book118.com/638056027026006041</w:t>
        </w:r>
      </w:hyperlink>
    </w:p>
    <w:p>
      <w:pPr>
        <w:spacing w:after="0" w:line="240" w:lineRule="auto"/>
        <w:jc w:val="left"/>
        <w:rPr>
          <w:sz w:val="31"/>
        </w:rPr>
      </w:pPr>
    </w:p>
    <w:sectPr>
      <w:footerReference w:type="default" r:id="rId29"/>
      <w:pgSz w:w="17860" w:h="25260"/>
      <w:pgMar w:top="1940" w:right="0" w:bottom="2000" w:left="1460" w:header="0" w:footer="1802"/>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06.55pt;height:17.4pt;margin-top:1160.25pt;margin-left:709.79pt;mso-position-horizontal-relative:page;mso-position-vertical-relative:page;position:absolute;z-index:-251658240"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1</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06.55pt;height:17.4pt;margin-top:1160.25pt;margin-left:709.79pt;mso-position-horizontal-relative:page;mso-position-vertical-relative:page;position:absolute;z-index:-251657216"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2</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06.55pt;height:17.4pt;margin-top:1160.25pt;margin-left:709.79pt;mso-position-horizontal-relative:page;mso-position-vertical-relative:page;position:absolute;z-index:-251656192"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3</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06.55pt;height:17.4pt;margin-top:1160.25pt;margin-left:709.79pt;mso-position-horizontal-relative:page;mso-position-vertical-relative:page;position:absolute;z-index:-251655168"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4</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06.55pt;height:17.4pt;margin-top:1160.25pt;margin-left:709.79pt;mso-position-horizontal-relative:page;mso-position-vertical-relative:page;position:absolute;z-index:-251654144"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5</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06.55pt;height:17.4pt;margin-top:1160.25pt;margin-left:709.79pt;mso-position-horizontal-relative:page;mso-position-vertical-relative:page;position:absolute;z-index:-251653120"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5</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06.55pt;height:17.4pt;margin-top:1160.25pt;margin-left:709.79pt;mso-position-horizontal-relative:page;mso-position-vertical-relative:page;position:absolute;z-index:-251652096"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5</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06.55pt;height:17.4pt;margin-top:1160.25pt;margin-left:709.79pt;mso-position-horizontal-relative:page;mso-position-vertical-relative:page;position:absolute;z-index:-251651072"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5</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06.55pt;height:17.4pt;margin-top:1160.25pt;margin-left:709.79pt;mso-position-horizontal-relative:page;mso-position-vertical-relative:page;position:absolute;z-index:-251650048" filled="f" stroked="f">
          <v:textbox inset="0,0,0,0">
            <w:txbxContent>
              <w:p>
                <w:pPr>
                  <w:spacing w:before="20"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r>
                  <w:rPr>
                    <w:rFonts w:ascii="Arial" w:eastAsia="Arial"/>
                    <w:sz w:val="27"/>
                  </w:rPr>
                  <w:t xml:space="preserve"> </w:t>
                </w:r>
                <w:r>
                  <w:rPr>
                    <w:sz w:val="27"/>
                  </w:rPr>
                  <w:t xml:space="preserve">页 共 </w:t>
                </w:r>
                <w:r>
                  <w:rPr>
                    <w:rFonts w:ascii="Arial" w:eastAsia="Arial"/>
                    <w:sz w:val="27"/>
                  </w:rPr>
                  <w:t xml:space="preserve">3 </w:t>
                </w:r>
                <w:r>
                  <w:rPr>
                    <w:sz w:val="27"/>
                  </w:rPr>
                  <w:t>页</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06.55pt;height:17.3pt;margin-top:1160.37pt;margin-left:709.79pt;mso-position-horizontal-relative:page;mso-position-vertical-relative:page;position:absolute;z-index:-251649024" filled="f" stroked="f">
          <v:textbox inset="0,0,0,0">
            <w:txbxContent>
              <w:p>
                <w:pPr>
                  <w:spacing w:before="17"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7</w:t>
                </w:r>
                <w:r>
                  <w:fldChar w:fldCharType="end"/>
                </w:r>
                <w:r>
                  <w:rPr>
                    <w:rFonts w:ascii="Arial" w:eastAsia="Arial"/>
                    <w:sz w:val="27"/>
                  </w:rPr>
                  <w:t xml:space="preserve"> </w:t>
                </w:r>
                <w:r>
                  <w:rPr>
                    <w:sz w:val="27"/>
                  </w:rPr>
                  <w:t xml:space="preserve">页 共 </w:t>
                </w:r>
                <w:r>
                  <w:rPr>
                    <w:rFonts w:ascii="Arial" w:eastAsia="Arial"/>
                    <w:sz w:val="27"/>
                  </w:rPr>
                  <w:t xml:space="preserve">9 </w:t>
                </w:r>
                <w:r>
                  <w:rPr>
                    <w:sz w:val="27"/>
                  </w:rPr>
                  <w:t>页</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06.55pt;height:17.3pt;margin-top:1160.37pt;margin-left:709.79pt;mso-position-horizontal-relative:page;mso-position-vertical-relative:page;position:absolute;z-index:-251648000" filled="f" stroked="f">
          <v:textbox inset="0,0,0,0">
            <w:txbxContent>
              <w:p>
                <w:pPr>
                  <w:spacing w:before="17"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8</w:t>
                </w:r>
                <w:r>
                  <w:fldChar w:fldCharType="end"/>
                </w:r>
                <w:r>
                  <w:rPr>
                    <w:rFonts w:ascii="Arial" w:eastAsia="Arial"/>
                    <w:sz w:val="27"/>
                  </w:rPr>
                  <w:t xml:space="preserve"> </w:t>
                </w:r>
                <w:r>
                  <w:rPr>
                    <w:sz w:val="27"/>
                  </w:rPr>
                  <w:t xml:space="preserve">页 共 </w:t>
                </w:r>
                <w:r>
                  <w:rPr>
                    <w:rFonts w:ascii="Arial" w:eastAsia="Arial"/>
                    <w:sz w:val="27"/>
                  </w:rPr>
                  <w:t xml:space="preserve">9 </w:t>
                </w:r>
                <w:r>
                  <w:rPr>
                    <w:sz w:val="27"/>
                  </w:rPr>
                  <w:t>页</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06.55pt;height:17.3pt;margin-top:1160.37pt;margin-left:709.79pt;mso-position-horizontal-relative:page;mso-position-vertical-relative:page;position:absolute;z-index:-251646976" filled="f" stroked="f">
          <v:textbox inset="0,0,0,0">
            <w:txbxContent>
              <w:p>
                <w:pPr>
                  <w:spacing w:before="17" w:line="32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9</w:t>
                </w:r>
                <w:r>
                  <w:fldChar w:fldCharType="end"/>
                </w:r>
                <w:r>
                  <w:rPr>
                    <w:rFonts w:ascii="Arial" w:eastAsia="Arial"/>
                    <w:sz w:val="27"/>
                  </w:rPr>
                  <w:t xml:space="preserve"> </w:t>
                </w:r>
                <w:r>
                  <w:rPr>
                    <w:sz w:val="27"/>
                  </w:rPr>
                  <w:t xml:space="preserve">页 共 </w:t>
                </w:r>
                <w:r>
                  <w:rPr>
                    <w:rFonts w:ascii="Arial" w:eastAsia="Arial"/>
                    <w:sz w:val="27"/>
                  </w:rPr>
                  <w:t xml:space="preserve">9 </w:t>
                </w:r>
                <w:r>
                  <w:rPr>
                    <w:sz w:val="27"/>
                  </w:rPr>
                  <w:t>页</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20.05pt;height:17.9pt;margin-top:1160.25pt;margin-left:696.29pt;mso-position-horizontal-relative:page;mso-position-vertical-relative:page;position:absolute;z-index:-251645952" filled="f" stroked="f">
          <v:textbox inset="0,0,0,0">
            <w:txbxContent>
              <w:p>
                <w:pPr>
                  <w:spacing w:before="20" w:line="338" w:lineRule="exact"/>
                  <w:ind w:left="20" w:right="0" w:firstLine="0"/>
                  <w:jc w:val="left"/>
                  <w:rPr>
                    <w:sz w:val="27"/>
                  </w:rPr>
                </w:pPr>
                <w:r>
                  <w:rPr>
                    <w:sz w:val="27"/>
                  </w:rPr>
                  <w:t xml:space="preserve">第 </w:t>
                </w:r>
                <w:r>
                  <w:fldChar w:fldCharType="begin"/>
                </w:r>
                <w:r>
                  <w:rPr>
                    <w:rFonts w:ascii="Arial" w:eastAsia="Arial"/>
                    <w:sz w:val="27"/>
                  </w:rPr>
                  <w:instrText xml:space="preserve"> PAGE </w:instrText>
                </w:r>
                <w:r>
                  <w:fldChar w:fldCharType="separate"/>
                </w:r>
                <w:r>
                  <w:rPr>
                    <w:rFonts w:ascii="Arial" w:eastAsia="Arial"/>
                    <w:sz w:val="27"/>
                  </w:rPr>
                  <w:t>10</w:t>
                </w:r>
                <w:r>
                  <w:fldChar w:fldCharType="end"/>
                </w:r>
                <w:r>
                  <w:rPr>
                    <w:rFonts w:ascii="Arial" w:eastAsia="Arial"/>
                    <w:sz w:val="27"/>
                  </w:rPr>
                  <w:t xml:space="preserve"> </w:t>
                </w:r>
                <w:r>
                  <w:rPr>
                    <w:sz w:val="27"/>
                  </w:rPr>
                  <w:t xml:space="preserve">页 共 </w:t>
                </w:r>
                <w:r>
                  <w:rPr>
                    <w:rFonts w:ascii="Arial" w:eastAsia="Arial"/>
                    <w:sz w:val="27"/>
                  </w:rPr>
                  <w:t xml:space="preserve">14 </w:t>
                </w:r>
                <w:r>
                  <w:rPr>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B78C3"/>
    <w:multiLevelType w:val="hybridMultilevel"/>
    <w:tmpl w:val="00000000"/>
    <w:lvl w:ilvl="0">
      <w:start w:val="1"/>
      <w:numFmt w:val="lowerLetter"/>
      <w:lvlText w:val="%1."/>
      <w:lvlJc w:val="left"/>
      <w:pPr>
        <w:ind w:left="2057"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
    <w:nsid w:val="0A59276E"/>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2">
    <w:nsid w:val="0E4B3511"/>
    <w:multiLevelType w:val="hybridMultilevel"/>
    <w:tmpl w:val="00000000"/>
    <w:lvl w:ilvl="0">
      <w:start w:val="1"/>
      <w:numFmt w:val="lowerLetter"/>
      <w:lvlText w:val="%1."/>
      <w:lvlJc w:val="left"/>
      <w:pPr>
        <w:ind w:left="2057" w:hanging="630"/>
        <w:jc w:val="left"/>
      </w:pPr>
      <w:rPr>
        <w:rFonts w:hint="default"/>
        <w:w w:val="85"/>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3">
    <w:nsid w:val="114490AB"/>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98"/>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
    <w:nsid w:val="1898BD90"/>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
    <w:nsid w:val="198493AB"/>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6">
    <w:nsid w:val="1BB86B8F"/>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7">
    <w:nsid w:val="1DC14A19"/>
    <w:multiLevelType w:val="hybridMultilevel"/>
    <w:tmpl w:val="00000000"/>
    <w:lvl w:ilvl="0">
      <w:start w:val="1"/>
      <w:numFmt w:val="decimal"/>
      <w:lvlText w:val="%1."/>
      <w:lvlJc w:val="left"/>
      <w:pPr>
        <w:ind w:left="2209" w:hanging="789"/>
        <w:jc w:val="left"/>
      </w:pPr>
      <w:rPr>
        <w:rFonts w:hint="default"/>
        <w:w w:val="102"/>
      </w:rPr>
    </w:lvl>
    <w:lvl w:ilvl="1">
      <w:start w:val="0"/>
      <w:numFmt w:val="bullet"/>
      <w:lvlText w:val="•"/>
      <w:lvlJc w:val="left"/>
      <w:pPr>
        <w:ind w:left="3619" w:hanging="789"/>
      </w:pPr>
      <w:rPr>
        <w:rFonts w:hint="default"/>
      </w:rPr>
    </w:lvl>
    <w:lvl w:ilvl="2">
      <w:start w:val="0"/>
      <w:numFmt w:val="bullet"/>
      <w:lvlText w:val="•"/>
      <w:lvlJc w:val="left"/>
      <w:pPr>
        <w:ind w:left="5039" w:hanging="789"/>
      </w:pPr>
      <w:rPr>
        <w:rFonts w:hint="default"/>
      </w:rPr>
    </w:lvl>
    <w:lvl w:ilvl="3">
      <w:start w:val="0"/>
      <w:numFmt w:val="bullet"/>
      <w:lvlText w:val="•"/>
      <w:lvlJc w:val="left"/>
      <w:pPr>
        <w:ind w:left="6459" w:hanging="789"/>
      </w:pPr>
      <w:rPr>
        <w:rFonts w:hint="default"/>
      </w:rPr>
    </w:lvl>
    <w:lvl w:ilvl="4">
      <w:start w:val="0"/>
      <w:numFmt w:val="bullet"/>
      <w:lvlText w:val="•"/>
      <w:lvlJc w:val="left"/>
      <w:pPr>
        <w:ind w:left="7879" w:hanging="789"/>
      </w:pPr>
      <w:rPr>
        <w:rFonts w:hint="default"/>
      </w:rPr>
    </w:lvl>
    <w:lvl w:ilvl="5">
      <w:start w:val="0"/>
      <w:numFmt w:val="bullet"/>
      <w:lvlText w:val="•"/>
      <w:lvlJc w:val="left"/>
      <w:pPr>
        <w:ind w:left="9299" w:hanging="789"/>
      </w:pPr>
      <w:rPr>
        <w:rFonts w:hint="default"/>
      </w:rPr>
    </w:lvl>
    <w:lvl w:ilvl="6">
      <w:start w:val="0"/>
      <w:numFmt w:val="bullet"/>
      <w:lvlText w:val="•"/>
      <w:lvlJc w:val="left"/>
      <w:pPr>
        <w:ind w:left="10719" w:hanging="789"/>
      </w:pPr>
      <w:rPr>
        <w:rFonts w:hint="default"/>
      </w:rPr>
    </w:lvl>
    <w:lvl w:ilvl="7">
      <w:start w:val="0"/>
      <w:numFmt w:val="bullet"/>
      <w:lvlText w:val="•"/>
      <w:lvlJc w:val="left"/>
      <w:pPr>
        <w:ind w:left="12139" w:hanging="789"/>
      </w:pPr>
      <w:rPr>
        <w:rFonts w:hint="default"/>
      </w:rPr>
    </w:lvl>
    <w:lvl w:ilvl="8">
      <w:start w:val="0"/>
      <w:numFmt w:val="bullet"/>
      <w:lvlText w:val="•"/>
      <w:lvlJc w:val="left"/>
      <w:pPr>
        <w:ind w:left="13559" w:hanging="789"/>
      </w:pPr>
      <w:rPr>
        <w:rFonts w:hint="default"/>
      </w:rPr>
    </w:lvl>
  </w:abstractNum>
  <w:abstractNum w:abstractNumId="8">
    <w:nsid w:val="1EFC0A26"/>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9">
    <w:nsid w:val="23C77781"/>
    <w:multiLevelType w:val="hybridMultilevel"/>
    <w:tmpl w:val="00000000"/>
    <w:lvl w:ilvl="0">
      <w:start w:val="1"/>
      <w:numFmt w:val="decimal"/>
      <w:lvlText w:val="%1)"/>
      <w:lvlJc w:val="left"/>
      <w:pPr>
        <w:ind w:left="2050" w:hanging="630"/>
        <w:jc w:val="left"/>
      </w:pPr>
      <w:rPr>
        <w:rFonts w:hint="default"/>
        <w:w w:val="102"/>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0">
    <w:nsid w:val="23CBAA9E"/>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1">
    <w:nsid w:val="24BD16C0"/>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12">
    <w:nsid w:val="269DCBF3"/>
    <w:multiLevelType w:val="hybridMultilevel"/>
    <w:tmpl w:val="00000000"/>
    <w:lvl w:ilvl="0">
      <w:start w:val="1"/>
      <w:numFmt w:val="decimal"/>
      <w:lvlText w:val="%1)"/>
      <w:lvlJc w:val="left"/>
      <w:pPr>
        <w:ind w:left="1895" w:hanging="475"/>
        <w:jc w:val="left"/>
      </w:pPr>
      <w:rPr>
        <w:rFonts w:ascii="Century Gothic" w:eastAsia="Century Gothic" w:hAnsi="Century Gothic" w:cs="Century Gothic" w:hint="default"/>
        <w:w w:val="98"/>
        <w:sz w:val="31"/>
        <w:szCs w:val="31"/>
      </w:rPr>
    </w:lvl>
    <w:lvl w:ilvl="1">
      <w:start w:val="0"/>
      <w:numFmt w:val="bullet"/>
      <w:lvlText w:val="•"/>
      <w:lvlJc w:val="left"/>
      <w:pPr>
        <w:ind w:left="3349" w:hanging="475"/>
      </w:pPr>
      <w:rPr>
        <w:rFonts w:hint="default"/>
      </w:rPr>
    </w:lvl>
    <w:lvl w:ilvl="2">
      <w:start w:val="0"/>
      <w:numFmt w:val="bullet"/>
      <w:lvlText w:val="•"/>
      <w:lvlJc w:val="left"/>
      <w:pPr>
        <w:ind w:left="4799" w:hanging="475"/>
      </w:pPr>
      <w:rPr>
        <w:rFonts w:hint="default"/>
      </w:rPr>
    </w:lvl>
    <w:lvl w:ilvl="3">
      <w:start w:val="0"/>
      <w:numFmt w:val="bullet"/>
      <w:lvlText w:val="•"/>
      <w:lvlJc w:val="left"/>
      <w:pPr>
        <w:ind w:left="6249" w:hanging="475"/>
      </w:pPr>
      <w:rPr>
        <w:rFonts w:hint="default"/>
      </w:rPr>
    </w:lvl>
    <w:lvl w:ilvl="4">
      <w:start w:val="0"/>
      <w:numFmt w:val="bullet"/>
      <w:lvlText w:val="•"/>
      <w:lvlJc w:val="left"/>
      <w:pPr>
        <w:ind w:left="7699" w:hanging="475"/>
      </w:pPr>
      <w:rPr>
        <w:rFonts w:hint="default"/>
      </w:rPr>
    </w:lvl>
    <w:lvl w:ilvl="5">
      <w:start w:val="0"/>
      <w:numFmt w:val="bullet"/>
      <w:lvlText w:val="•"/>
      <w:lvlJc w:val="left"/>
      <w:pPr>
        <w:ind w:left="9149" w:hanging="475"/>
      </w:pPr>
      <w:rPr>
        <w:rFonts w:hint="default"/>
      </w:rPr>
    </w:lvl>
    <w:lvl w:ilvl="6">
      <w:start w:val="0"/>
      <w:numFmt w:val="bullet"/>
      <w:lvlText w:val="•"/>
      <w:lvlJc w:val="left"/>
      <w:pPr>
        <w:ind w:left="10599" w:hanging="475"/>
      </w:pPr>
      <w:rPr>
        <w:rFonts w:hint="default"/>
      </w:rPr>
    </w:lvl>
    <w:lvl w:ilvl="7">
      <w:start w:val="0"/>
      <w:numFmt w:val="bullet"/>
      <w:lvlText w:val="•"/>
      <w:lvlJc w:val="left"/>
      <w:pPr>
        <w:ind w:left="12049" w:hanging="475"/>
      </w:pPr>
      <w:rPr>
        <w:rFonts w:hint="default"/>
      </w:rPr>
    </w:lvl>
    <w:lvl w:ilvl="8">
      <w:start w:val="0"/>
      <w:numFmt w:val="bullet"/>
      <w:lvlText w:val="•"/>
      <w:lvlJc w:val="left"/>
      <w:pPr>
        <w:ind w:left="13499" w:hanging="475"/>
      </w:pPr>
      <w:rPr>
        <w:rFonts w:hint="default"/>
      </w:rPr>
    </w:lvl>
  </w:abstractNum>
  <w:abstractNum w:abstractNumId="13">
    <w:nsid w:val="28923FD2"/>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4">
    <w:nsid w:val="28AD8113"/>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5">
    <w:nsid w:val="28CCD519"/>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98"/>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6">
    <w:nsid w:val="2A56CCA9"/>
    <w:multiLevelType w:val="hybridMultilevel"/>
    <w:tmpl w:val="00000000"/>
    <w:lvl w:ilvl="0">
      <w:start w:val="1"/>
      <w:numFmt w:val="decimal"/>
      <w:lvlText w:val="%1)"/>
      <w:lvlJc w:val="left"/>
      <w:pPr>
        <w:ind w:left="2057"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17">
    <w:nsid w:val="2AA611DD"/>
    <w:multiLevelType w:val="hybridMultilevel"/>
    <w:tmpl w:val="00000000"/>
    <w:lvl w:ilvl="0">
      <w:start w:val="1"/>
      <w:numFmt w:val="decimal"/>
      <w:lvlText w:val="%1)"/>
      <w:lvlJc w:val="left"/>
      <w:pPr>
        <w:ind w:left="2057" w:hanging="630"/>
        <w:jc w:val="left"/>
      </w:pPr>
      <w:rPr>
        <w:rFonts w:ascii="Century Gothic" w:eastAsia="Century Gothic" w:hAnsi="Century Gothic" w:cs="Century Gothic" w:hint="default"/>
        <w:w w:val="98"/>
        <w:sz w:val="31"/>
        <w:szCs w:val="31"/>
      </w:rPr>
    </w:lvl>
    <w:lvl w:ilvl="1">
      <w:start w:val="1"/>
      <w:numFmt w:val="lowerLetter"/>
      <w:lvlText w:val="%2."/>
      <w:lvlJc w:val="left"/>
      <w:pPr>
        <w:ind w:left="2680" w:hanging="630"/>
        <w:jc w:val="left"/>
      </w:pPr>
      <w:rPr>
        <w:rFonts w:ascii="Century Gothic" w:eastAsia="Century Gothic" w:hAnsi="Century Gothic" w:cs="Century Gothic" w:hint="default"/>
        <w:w w:val="88"/>
        <w:sz w:val="31"/>
        <w:szCs w:val="31"/>
      </w:rPr>
    </w:lvl>
    <w:lvl w:ilvl="2">
      <w:start w:val="0"/>
      <w:numFmt w:val="bullet"/>
      <w:lvlText w:val="•"/>
      <w:lvlJc w:val="left"/>
      <w:pPr>
        <w:ind w:left="4204" w:hanging="630"/>
      </w:pPr>
      <w:rPr>
        <w:rFonts w:hint="default"/>
      </w:rPr>
    </w:lvl>
    <w:lvl w:ilvl="3">
      <w:start w:val="0"/>
      <w:numFmt w:val="bullet"/>
      <w:lvlText w:val="•"/>
      <w:lvlJc w:val="left"/>
      <w:pPr>
        <w:ind w:left="5728" w:hanging="630"/>
      </w:pPr>
      <w:rPr>
        <w:rFonts w:hint="default"/>
      </w:rPr>
    </w:lvl>
    <w:lvl w:ilvl="4">
      <w:start w:val="0"/>
      <w:numFmt w:val="bullet"/>
      <w:lvlText w:val="•"/>
      <w:lvlJc w:val="left"/>
      <w:pPr>
        <w:ind w:left="7253" w:hanging="630"/>
      </w:pPr>
      <w:rPr>
        <w:rFonts w:hint="default"/>
      </w:rPr>
    </w:lvl>
    <w:lvl w:ilvl="5">
      <w:start w:val="0"/>
      <w:numFmt w:val="bullet"/>
      <w:lvlText w:val="•"/>
      <w:lvlJc w:val="left"/>
      <w:pPr>
        <w:ind w:left="8777" w:hanging="630"/>
      </w:pPr>
      <w:rPr>
        <w:rFonts w:hint="default"/>
      </w:rPr>
    </w:lvl>
    <w:lvl w:ilvl="6">
      <w:start w:val="0"/>
      <w:numFmt w:val="bullet"/>
      <w:lvlText w:val="•"/>
      <w:lvlJc w:val="left"/>
      <w:pPr>
        <w:ind w:left="10302" w:hanging="630"/>
      </w:pPr>
      <w:rPr>
        <w:rFonts w:hint="default"/>
      </w:rPr>
    </w:lvl>
    <w:lvl w:ilvl="7">
      <w:start w:val="0"/>
      <w:numFmt w:val="bullet"/>
      <w:lvlText w:val="•"/>
      <w:lvlJc w:val="left"/>
      <w:pPr>
        <w:ind w:left="11826" w:hanging="630"/>
      </w:pPr>
      <w:rPr>
        <w:rFonts w:hint="default"/>
      </w:rPr>
    </w:lvl>
    <w:lvl w:ilvl="8">
      <w:start w:val="0"/>
      <w:numFmt w:val="bullet"/>
      <w:lvlText w:val="•"/>
      <w:lvlJc w:val="left"/>
      <w:pPr>
        <w:ind w:left="13350" w:hanging="630"/>
      </w:pPr>
      <w:rPr>
        <w:rFonts w:hint="default"/>
      </w:rPr>
    </w:lvl>
  </w:abstractNum>
  <w:abstractNum w:abstractNumId="18">
    <w:nsid w:val="310F46C7"/>
    <w:multiLevelType w:val="hybridMultilevel"/>
    <w:tmpl w:val="00000000"/>
    <w:lvl w:ilvl="0">
      <w:start w:val="1"/>
      <w:numFmt w:val="decimal"/>
      <w:lvlText w:val="%1)"/>
      <w:lvlJc w:val="left"/>
      <w:pPr>
        <w:ind w:left="2043" w:hanging="623"/>
        <w:jc w:val="left"/>
      </w:pPr>
      <w:rPr>
        <w:rFonts w:ascii="Century Gothic" w:eastAsia="Century Gothic" w:hAnsi="Century Gothic" w:cs="Century Gothic" w:hint="default"/>
        <w:w w:val="98"/>
        <w:sz w:val="31"/>
        <w:szCs w:val="31"/>
      </w:rPr>
    </w:lvl>
    <w:lvl w:ilvl="1">
      <w:start w:val="0"/>
      <w:numFmt w:val="bullet"/>
      <w:lvlText w:val="•"/>
      <w:lvlJc w:val="left"/>
      <w:pPr>
        <w:ind w:left="3475" w:hanging="623"/>
      </w:pPr>
      <w:rPr>
        <w:rFonts w:hint="default"/>
      </w:rPr>
    </w:lvl>
    <w:lvl w:ilvl="2">
      <w:start w:val="0"/>
      <w:numFmt w:val="bullet"/>
      <w:lvlText w:val="•"/>
      <w:lvlJc w:val="left"/>
      <w:pPr>
        <w:ind w:left="4911" w:hanging="623"/>
      </w:pPr>
      <w:rPr>
        <w:rFonts w:hint="default"/>
      </w:rPr>
    </w:lvl>
    <w:lvl w:ilvl="3">
      <w:start w:val="0"/>
      <w:numFmt w:val="bullet"/>
      <w:lvlText w:val="•"/>
      <w:lvlJc w:val="left"/>
      <w:pPr>
        <w:ind w:left="6347" w:hanging="623"/>
      </w:pPr>
      <w:rPr>
        <w:rFonts w:hint="default"/>
      </w:rPr>
    </w:lvl>
    <w:lvl w:ilvl="4">
      <w:start w:val="0"/>
      <w:numFmt w:val="bullet"/>
      <w:lvlText w:val="•"/>
      <w:lvlJc w:val="left"/>
      <w:pPr>
        <w:ind w:left="7783" w:hanging="623"/>
      </w:pPr>
      <w:rPr>
        <w:rFonts w:hint="default"/>
      </w:rPr>
    </w:lvl>
    <w:lvl w:ilvl="5">
      <w:start w:val="0"/>
      <w:numFmt w:val="bullet"/>
      <w:lvlText w:val="•"/>
      <w:lvlJc w:val="left"/>
      <w:pPr>
        <w:ind w:left="9219" w:hanging="623"/>
      </w:pPr>
      <w:rPr>
        <w:rFonts w:hint="default"/>
      </w:rPr>
    </w:lvl>
    <w:lvl w:ilvl="6">
      <w:start w:val="0"/>
      <w:numFmt w:val="bullet"/>
      <w:lvlText w:val="•"/>
      <w:lvlJc w:val="left"/>
      <w:pPr>
        <w:ind w:left="10655" w:hanging="623"/>
      </w:pPr>
      <w:rPr>
        <w:rFonts w:hint="default"/>
      </w:rPr>
    </w:lvl>
    <w:lvl w:ilvl="7">
      <w:start w:val="0"/>
      <w:numFmt w:val="bullet"/>
      <w:lvlText w:val="•"/>
      <w:lvlJc w:val="left"/>
      <w:pPr>
        <w:ind w:left="12091" w:hanging="623"/>
      </w:pPr>
      <w:rPr>
        <w:rFonts w:hint="default"/>
      </w:rPr>
    </w:lvl>
    <w:lvl w:ilvl="8">
      <w:start w:val="0"/>
      <w:numFmt w:val="bullet"/>
      <w:lvlText w:val="•"/>
      <w:lvlJc w:val="left"/>
      <w:pPr>
        <w:ind w:left="13527" w:hanging="623"/>
      </w:pPr>
      <w:rPr>
        <w:rFonts w:hint="default"/>
      </w:rPr>
    </w:lvl>
  </w:abstractNum>
  <w:abstractNum w:abstractNumId="19">
    <w:nsid w:val="31DE5457"/>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20">
    <w:nsid w:val="32E52D20"/>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21">
    <w:nsid w:val="355042DD"/>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22">
    <w:nsid w:val="365B7A5E"/>
    <w:multiLevelType w:val="hybridMultilevel"/>
    <w:tmpl w:val="00000000"/>
    <w:lvl w:ilvl="0">
      <w:start w:val="1"/>
      <w:numFmt w:val="decimal"/>
      <w:lvlText w:val="%1)"/>
      <w:lvlJc w:val="left"/>
      <w:pPr>
        <w:ind w:left="1428" w:hanging="630"/>
        <w:jc w:val="left"/>
      </w:pPr>
      <w:rPr>
        <w:rFonts w:ascii="Arial" w:eastAsia="Arial" w:hAnsi="Arial" w:cs="Arial" w:hint="default"/>
        <w:w w:val="9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23">
    <w:nsid w:val="39190408"/>
    <w:multiLevelType w:val="hybridMultilevel"/>
    <w:tmpl w:val="00000000"/>
    <w:lvl w:ilvl="0">
      <w:start w:val="1"/>
      <w:numFmt w:val="decimal"/>
      <w:lvlText w:val="%1."/>
      <w:lvlJc w:val="left"/>
      <w:pPr>
        <w:ind w:left="2050"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24">
    <w:nsid w:val="39D5DF75"/>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25">
    <w:nsid w:val="3D9C7A2D"/>
    <w:multiLevelType w:val="hybridMultilevel"/>
    <w:tmpl w:val="00000000"/>
    <w:lvl w:ilvl="0">
      <w:start w:val="1"/>
      <w:numFmt w:val="lowerLetter"/>
      <w:lvlText w:val="%1."/>
      <w:lvlJc w:val="left"/>
      <w:pPr>
        <w:ind w:left="1420" w:hanging="630"/>
        <w:jc w:val="left"/>
      </w:pPr>
      <w:rPr>
        <w:rFonts w:ascii="Arial" w:eastAsia="Arial" w:hAnsi="Arial" w:cs="Arial" w:hint="default"/>
        <w:w w:val="8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26">
    <w:nsid w:val="435A4377"/>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27">
    <w:nsid w:val="4380E2D5"/>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1"/>
      <w:numFmt w:val="decimal"/>
      <w:lvlText w:val="%2."/>
      <w:lvlJc w:val="left"/>
      <w:pPr>
        <w:ind w:left="2158" w:hanging="630"/>
        <w:jc w:val="left"/>
      </w:pPr>
      <w:rPr>
        <w:rFonts w:ascii="Century Gothic" w:eastAsia="Century Gothic" w:hAnsi="Century Gothic" w:cs="Century Gothic" w:hint="default"/>
        <w:w w:val="102"/>
        <w:sz w:val="31"/>
        <w:szCs w:val="31"/>
      </w:rPr>
    </w:lvl>
    <w:lvl w:ilvl="2">
      <w:start w:val="0"/>
      <w:numFmt w:val="bullet"/>
      <w:lvlText w:val="•"/>
      <w:lvlJc w:val="left"/>
      <w:pPr>
        <w:ind w:left="3742" w:hanging="630"/>
      </w:pPr>
      <w:rPr>
        <w:rFonts w:hint="default"/>
      </w:rPr>
    </w:lvl>
    <w:lvl w:ilvl="3">
      <w:start w:val="0"/>
      <w:numFmt w:val="bullet"/>
      <w:lvlText w:val="•"/>
      <w:lvlJc w:val="left"/>
      <w:pPr>
        <w:ind w:left="5324" w:hanging="630"/>
      </w:pPr>
      <w:rPr>
        <w:rFonts w:hint="default"/>
      </w:rPr>
    </w:lvl>
    <w:lvl w:ilvl="4">
      <w:start w:val="0"/>
      <w:numFmt w:val="bullet"/>
      <w:lvlText w:val="•"/>
      <w:lvlJc w:val="left"/>
      <w:pPr>
        <w:ind w:left="6906" w:hanging="630"/>
      </w:pPr>
      <w:rPr>
        <w:rFonts w:hint="default"/>
      </w:rPr>
    </w:lvl>
    <w:lvl w:ilvl="5">
      <w:start w:val="0"/>
      <w:numFmt w:val="bullet"/>
      <w:lvlText w:val="•"/>
      <w:lvlJc w:val="left"/>
      <w:pPr>
        <w:ind w:left="8488" w:hanging="630"/>
      </w:pPr>
      <w:rPr>
        <w:rFonts w:hint="default"/>
      </w:rPr>
    </w:lvl>
    <w:lvl w:ilvl="6">
      <w:start w:val="0"/>
      <w:numFmt w:val="bullet"/>
      <w:lvlText w:val="•"/>
      <w:lvlJc w:val="left"/>
      <w:pPr>
        <w:ind w:left="10070" w:hanging="630"/>
      </w:pPr>
      <w:rPr>
        <w:rFonts w:hint="default"/>
      </w:rPr>
    </w:lvl>
    <w:lvl w:ilvl="7">
      <w:start w:val="0"/>
      <w:numFmt w:val="bullet"/>
      <w:lvlText w:val="•"/>
      <w:lvlJc w:val="left"/>
      <w:pPr>
        <w:ind w:left="11653" w:hanging="630"/>
      </w:pPr>
      <w:rPr>
        <w:rFonts w:hint="default"/>
      </w:rPr>
    </w:lvl>
    <w:lvl w:ilvl="8">
      <w:start w:val="0"/>
      <w:numFmt w:val="bullet"/>
      <w:lvlText w:val="•"/>
      <w:lvlJc w:val="left"/>
      <w:pPr>
        <w:ind w:left="13235" w:hanging="630"/>
      </w:pPr>
      <w:rPr>
        <w:rFonts w:hint="default"/>
      </w:rPr>
    </w:lvl>
  </w:abstractNum>
  <w:abstractNum w:abstractNumId="28">
    <w:nsid w:val="44117D51"/>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2200" w:hanging="630"/>
      </w:pPr>
      <w:rPr>
        <w:rFonts w:hint="default"/>
      </w:rPr>
    </w:lvl>
    <w:lvl w:ilvl="3">
      <w:start w:val="0"/>
      <w:numFmt w:val="bullet"/>
      <w:lvlText w:val="•"/>
      <w:lvlJc w:val="left"/>
      <w:pPr>
        <w:ind w:left="3974" w:hanging="630"/>
      </w:pPr>
      <w:rPr>
        <w:rFonts w:hint="default"/>
      </w:rPr>
    </w:lvl>
    <w:lvl w:ilvl="4">
      <w:start w:val="0"/>
      <w:numFmt w:val="bullet"/>
      <w:lvlText w:val="•"/>
      <w:lvlJc w:val="left"/>
      <w:pPr>
        <w:ind w:left="5749" w:hanging="630"/>
      </w:pPr>
      <w:rPr>
        <w:rFonts w:hint="default"/>
      </w:rPr>
    </w:lvl>
    <w:lvl w:ilvl="5">
      <w:start w:val="0"/>
      <w:numFmt w:val="bullet"/>
      <w:lvlText w:val="•"/>
      <w:lvlJc w:val="left"/>
      <w:pPr>
        <w:ind w:left="7524" w:hanging="630"/>
      </w:pPr>
      <w:rPr>
        <w:rFonts w:hint="default"/>
      </w:rPr>
    </w:lvl>
    <w:lvl w:ilvl="6">
      <w:start w:val="0"/>
      <w:numFmt w:val="bullet"/>
      <w:lvlText w:val="•"/>
      <w:lvlJc w:val="left"/>
      <w:pPr>
        <w:ind w:left="9299" w:hanging="630"/>
      </w:pPr>
      <w:rPr>
        <w:rFonts w:hint="default"/>
      </w:rPr>
    </w:lvl>
    <w:lvl w:ilvl="7">
      <w:start w:val="0"/>
      <w:numFmt w:val="bullet"/>
      <w:lvlText w:val="•"/>
      <w:lvlJc w:val="left"/>
      <w:pPr>
        <w:ind w:left="11074" w:hanging="630"/>
      </w:pPr>
      <w:rPr>
        <w:rFonts w:hint="default"/>
      </w:rPr>
    </w:lvl>
    <w:lvl w:ilvl="8">
      <w:start w:val="0"/>
      <w:numFmt w:val="bullet"/>
      <w:lvlText w:val="•"/>
      <w:lvlJc w:val="left"/>
      <w:pPr>
        <w:ind w:left="12849" w:hanging="630"/>
      </w:pPr>
      <w:rPr>
        <w:rFonts w:hint="default"/>
      </w:rPr>
    </w:lvl>
  </w:abstractNum>
  <w:abstractNum w:abstractNumId="29">
    <w:nsid w:val="449B2DF4"/>
    <w:multiLevelType w:val="hybridMultilevel"/>
    <w:tmpl w:val="00000000"/>
    <w:lvl w:ilvl="0">
      <w:start w:val="1"/>
      <w:numFmt w:val="decimal"/>
      <w:lvlText w:val="%1."/>
      <w:lvlJc w:val="left"/>
      <w:pPr>
        <w:ind w:left="2050"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30">
    <w:nsid w:val="452CED5A"/>
    <w:multiLevelType w:val="hybridMultilevel"/>
    <w:tmpl w:val="00000000"/>
    <w:lvl w:ilvl="0">
      <w:start w:val="1"/>
      <w:numFmt w:val="lowerLetter"/>
      <w:lvlText w:val="%1."/>
      <w:lvlJc w:val="left"/>
      <w:pPr>
        <w:ind w:left="690" w:hanging="630"/>
        <w:jc w:val="left"/>
      </w:pPr>
      <w:rPr>
        <w:rFonts w:ascii="Arial" w:eastAsia="Arial" w:hAnsi="Arial" w:cs="Arial" w:hint="default"/>
        <w:w w:val="85"/>
        <w:sz w:val="31"/>
        <w:szCs w:val="31"/>
      </w:rPr>
    </w:lvl>
    <w:lvl w:ilvl="1">
      <w:start w:val="0"/>
      <w:numFmt w:val="bullet"/>
      <w:lvlText w:val="•"/>
      <w:lvlJc w:val="left"/>
      <w:pPr>
        <w:ind w:left="1980" w:hanging="630"/>
      </w:pPr>
      <w:rPr>
        <w:rFonts w:hint="default"/>
      </w:rPr>
    </w:lvl>
    <w:lvl w:ilvl="2">
      <w:start w:val="0"/>
      <w:numFmt w:val="bullet"/>
      <w:lvlText w:val="•"/>
      <w:lvlJc w:val="left"/>
      <w:pPr>
        <w:ind w:left="3260" w:hanging="630"/>
      </w:pPr>
      <w:rPr>
        <w:rFonts w:hint="default"/>
      </w:rPr>
    </w:lvl>
    <w:lvl w:ilvl="3">
      <w:start w:val="0"/>
      <w:numFmt w:val="bullet"/>
      <w:lvlText w:val="•"/>
      <w:lvlJc w:val="left"/>
      <w:pPr>
        <w:ind w:left="4540" w:hanging="630"/>
      </w:pPr>
      <w:rPr>
        <w:rFonts w:hint="default"/>
      </w:rPr>
    </w:lvl>
    <w:lvl w:ilvl="4">
      <w:start w:val="0"/>
      <w:numFmt w:val="bullet"/>
      <w:lvlText w:val="•"/>
      <w:lvlJc w:val="left"/>
      <w:pPr>
        <w:ind w:left="5820" w:hanging="630"/>
      </w:pPr>
      <w:rPr>
        <w:rFonts w:hint="default"/>
      </w:rPr>
    </w:lvl>
    <w:lvl w:ilvl="5">
      <w:start w:val="0"/>
      <w:numFmt w:val="bullet"/>
      <w:lvlText w:val="•"/>
      <w:lvlJc w:val="left"/>
      <w:pPr>
        <w:ind w:left="7100" w:hanging="630"/>
      </w:pPr>
      <w:rPr>
        <w:rFonts w:hint="default"/>
      </w:rPr>
    </w:lvl>
    <w:lvl w:ilvl="6">
      <w:start w:val="0"/>
      <w:numFmt w:val="bullet"/>
      <w:lvlText w:val="•"/>
      <w:lvlJc w:val="left"/>
      <w:pPr>
        <w:ind w:left="8380" w:hanging="630"/>
      </w:pPr>
      <w:rPr>
        <w:rFonts w:hint="default"/>
      </w:rPr>
    </w:lvl>
    <w:lvl w:ilvl="7">
      <w:start w:val="0"/>
      <w:numFmt w:val="bullet"/>
      <w:lvlText w:val="•"/>
      <w:lvlJc w:val="left"/>
      <w:pPr>
        <w:ind w:left="9660" w:hanging="630"/>
      </w:pPr>
      <w:rPr>
        <w:rFonts w:hint="default"/>
      </w:rPr>
    </w:lvl>
    <w:lvl w:ilvl="8">
      <w:start w:val="0"/>
      <w:numFmt w:val="bullet"/>
      <w:lvlText w:val="•"/>
      <w:lvlJc w:val="left"/>
      <w:pPr>
        <w:ind w:left="10940" w:hanging="630"/>
      </w:pPr>
      <w:rPr>
        <w:rFonts w:hint="default"/>
      </w:rPr>
    </w:lvl>
  </w:abstractNum>
  <w:abstractNum w:abstractNumId="31">
    <w:nsid w:val="478CD007"/>
    <w:multiLevelType w:val="hybridMultilevel"/>
    <w:tmpl w:val="00000000"/>
    <w:lvl w:ilvl="0">
      <w:start w:val="1"/>
      <w:numFmt w:val="decimal"/>
      <w:lvlText w:val="%1."/>
      <w:lvlJc w:val="left"/>
      <w:pPr>
        <w:ind w:left="2057"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32">
    <w:nsid w:val="495A8DF2"/>
    <w:multiLevelType w:val="hybridMultilevel"/>
    <w:tmpl w:val="00000000"/>
    <w:lvl w:ilvl="0">
      <w:start w:val="0"/>
      <w:numFmt w:val="bullet"/>
      <w:lvlText w:val=""/>
      <w:lvlJc w:val="left"/>
      <w:pPr>
        <w:ind w:left="1420" w:hanging="630"/>
      </w:pPr>
      <w:rPr>
        <w:rFonts w:ascii="Wingdings" w:eastAsia="Wingdings" w:hAnsi="Wingdings" w:cs="Wingdings" w:hint="default"/>
        <w:w w:val="102"/>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33">
    <w:nsid w:val="4C2C7B11"/>
    <w:multiLevelType w:val="hybridMultilevel"/>
    <w:tmpl w:val="00000000"/>
    <w:lvl w:ilvl="0">
      <w:start w:val="1"/>
      <w:numFmt w:val="lowerLetter"/>
      <w:lvlText w:val="%1."/>
      <w:lvlJc w:val="left"/>
      <w:pPr>
        <w:ind w:left="1420" w:hanging="630"/>
        <w:jc w:val="left"/>
      </w:pPr>
      <w:rPr>
        <w:rFonts w:ascii="Arial" w:eastAsia="Arial" w:hAnsi="Arial" w:cs="Arial" w:hint="default"/>
        <w:w w:val="8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34">
    <w:nsid w:val="4D4BEA90"/>
    <w:multiLevelType w:val="hybridMultilevel"/>
    <w:tmpl w:val="00000000"/>
    <w:lvl w:ilvl="0">
      <w:start w:val="1"/>
      <w:numFmt w:val="decimal"/>
      <w:lvlText w:val="%1)"/>
      <w:lvlJc w:val="left"/>
      <w:pPr>
        <w:ind w:left="1428" w:hanging="630"/>
        <w:jc w:val="left"/>
      </w:pPr>
      <w:rPr>
        <w:rFonts w:ascii="Arial" w:eastAsia="Arial" w:hAnsi="Arial" w:cs="Arial" w:hint="default"/>
        <w:w w:val="9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35">
    <w:nsid w:val="4E7B302A"/>
    <w:multiLevelType w:val="hybridMultilevel"/>
    <w:tmpl w:val="00000000"/>
    <w:lvl w:ilvl="0">
      <w:start w:val="1"/>
      <w:numFmt w:val="decimal"/>
      <w:lvlText w:val="%1."/>
      <w:lvlJc w:val="left"/>
      <w:pPr>
        <w:ind w:left="2050" w:hanging="630"/>
        <w:jc w:val="left"/>
      </w:pPr>
      <w:rPr>
        <w:rFonts w:hint="default"/>
        <w:w w:val="102"/>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36">
    <w:nsid w:val="4F1EEDC4"/>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37">
    <w:nsid w:val="4F3DA22D"/>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1"/>
      <w:numFmt w:val="decimal"/>
      <w:lvlText w:val="%2)"/>
      <w:lvlJc w:val="left"/>
      <w:pPr>
        <w:ind w:left="2687" w:hanging="630"/>
        <w:jc w:val="left"/>
      </w:pPr>
      <w:rPr>
        <w:rFonts w:ascii="宋体" w:eastAsia="宋体" w:hAnsi="宋体" w:cs="宋体" w:hint="default"/>
        <w:w w:val="102"/>
        <w:sz w:val="31"/>
        <w:szCs w:val="31"/>
      </w:rPr>
    </w:lvl>
    <w:lvl w:ilvl="2">
      <w:start w:val="0"/>
      <w:numFmt w:val="bullet"/>
      <w:lvlText w:val="•"/>
      <w:lvlJc w:val="left"/>
      <w:pPr>
        <w:ind w:left="4204" w:hanging="630"/>
      </w:pPr>
      <w:rPr>
        <w:rFonts w:hint="default"/>
      </w:rPr>
    </w:lvl>
    <w:lvl w:ilvl="3">
      <w:start w:val="0"/>
      <w:numFmt w:val="bullet"/>
      <w:lvlText w:val="•"/>
      <w:lvlJc w:val="left"/>
      <w:pPr>
        <w:ind w:left="5728" w:hanging="630"/>
      </w:pPr>
      <w:rPr>
        <w:rFonts w:hint="default"/>
      </w:rPr>
    </w:lvl>
    <w:lvl w:ilvl="4">
      <w:start w:val="0"/>
      <w:numFmt w:val="bullet"/>
      <w:lvlText w:val="•"/>
      <w:lvlJc w:val="left"/>
      <w:pPr>
        <w:ind w:left="7253" w:hanging="630"/>
      </w:pPr>
      <w:rPr>
        <w:rFonts w:hint="default"/>
      </w:rPr>
    </w:lvl>
    <w:lvl w:ilvl="5">
      <w:start w:val="0"/>
      <w:numFmt w:val="bullet"/>
      <w:lvlText w:val="•"/>
      <w:lvlJc w:val="left"/>
      <w:pPr>
        <w:ind w:left="8777" w:hanging="630"/>
      </w:pPr>
      <w:rPr>
        <w:rFonts w:hint="default"/>
      </w:rPr>
    </w:lvl>
    <w:lvl w:ilvl="6">
      <w:start w:val="0"/>
      <w:numFmt w:val="bullet"/>
      <w:lvlText w:val="•"/>
      <w:lvlJc w:val="left"/>
      <w:pPr>
        <w:ind w:left="10302" w:hanging="630"/>
      </w:pPr>
      <w:rPr>
        <w:rFonts w:hint="default"/>
      </w:rPr>
    </w:lvl>
    <w:lvl w:ilvl="7">
      <w:start w:val="0"/>
      <w:numFmt w:val="bullet"/>
      <w:lvlText w:val="•"/>
      <w:lvlJc w:val="left"/>
      <w:pPr>
        <w:ind w:left="11826" w:hanging="630"/>
      </w:pPr>
      <w:rPr>
        <w:rFonts w:hint="default"/>
      </w:rPr>
    </w:lvl>
    <w:lvl w:ilvl="8">
      <w:start w:val="0"/>
      <w:numFmt w:val="bullet"/>
      <w:lvlText w:val="•"/>
      <w:lvlJc w:val="left"/>
      <w:pPr>
        <w:ind w:left="13350" w:hanging="630"/>
      </w:pPr>
      <w:rPr>
        <w:rFonts w:hint="default"/>
      </w:rPr>
    </w:lvl>
  </w:abstractNum>
  <w:abstractNum w:abstractNumId="38">
    <w:nsid w:val="4F97D3E1"/>
    <w:multiLevelType w:val="hybridMultilevel"/>
    <w:tmpl w:val="00000000"/>
    <w:lvl w:ilvl="0">
      <w:start w:val="1"/>
      <w:numFmt w:val="lowerLetter"/>
      <w:lvlText w:val="%1."/>
      <w:lvlJc w:val="left"/>
      <w:pPr>
        <w:ind w:left="2205" w:hanging="785"/>
        <w:jc w:val="left"/>
      </w:pPr>
      <w:rPr>
        <w:rFonts w:hint="default"/>
        <w:w w:val="102"/>
      </w:rPr>
    </w:lvl>
    <w:lvl w:ilvl="1">
      <w:start w:val="1"/>
      <w:numFmt w:val="decimal"/>
      <w:lvlText w:val="%2)"/>
      <w:lvlJc w:val="left"/>
      <w:pPr>
        <w:ind w:left="2680" w:hanging="630"/>
        <w:jc w:val="left"/>
      </w:pPr>
      <w:rPr>
        <w:rFonts w:ascii="Century Gothic" w:eastAsia="Century Gothic" w:hAnsi="Century Gothic" w:cs="Century Gothic" w:hint="default"/>
        <w:w w:val="98"/>
        <w:sz w:val="31"/>
        <w:szCs w:val="31"/>
      </w:rPr>
    </w:lvl>
    <w:lvl w:ilvl="2">
      <w:start w:val="0"/>
      <w:numFmt w:val="bullet"/>
      <w:lvlText w:val="•"/>
      <w:lvlJc w:val="left"/>
      <w:pPr>
        <w:ind w:left="4204" w:hanging="630"/>
      </w:pPr>
      <w:rPr>
        <w:rFonts w:hint="default"/>
      </w:rPr>
    </w:lvl>
    <w:lvl w:ilvl="3">
      <w:start w:val="0"/>
      <w:numFmt w:val="bullet"/>
      <w:lvlText w:val="•"/>
      <w:lvlJc w:val="left"/>
      <w:pPr>
        <w:ind w:left="5728" w:hanging="630"/>
      </w:pPr>
      <w:rPr>
        <w:rFonts w:hint="default"/>
      </w:rPr>
    </w:lvl>
    <w:lvl w:ilvl="4">
      <w:start w:val="0"/>
      <w:numFmt w:val="bullet"/>
      <w:lvlText w:val="•"/>
      <w:lvlJc w:val="left"/>
      <w:pPr>
        <w:ind w:left="7253" w:hanging="630"/>
      </w:pPr>
      <w:rPr>
        <w:rFonts w:hint="default"/>
      </w:rPr>
    </w:lvl>
    <w:lvl w:ilvl="5">
      <w:start w:val="0"/>
      <w:numFmt w:val="bullet"/>
      <w:lvlText w:val="•"/>
      <w:lvlJc w:val="left"/>
      <w:pPr>
        <w:ind w:left="8777" w:hanging="630"/>
      </w:pPr>
      <w:rPr>
        <w:rFonts w:hint="default"/>
      </w:rPr>
    </w:lvl>
    <w:lvl w:ilvl="6">
      <w:start w:val="0"/>
      <w:numFmt w:val="bullet"/>
      <w:lvlText w:val="•"/>
      <w:lvlJc w:val="left"/>
      <w:pPr>
        <w:ind w:left="10302" w:hanging="630"/>
      </w:pPr>
      <w:rPr>
        <w:rFonts w:hint="default"/>
      </w:rPr>
    </w:lvl>
    <w:lvl w:ilvl="7">
      <w:start w:val="0"/>
      <w:numFmt w:val="bullet"/>
      <w:lvlText w:val="•"/>
      <w:lvlJc w:val="left"/>
      <w:pPr>
        <w:ind w:left="11826" w:hanging="630"/>
      </w:pPr>
      <w:rPr>
        <w:rFonts w:hint="default"/>
      </w:rPr>
    </w:lvl>
    <w:lvl w:ilvl="8">
      <w:start w:val="0"/>
      <w:numFmt w:val="bullet"/>
      <w:lvlText w:val="•"/>
      <w:lvlJc w:val="left"/>
      <w:pPr>
        <w:ind w:left="13350" w:hanging="630"/>
      </w:pPr>
      <w:rPr>
        <w:rFonts w:hint="default"/>
      </w:rPr>
    </w:lvl>
  </w:abstractNum>
  <w:abstractNum w:abstractNumId="39">
    <w:nsid w:val="5061103F"/>
    <w:multiLevelType w:val="hybridMultilevel"/>
    <w:tmpl w:val="00000000"/>
    <w:lvl w:ilvl="0">
      <w:start w:val="1"/>
      <w:numFmt w:val="decimal"/>
      <w:lvlText w:val="%1)"/>
      <w:lvlJc w:val="left"/>
      <w:pPr>
        <w:ind w:left="1888" w:hanging="468"/>
        <w:jc w:val="left"/>
      </w:pPr>
      <w:rPr>
        <w:rFonts w:ascii="Century Gothic" w:eastAsia="Century Gothic" w:hAnsi="Century Gothic" w:cs="Century Gothic" w:hint="default"/>
        <w:w w:val="98"/>
        <w:sz w:val="31"/>
        <w:szCs w:val="31"/>
      </w:rPr>
    </w:lvl>
    <w:lvl w:ilvl="1">
      <w:start w:val="0"/>
      <w:numFmt w:val="bullet"/>
      <w:lvlText w:val="•"/>
      <w:lvlJc w:val="left"/>
      <w:pPr>
        <w:ind w:left="3331" w:hanging="468"/>
      </w:pPr>
      <w:rPr>
        <w:rFonts w:hint="default"/>
      </w:rPr>
    </w:lvl>
    <w:lvl w:ilvl="2">
      <w:start w:val="0"/>
      <w:numFmt w:val="bullet"/>
      <w:lvlText w:val="•"/>
      <w:lvlJc w:val="left"/>
      <w:pPr>
        <w:ind w:left="4783" w:hanging="468"/>
      </w:pPr>
      <w:rPr>
        <w:rFonts w:hint="default"/>
      </w:rPr>
    </w:lvl>
    <w:lvl w:ilvl="3">
      <w:start w:val="0"/>
      <w:numFmt w:val="bullet"/>
      <w:lvlText w:val="•"/>
      <w:lvlJc w:val="left"/>
      <w:pPr>
        <w:ind w:left="6235" w:hanging="468"/>
      </w:pPr>
      <w:rPr>
        <w:rFonts w:hint="default"/>
      </w:rPr>
    </w:lvl>
    <w:lvl w:ilvl="4">
      <w:start w:val="0"/>
      <w:numFmt w:val="bullet"/>
      <w:lvlText w:val="•"/>
      <w:lvlJc w:val="left"/>
      <w:pPr>
        <w:ind w:left="7687" w:hanging="468"/>
      </w:pPr>
      <w:rPr>
        <w:rFonts w:hint="default"/>
      </w:rPr>
    </w:lvl>
    <w:lvl w:ilvl="5">
      <w:start w:val="0"/>
      <w:numFmt w:val="bullet"/>
      <w:lvlText w:val="•"/>
      <w:lvlJc w:val="left"/>
      <w:pPr>
        <w:ind w:left="9139" w:hanging="468"/>
      </w:pPr>
      <w:rPr>
        <w:rFonts w:hint="default"/>
      </w:rPr>
    </w:lvl>
    <w:lvl w:ilvl="6">
      <w:start w:val="0"/>
      <w:numFmt w:val="bullet"/>
      <w:lvlText w:val="•"/>
      <w:lvlJc w:val="left"/>
      <w:pPr>
        <w:ind w:left="10591" w:hanging="468"/>
      </w:pPr>
      <w:rPr>
        <w:rFonts w:hint="default"/>
      </w:rPr>
    </w:lvl>
    <w:lvl w:ilvl="7">
      <w:start w:val="0"/>
      <w:numFmt w:val="bullet"/>
      <w:lvlText w:val="•"/>
      <w:lvlJc w:val="left"/>
      <w:pPr>
        <w:ind w:left="12043" w:hanging="468"/>
      </w:pPr>
      <w:rPr>
        <w:rFonts w:hint="default"/>
      </w:rPr>
    </w:lvl>
    <w:lvl w:ilvl="8">
      <w:start w:val="0"/>
      <w:numFmt w:val="bullet"/>
      <w:lvlText w:val="•"/>
      <w:lvlJc w:val="left"/>
      <w:pPr>
        <w:ind w:left="13495" w:hanging="468"/>
      </w:pPr>
      <w:rPr>
        <w:rFonts w:hint="default"/>
      </w:rPr>
    </w:lvl>
  </w:abstractNum>
  <w:abstractNum w:abstractNumId="40">
    <w:nsid w:val="51065C13"/>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1">
    <w:nsid w:val="53793DCB"/>
    <w:multiLevelType w:val="hybridMultilevel"/>
    <w:tmpl w:val="00000000"/>
    <w:lvl w:ilvl="0">
      <w:start w:val="1"/>
      <w:numFmt w:val="decimal"/>
      <w:lvlText w:val="%1."/>
      <w:lvlJc w:val="left"/>
      <w:pPr>
        <w:ind w:left="2050"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2">
    <w:nsid w:val="5415AC43"/>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3">
    <w:nsid w:val="54D467C8"/>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4">
    <w:nsid w:val="55AAFB52"/>
    <w:multiLevelType w:val="hybridMultilevel"/>
    <w:tmpl w:val="00000000"/>
    <w:lvl w:ilvl="0">
      <w:start w:val="1"/>
      <w:numFmt w:val="decimal"/>
      <w:lvlText w:val="%1)"/>
      <w:lvlJc w:val="left"/>
      <w:pPr>
        <w:ind w:left="1420" w:hanging="630"/>
        <w:jc w:val="left"/>
      </w:pPr>
      <w:rPr>
        <w:rFonts w:ascii="Arial" w:eastAsia="Arial" w:hAnsi="Arial" w:cs="Arial" w:hint="default"/>
        <w:w w:val="95"/>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45">
    <w:nsid w:val="57EB6DFF"/>
    <w:multiLevelType w:val="hybridMultilevel"/>
    <w:tmpl w:val="00000000"/>
    <w:lvl w:ilvl="0">
      <w:start w:val="1"/>
      <w:numFmt w:val="lowerLetter"/>
      <w:lvlText w:val="%1."/>
      <w:lvlJc w:val="left"/>
      <w:pPr>
        <w:ind w:left="1428" w:hanging="630"/>
        <w:jc w:val="left"/>
      </w:pPr>
      <w:rPr>
        <w:rFonts w:ascii="Arial" w:eastAsia="Arial" w:hAnsi="Arial" w:cs="Arial" w:hint="default"/>
        <w:w w:val="85"/>
        <w:sz w:val="31"/>
        <w:szCs w:val="31"/>
      </w:rPr>
    </w:lvl>
    <w:lvl w:ilvl="1">
      <w:start w:val="0"/>
      <w:numFmt w:val="bullet"/>
      <w:lvlText w:val="•"/>
      <w:lvlJc w:val="left"/>
      <w:pPr>
        <w:ind w:left="2917" w:hanging="630"/>
      </w:pPr>
      <w:rPr>
        <w:rFonts w:hint="default"/>
      </w:rPr>
    </w:lvl>
    <w:lvl w:ilvl="2">
      <w:start w:val="0"/>
      <w:numFmt w:val="bullet"/>
      <w:lvlText w:val="•"/>
      <w:lvlJc w:val="left"/>
      <w:pPr>
        <w:ind w:left="4415" w:hanging="630"/>
      </w:pPr>
      <w:rPr>
        <w:rFonts w:hint="default"/>
      </w:rPr>
    </w:lvl>
    <w:lvl w:ilvl="3">
      <w:start w:val="0"/>
      <w:numFmt w:val="bullet"/>
      <w:lvlText w:val="•"/>
      <w:lvlJc w:val="left"/>
      <w:pPr>
        <w:ind w:left="5913" w:hanging="630"/>
      </w:pPr>
      <w:rPr>
        <w:rFonts w:hint="default"/>
      </w:rPr>
    </w:lvl>
    <w:lvl w:ilvl="4">
      <w:start w:val="0"/>
      <w:numFmt w:val="bullet"/>
      <w:lvlText w:val="•"/>
      <w:lvlJc w:val="left"/>
      <w:pPr>
        <w:ind w:left="7411" w:hanging="630"/>
      </w:pPr>
      <w:rPr>
        <w:rFonts w:hint="default"/>
      </w:rPr>
    </w:lvl>
    <w:lvl w:ilvl="5">
      <w:start w:val="0"/>
      <w:numFmt w:val="bullet"/>
      <w:lvlText w:val="•"/>
      <w:lvlJc w:val="left"/>
      <w:pPr>
        <w:ind w:left="8909" w:hanging="630"/>
      </w:pPr>
      <w:rPr>
        <w:rFonts w:hint="default"/>
      </w:rPr>
    </w:lvl>
    <w:lvl w:ilvl="6">
      <w:start w:val="0"/>
      <w:numFmt w:val="bullet"/>
      <w:lvlText w:val="•"/>
      <w:lvlJc w:val="left"/>
      <w:pPr>
        <w:ind w:left="10407" w:hanging="630"/>
      </w:pPr>
      <w:rPr>
        <w:rFonts w:hint="default"/>
      </w:rPr>
    </w:lvl>
    <w:lvl w:ilvl="7">
      <w:start w:val="0"/>
      <w:numFmt w:val="bullet"/>
      <w:lvlText w:val="•"/>
      <w:lvlJc w:val="left"/>
      <w:pPr>
        <w:ind w:left="11905" w:hanging="630"/>
      </w:pPr>
      <w:rPr>
        <w:rFonts w:hint="default"/>
      </w:rPr>
    </w:lvl>
    <w:lvl w:ilvl="8">
      <w:start w:val="0"/>
      <w:numFmt w:val="bullet"/>
      <w:lvlText w:val="•"/>
      <w:lvlJc w:val="left"/>
      <w:pPr>
        <w:ind w:left="13403" w:hanging="630"/>
      </w:pPr>
      <w:rPr>
        <w:rFonts w:hint="default"/>
      </w:rPr>
    </w:lvl>
  </w:abstractNum>
  <w:abstractNum w:abstractNumId="46">
    <w:nsid w:val="5875A595"/>
    <w:multiLevelType w:val="hybridMultilevel"/>
    <w:tmpl w:val="00000000"/>
    <w:lvl w:ilvl="0">
      <w:start w:val="1"/>
      <w:numFmt w:val="decimal"/>
      <w:lvlText w:val="%1."/>
      <w:lvlJc w:val="left"/>
      <w:pPr>
        <w:ind w:left="2050"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7">
    <w:nsid w:val="5ABE4DAE"/>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98"/>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48">
    <w:nsid w:val="5CF9D658"/>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2680" w:hanging="630"/>
      </w:pPr>
      <w:rPr>
        <w:rFonts w:ascii="Wingdings" w:eastAsia="Wingdings" w:hAnsi="Wingdings" w:cs="Wingdings" w:hint="default"/>
        <w:w w:val="102"/>
        <w:sz w:val="31"/>
        <w:szCs w:val="31"/>
      </w:rPr>
    </w:lvl>
    <w:lvl w:ilvl="2">
      <w:start w:val="0"/>
      <w:numFmt w:val="bullet"/>
      <w:lvlText w:val="•"/>
      <w:lvlJc w:val="left"/>
      <w:pPr>
        <w:ind w:left="4204" w:hanging="630"/>
      </w:pPr>
      <w:rPr>
        <w:rFonts w:hint="default"/>
      </w:rPr>
    </w:lvl>
    <w:lvl w:ilvl="3">
      <w:start w:val="0"/>
      <w:numFmt w:val="bullet"/>
      <w:lvlText w:val="•"/>
      <w:lvlJc w:val="left"/>
      <w:pPr>
        <w:ind w:left="5728" w:hanging="630"/>
      </w:pPr>
      <w:rPr>
        <w:rFonts w:hint="default"/>
      </w:rPr>
    </w:lvl>
    <w:lvl w:ilvl="4">
      <w:start w:val="0"/>
      <w:numFmt w:val="bullet"/>
      <w:lvlText w:val="•"/>
      <w:lvlJc w:val="left"/>
      <w:pPr>
        <w:ind w:left="7253" w:hanging="630"/>
      </w:pPr>
      <w:rPr>
        <w:rFonts w:hint="default"/>
      </w:rPr>
    </w:lvl>
    <w:lvl w:ilvl="5">
      <w:start w:val="0"/>
      <w:numFmt w:val="bullet"/>
      <w:lvlText w:val="•"/>
      <w:lvlJc w:val="left"/>
      <w:pPr>
        <w:ind w:left="8777" w:hanging="630"/>
      </w:pPr>
      <w:rPr>
        <w:rFonts w:hint="default"/>
      </w:rPr>
    </w:lvl>
    <w:lvl w:ilvl="6">
      <w:start w:val="0"/>
      <w:numFmt w:val="bullet"/>
      <w:lvlText w:val="•"/>
      <w:lvlJc w:val="left"/>
      <w:pPr>
        <w:ind w:left="10302" w:hanging="630"/>
      </w:pPr>
      <w:rPr>
        <w:rFonts w:hint="default"/>
      </w:rPr>
    </w:lvl>
    <w:lvl w:ilvl="7">
      <w:start w:val="0"/>
      <w:numFmt w:val="bullet"/>
      <w:lvlText w:val="•"/>
      <w:lvlJc w:val="left"/>
      <w:pPr>
        <w:ind w:left="11826" w:hanging="630"/>
      </w:pPr>
      <w:rPr>
        <w:rFonts w:hint="default"/>
      </w:rPr>
    </w:lvl>
    <w:lvl w:ilvl="8">
      <w:start w:val="0"/>
      <w:numFmt w:val="bullet"/>
      <w:lvlText w:val="•"/>
      <w:lvlJc w:val="left"/>
      <w:pPr>
        <w:ind w:left="13350" w:hanging="630"/>
      </w:pPr>
      <w:rPr>
        <w:rFonts w:hint="default"/>
      </w:rPr>
    </w:lvl>
  </w:abstractNum>
  <w:abstractNum w:abstractNumId="49">
    <w:nsid w:val="5EA1028A"/>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0">
    <w:nsid w:val="5F5B029F"/>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1">
    <w:nsid w:val="60DECBDF"/>
    <w:multiLevelType w:val="hybridMultilevel"/>
    <w:tmpl w:val="00000000"/>
    <w:lvl w:ilvl="0">
      <w:start w:val="1"/>
      <w:numFmt w:val="lowerLetter"/>
      <w:lvlText w:val="%1."/>
      <w:lvlJc w:val="left"/>
      <w:pPr>
        <w:ind w:left="2057"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2">
    <w:nsid w:val="633B65D5"/>
    <w:multiLevelType w:val="hybridMultilevel"/>
    <w:tmpl w:val="00000000"/>
    <w:lvl w:ilvl="0">
      <w:start w:val="1"/>
      <w:numFmt w:val="decimal"/>
      <w:lvlText w:val="%1."/>
      <w:lvlJc w:val="left"/>
      <w:pPr>
        <w:ind w:left="2050" w:hanging="630"/>
        <w:jc w:val="left"/>
      </w:pPr>
      <w:rPr>
        <w:rFonts w:ascii="Arial" w:eastAsia="Arial" w:hAnsi="Arial" w:cs="Arial" w:hint="default"/>
        <w:b/>
        <w:bCs/>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3">
    <w:nsid w:val="68718B83"/>
    <w:multiLevelType w:val="hybridMultilevel"/>
    <w:tmpl w:val="00000000"/>
    <w:lvl w:ilvl="0">
      <w:start w:val="1"/>
      <w:numFmt w:val="decimal"/>
      <w:lvlText w:val="%1."/>
      <w:lvlJc w:val="left"/>
      <w:pPr>
        <w:ind w:left="2050" w:hanging="630"/>
        <w:jc w:val="left"/>
      </w:pPr>
      <w:rPr>
        <w:rFonts w:ascii="Century Gothic" w:eastAsia="Century Gothic" w:hAnsi="Century Gothic" w:cs="Century Gothic"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4">
    <w:nsid w:val="6A643233"/>
    <w:multiLevelType w:val="hybridMultilevel"/>
    <w:tmpl w:val="00000000"/>
    <w:lvl w:ilvl="0">
      <w:start w:val="1"/>
      <w:numFmt w:val="decimal"/>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5">
    <w:nsid w:val="6C169145"/>
    <w:multiLevelType w:val="hybridMultilevel"/>
    <w:tmpl w:val="00000000"/>
    <w:lvl w:ilvl="0">
      <w:start w:val="1"/>
      <w:numFmt w:val="decimal"/>
      <w:lvlText w:val="%1."/>
      <w:lvlJc w:val="left"/>
      <w:pPr>
        <w:ind w:left="2050" w:hanging="630"/>
        <w:jc w:val="left"/>
      </w:pPr>
      <w:rPr>
        <w:rFonts w:hint="default"/>
        <w:b/>
        <w:bCs/>
        <w:w w:val="102"/>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6">
    <w:nsid w:val="6C6547A9"/>
    <w:multiLevelType w:val="hybridMultilevel"/>
    <w:tmpl w:val="00000000"/>
    <w:lvl w:ilvl="0">
      <w:start w:val="2"/>
      <w:numFmt w:val="decimal"/>
      <w:lvlText w:val="%1."/>
      <w:lvlJc w:val="left"/>
      <w:pPr>
        <w:ind w:left="1420" w:hanging="630"/>
        <w:jc w:val="left"/>
      </w:pPr>
      <w:rPr>
        <w:rFonts w:hint="default"/>
        <w:b/>
        <w:bCs/>
        <w:w w:val="9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57">
    <w:nsid w:val="755CB070"/>
    <w:multiLevelType w:val="hybridMultilevel"/>
    <w:tmpl w:val="00000000"/>
    <w:lvl w:ilvl="0">
      <w:start w:val="1"/>
      <w:numFmt w:val="lowerLetter"/>
      <w:lvlText w:val="%1."/>
      <w:lvlJc w:val="left"/>
      <w:pPr>
        <w:ind w:left="1895" w:hanging="475"/>
        <w:jc w:val="left"/>
      </w:pPr>
      <w:rPr>
        <w:rFonts w:ascii="Century Gothic" w:eastAsia="Century Gothic" w:hAnsi="Century Gothic" w:cs="Century Gothic" w:hint="default"/>
        <w:w w:val="88"/>
        <w:sz w:val="31"/>
        <w:szCs w:val="31"/>
      </w:rPr>
    </w:lvl>
    <w:lvl w:ilvl="1">
      <w:start w:val="0"/>
      <w:numFmt w:val="bullet"/>
      <w:lvlText w:val=""/>
      <w:lvlJc w:val="left"/>
      <w:pPr>
        <w:ind w:left="2680" w:hanging="630"/>
      </w:pPr>
      <w:rPr>
        <w:rFonts w:ascii="Wingdings" w:eastAsia="Wingdings" w:hAnsi="Wingdings" w:cs="Wingdings" w:hint="default"/>
        <w:w w:val="102"/>
        <w:sz w:val="31"/>
        <w:szCs w:val="31"/>
      </w:rPr>
    </w:lvl>
    <w:lvl w:ilvl="2">
      <w:start w:val="0"/>
      <w:numFmt w:val="bullet"/>
      <w:lvlText w:val="•"/>
      <w:lvlJc w:val="left"/>
      <w:pPr>
        <w:ind w:left="4204" w:hanging="630"/>
      </w:pPr>
      <w:rPr>
        <w:rFonts w:hint="default"/>
      </w:rPr>
    </w:lvl>
    <w:lvl w:ilvl="3">
      <w:start w:val="0"/>
      <w:numFmt w:val="bullet"/>
      <w:lvlText w:val="•"/>
      <w:lvlJc w:val="left"/>
      <w:pPr>
        <w:ind w:left="5728" w:hanging="630"/>
      </w:pPr>
      <w:rPr>
        <w:rFonts w:hint="default"/>
      </w:rPr>
    </w:lvl>
    <w:lvl w:ilvl="4">
      <w:start w:val="0"/>
      <w:numFmt w:val="bullet"/>
      <w:lvlText w:val="•"/>
      <w:lvlJc w:val="left"/>
      <w:pPr>
        <w:ind w:left="7253" w:hanging="630"/>
      </w:pPr>
      <w:rPr>
        <w:rFonts w:hint="default"/>
      </w:rPr>
    </w:lvl>
    <w:lvl w:ilvl="5">
      <w:start w:val="0"/>
      <w:numFmt w:val="bullet"/>
      <w:lvlText w:val="•"/>
      <w:lvlJc w:val="left"/>
      <w:pPr>
        <w:ind w:left="8777" w:hanging="630"/>
      </w:pPr>
      <w:rPr>
        <w:rFonts w:hint="default"/>
      </w:rPr>
    </w:lvl>
    <w:lvl w:ilvl="6">
      <w:start w:val="0"/>
      <w:numFmt w:val="bullet"/>
      <w:lvlText w:val="•"/>
      <w:lvlJc w:val="left"/>
      <w:pPr>
        <w:ind w:left="10302" w:hanging="630"/>
      </w:pPr>
      <w:rPr>
        <w:rFonts w:hint="default"/>
      </w:rPr>
    </w:lvl>
    <w:lvl w:ilvl="7">
      <w:start w:val="0"/>
      <w:numFmt w:val="bullet"/>
      <w:lvlText w:val="•"/>
      <w:lvlJc w:val="left"/>
      <w:pPr>
        <w:ind w:left="11826" w:hanging="630"/>
      </w:pPr>
      <w:rPr>
        <w:rFonts w:hint="default"/>
      </w:rPr>
    </w:lvl>
    <w:lvl w:ilvl="8">
      <w:start w:val="0"/>
      <w:numFmt w:val="bullet"/>
      <w:lvlText w:val="•"/>
      <w:lvlJc w:val="left"/>
      <w:pPr>
        <w:ind w:left="13350" w:hanging="630"/>
      </w:pPr>
      <w:rPr>
        <w:rFonts w:hint="default"/>
      </w:rPr>
    </w:lvl>
  </w:abstractNum>
  <w:abstractNum w:abstractNumId="58">
    <w:nsid w:val="75B2DA23"/>
    <w:multiLevelType w:val="hybridMultilevel"/>
    <w:tmpl w:val="00000000"/>
    <w:lvl w:ilvl="0">
      <w:start w:val="1"/>
      <w:numFmt w:val="decimal"/>
      <w:lvlText w:val="%1."/>
      <w:lvlJc w:val="left"/>
      <w:pPr>
        <w:ind w:left="2050" w:hanging="630"/>
        <w:jc w:val="left"/>
      </w:pPr>
      <w:rPr>
        <w:rFonts w:hint="default"/>
        <w:b/>
        <w:bCs/>
        <w:w w:val="102"/>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59">
    <w:nsid w:val="783DC232"/>
    <w:multiLevelType w:val="hybridMultilevel"/>
    <w:tmpl w:val="00000000"/>
    <w:lvl w:ilvl="0">
      <w:start w:val="1"/>
      <w:numFmt w:val="decimal"/>
      <w:lvlText w:val="%1)"/>
      <w:lvlJc w:val="left"/>
      <w:pPr>
        <w:ind w:left="2057"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60">
    <w:nsid w:val="7C1CC927"/>
    <w:multiLevelType w:val="hybridMultilevel"/>
    <w:tmpl w:val="00000000"/>
    <w:lvl w:ilvl="0">
      <w:start w:val="1"/>
      <w:numFmt w:val="decimal"/>
      <w:lvlText w:val="%1."/>
      <w:lvlJc w:val="left"/>
      <w:pPr>
        <w:ind w:left="2057" w:hanging="630"/>
        <w:jc w:val="left"/>
      </w:pPr>
      <w:rPr>
        <w:rFonts w:hint="default"/>
        <w:b/>
        <w:bCs/>
        <w:w w:val="10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abstractNum w:abstractNumId="61">
    <w:nsid w:val="7C640546"/>
    <w:multiLevelType w:val="hybridMultilevel"/>
    <w:tmpl w:val="00000000"/>
    <w:lvl w:ilvl="0">
      <w:start w:val="1"/>
      <w:numFmt w:val="decimal"/>
      <w:lvlText w:val="%1."/>
      <w:lvlJc w:val="left"/>
      <w:pPr>
        <w:ind w:left="1420" w:hanging="630"/>
        <w:jc w:val="left"/>
      </w:pPr>
      <w:rPr>
        <w:rFonts w:ascii="Arial" w:eastAsia="Arial" w:hAnsi="Arial" w:cs="Arial" w:hint="default"/>
        <w:w w:val="91"/>
        <w:sz w:val="31"/>
        <w:szCs w:val="31"/>
      </w:rPr>
    </w:lvl>
    <w:lvl w:ilvl="1">
      <w:start w:val="0"/>
      <w:numFmt w:val="bullet"/>
      <w:lvlText w:val=""/>
      <w:lvlJc w:val="left"/>
      <w:pPr>
        <w:ind w:left="2050" w:hanging="630"/>
      </w:pPr>
      <w:rPr>
        <w:rFonts w:ascii="Wingdings" w:eastAsia="Wingdings" w:hAnsi="Wingdings" w:cs="Wingdings" w:hint="default"/>
        <w:w w:val="102"/>
        <w:sz w:val="31"/>
        <w:szCs w:val="31"/>
      </w:rPr>
    </w:lvl>
    <w:lvl w:ilvl="2">
      <w:start w:val="0"/>
      <w:numFmt w:val="bullet"/>
      <w:lvlText w:val="•"/>
      <w:lvlJc w:val="left"/>
      <w:pPr>
        <w:ind w:left="3653" w:hanging="630"/>
      </w:pPr>
      <w:rPr>
        <w:rFonts w:hint="default"/>
      </w:rPr>
    </w:lvl>
    <w:lvl w:ilvl="3">
      <w:start w:val="0"/>
      <w:numFmt w:val="bullet"/>
      <w:lvlText w:val="•"/>
      <w:lvlJc w:val="left"/>
      <w:pPr>
        <w:ind w:left="5246" w:hanging="630"/>
      </w:pPr>
      <w:rPr>
        <w:rFonts w:hint="default"/>
      </w:rPr>
    </w:lvl>
    <w:lvl w:ilvl="4">
      <w:start w:val="0"/>
      <w:numFmt w:val="bullet"/>
      <w:lvlText w:val="•"/>
      <w:lvlJc w:val="left"/>
      <w:pPr>
        <w:ind w:left="6839" w:hanging="630"/>
      </w:pPr>
      <w:rPr>
        <w:rFonts w:hint="default"/>
      </w:rPr>
    </w:lvl>
    <w:lvl w:ilvl="5">
      <w:start w:val="0"/>
      <w:numFmt w:val="bullet"/>
      <w:lvlText w:val="•"/>
      <w:lvlJc w:val="left"/>
      <w:pPr>
        <w:ind w:left="8433" w:hanging="630"/>
      </w:pPr>
      <w:rPr>
        <w:rFonts w:hint="default"/>
      </w:rPr>
    </w:lvl>
    <w:lvl w:ilvl="6">
      <w:start w:val="0"/>
      <w:numFmt w:val="bullet"/>
      <w:lvlText w:val="•"/>
      <w:lvlJc w:val="left"/>
      <w:pPr>
        <w:ind w:left="10026" w:hanging="630"/>
      </w:pPr>
      <w:rPr>
        <w:rFonts w:hint="default"/>
      </w:rPr>
    </w:lvl>
    <w:lvl w:ilvl="7">
      <w:start w:val="0"/>
      <w:numFmt w:val="bullet"/>
      <w:lvlText w:val="•"/>
      <w:lvlJc w:val="left"/>
      <w:pPr>
        <w:ind w:left="11619" w:hanging="630"/>
      </w:pPr>
      <w:rPr>
        <w:rFonts w:hint="default"/>
      </w:rPr>
    </w:lvl>
    <w:lvl w:ilvl="8">
      <w:start w:val="0"/>
      <w:numFmt w:val="bullet"/>
      <w:lvlText w:val="•"/>
      <w:lvlJc w:val="left"/>
      <w:pPr>
        <w:ind w:left="13213" w:hanging="630"/>
      </w:pPr>
      <w:rPr>
        <w:rFonts w:hint="default"/>
      </w:rPr>
    </w:lvl>
  </w:abstractNum>
  <w:abstractNum w:abstractNumId="62">
    <w:nsid w:val="7C84C049"/>
    <w:multiLevelType w:val="hybridMultilevel"/>
    <w:tmpl w:val="00000000"/>
    <w:lvl w:ilvl="0">
      <w:start w:val="1"/>
      <w:numFmt w:val="lowerLetter"/>
      <w:lvlText w:val="%1."/>
      <w:lvlJc w:val="left"/>
      <w:pPr>
        <w:ind w:left="2050" w:hanging="630"/>
        <w:jc w:val="left"/>
      </w:pPr>
      <w:rPr>
        <w:rFonts w:ascii="宋体" w:eastAsia="宋体" w:hAnsi="宋体" w:cs="宋体" w:hint="default"/>
        <w:w w:val="102"/>
        <w:sz w:val="31"/>
        <w:szCs w:val="31"/>
      </w:rPr>
    </w:lvl>
    <w:lvl w:ilvl="1">
      <w:start w:val="0"/>
      <w:numFmt w:val="bullet"/>
      <w:lvlText w:val="•"/>
      <w:lvlJc w:val="left"/>
      <w:pPr>
        <w:ind w:left="3493" w:hanging="630"/>
      </w:pPr>
      <w:rPr>
        <w:rFonts w:hint="default"/>
      </w:rPr>
    </w:lvl>
    <w:lvl w:ilvl="2">
      <w:start w:val="0"/>
      <w:numFmt w:val="bullet"/>
      <w:lvlText w:val="•"/>
      <w:lvlJc w:val="left"/>
      <w:pPr>
        <w:ind w:left="4927" w:hanging="630"/>
      </w:pPr>
      <w:rPr>
        <w:rFonts w:hint="default"/>
      </w:rPr>
    </w:lvl>
    <w:lvl w:ilvl="3">
      <w:start w:val="0"/>
      <w:numFmt w:val="bullet"/>
      <w:lvlText w:val="•"/>
      <w:lvlJc w:val="left"/>
      <w:pPr>
        <w:ind w:left="6361" w:hanging="630"/>
      </w:pPr>
      <w:rPr>
        <w:rFonts w:hint="default"/>
      </w:rPr>
    </w:lvl>
    <w:lvl w:ilvl="4">
      <w:start w:val="0"/>
      <w:numFmt w:val="bullet"/>
      <w:lvlText w:val="•"/>
      <w:lvlJc w:val="left"/>
      <w:pPr>
        <w:ind w:left="7795" w:hanging="630"/>
      </w:pPr>
      <w:rPr>
        <w:rFonts w:hint="default"/>
      </w:rPr>
    </w:lvl>
    <w:lvl w:ilvl="5">
      <w:start w:val="0"/>
      <w:numFmt w:val="bullet"/>
      <w:lvlText w:val="•"/>
      <w:lvlJc w:val="left"/>
      <w:pPr>
        <w:ind w:left="9229" w:hanging="630"/>
      </w:pPr>
      <w:rPr>
        <w:rFonts w:hint="default"/>
      </w:rPr>
    </w:lvl>
    <w:lvl w:ilvl="6">
      <w:start w:val="0"/>
      <w:numFmt w:val="bullet"/>
      <w:lvlText w:val="•"/>
      <w:lvlJc w:val="left"/>
      <w:pPr>
        <w:ind w:left="10663" w:hanging="630"/>
      </w:pPr>
      <w:rPr>
        <w:rFonts w:hint="default"/>
      </w:rPr>
    </w:lvl>
    <w:lvl w:ilvl="7">
      <w:start w:val="0"/>
      <w:numFmt w:val="bullet"/>
      <w:lvlText w:val="•"/>
      <w:lvlJc w:val="left"/>
      <w:pPr>
        <w:ind w:left="12097" w:hanging="630"/>
      </w:pPr>
      <w:rPr>
        <w:rFonts w:hint="default"/>
      </w:rPr>
    </w:lvl>
    <w:lvl w:ilvl="8">
      <w:start w:val="0"/>
      <w:numFmt w:val="bullet"/>
      <w:lvlText w:val="•"/>
      <w:lvlJc w:val="left"/>
      <w:pPr>
        <w:ind w:left="13531" w:hanging="630"/>
      </w:pPr>
      <w:rPr>
        <w:rFonts w:hint="default"/>
      </w:rPr>
    </w:lvl>
  </w:abstractNum>
  <w:num w:numId="1">
    <w:abstractNumId w:val="21"/>
  </w:num>
  <w:num w:numId="2">
    <w:abstractNumId w:val="32"/>
  </w:num>
  <w:num w:numId="3">
    <w:abstractNumId w:val="33"/>
  </w:num>
  <w:num w:numId="4">
    <w:abstractNumId w:val="45"/>
  </w:num>
  <w:num w:numId="5">
    <w:abstractNumId w:val="20"/>
  </w:num>
  <w:num w:numId="6">
    <w:abstractNumId w:val="30"/>
  </w:num>
  <w:num w:numId="7">
    <w:abstractNumId w:val="28"/>
  </w:num>
  <w:num w:numId="8">
    <w:abstractNumId w:val="25"/>
  </w:num>
  <w:num w:numId="9">
    <w:abstractNumId w:val="1"/>
  </w:num>
  <w:num w:numId="10">
    <w:abstractNumId w:val="44"/>
  </w:num>
  <w:num w:numId="11">
    <w:abstractNumId w:val="8"/>
  </w:num>
  <w:num w:numId="12">
    <w:abstractNumId w:val="36"/>
  </w:num>
  <w:num w:numId="13">
    <w:abstractNumId w:val="56"/>
  </w:num>
  <w:num w:numId="14">
    <w:abstractNumId w:val="11"/>
  </w:num>
  <w:num w:numId="15">
    <w:abstractNumId w:val="22"/>
  </w:num>
  <w:num w:numId="16">
    <w:abstractNumId w:val="34"/>
  </w:num>
  <w:num w:numId="17">
    <w:abstractNumId w:val="61"/>
  </w:num>
  <w:num w:numId="18">
    <w:abstractNumId w:val="31"/>
  </w:num>
  <w:num w:numId="19">
    <w:abstractNumId w:val="19"/>
  </w:num>
  <w:num w:numId="20">
    <w:abstractNumId w:val="50"/>
  </w:num>
  <w:num w:numId="21">
    <w:abstractNumId w:val="24"/>
  </w:num>
  <w:num w:numId="22">
    <w:abstractNumId w:val="49"/>
  </w:num>
  <w:num w:numId="23">
    <w:abstractNumId w:val="40"/>
  </w:num>
  <w:num w:numId="24">
    <w:abstractNumId w:val="60"/>
  </w:num>
  <w:num w:numId="25">
    <w:abstractNumId w:val="26"/>
  </w:num>
  <w:num w:numId="26">
    <w:abstractNumId w:val="57"/>
  </w:num>
  <w:num w:numId="27">
    <w:abstractNumId w:val="48"/>
  </w:num>
  <w:num w:numId="28">
    <w:abstractNumId w:val="10"/>
  </w:num>
  <w:num w:numId="29">
    <w:abstractNumId w:val="3"/>
  </w:num>
  <w:num w:numId="30">
    <w:abstractNumId w:val="12"/>
  </w:num>
  <w:num w:numId="31">
    <w:abstractNumId w:val="47"/>
  </w:num>
  <w:num w:numId="32">
    <w:abstractNumId w:val="7"/>
  </w:num>
  <w:num w:numId="33">
    <w:abstractNumId w:val="27"/>
  </w:num>
  <w:num w:numId="34">
    <w:abstractNumId w:val="15"/>
  </w:num>
  <w:num w:numId="35">
    <w:abstractNumId w:val="53"/>
  </w:num>
  <w:num w:numId="36">
    <w:abstractNumId w:val="17"/>
  </w:num>
  <w:num w:numId="37">
    <w:abstractNumId w:val="42"/>
  </w:num>
  <w:num w:numId="38">
    <w:abstractNumId w:val="39"/>
  </w:num>
  <w:num w:numId="39">
    <w:abstractNumId w:val="18"/>
  </w:num>
  <w:num w:numId="40">
    <w:abstractNumId w:val="5"/>
  </w:num>
  <w:num w:numId="41">
    <w:abstractNumId w:val="58"/>
  </w:num>
  <w:num w:numId="42">
    <w:abstractNumId w:val="6"/>
  </w:num>
  <w:num w:numId="43">
    <w:abstractNumId w:val="38"/>
  </w:num>
  <w:num w:numId="44">
    <w:abstractNumId w:val="0"/>
  </w:num>
  <w:num w:numId="45">
    <w:abstractNumId w:val="62"/>
  </w:num>
  <w:num w:numId="46">
    <w:abstractNumId w:val="52"/>
  </w:num>
  <w:num w:numId="47">
    <w:abstractNumId w:val="9"/>
  </w:num>
  <w:num w:numId="48">
    <w:abstractNumId w:val="16"/>
  </w:num>
  <w:num w:numId="49">
    <w:abstractNumId w:val="59"/>
  </w:num>
  <w:num w:numId="50">
    <w:abstractNumId w:val="29"/>
  </w:num>
  <w:num w:numId="51">
    <w:abstractNumId w:val="35"/>
  </w:num>
  <w:num w:numId="52">
    <w:abstractNumId w:val="54"/>
  </w:num>
  <w:num w:numId="53">
    <w:abstractNumId w:val="51"/>
  </w:num>
  <w:num w:numId="54">
    <w:abstractNumId w:val="14"/>
  </w:num>
  <w:num w:numId="55">
    <w:abstractNumId w:val="2"/>
  </w:num>
  <w:num w:numId="56">
    <w:abstractNumId w:val="13"/>
  </w:num>
  <w:num w:numId="57">
    <w:abstractNumId w:val="41"/>
  </w:num>
  <w:num w:numId="58">
    <w:abstractNumId w:val="4"/>
  </w:num>
  <w:num w:numId="59">
    <w:abstractNumId w:val="37"/>
  </w:num>
  <w:num w:numId="60">
    <w:abstractNumId w:val="43"/>
  </w:num>
  <w:num w:numId="61">
    <w:abstractNumId w:val="23"/>
  </w:num>
  <w:num w:numId="62">
    <w:abstractNumId w:val="46"/>
  </w:num>
  <w:num w:numId="63">
    <w:abstractNumId w:val="5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6"/>
      <w:ind w:left="5815"/>
      <w:jc w:val="center"/>
      <w:outlineLvl w:val="0"/>
    </w:pPr>
    <w:rPr>
      <w:rFonts w:ascii="宋体" w:eastAsia="宋体" w:hAnsi="宋体" w:cs="宋体"/>
      <w:b/>
      <w:bCs/>
      <w:sz w:val="36"/>
      <w:szCs w:val="36"/>
    </w:rPr>
  </w:style>
  <w:style w:type="paragraph" w:styleId="Heading2">
    <w:name w:val="heading 2"/>
    <w:basedOn w:val="Normal"/>
    <w:uiPriority w:val="1"/>
    <w:qFormat/>
    <w:pPr>
      <w:ind w:left="794"/>
      <w:outlineLvl w:val="1"/>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Title">
    <w:name w:val="Title"/>
    <w:basedOn w:val="Normal"/>
    <w:uiPriority w:val="1"/>
    <w:qFormat/>
    <w:pPr>
      <w:spacing w:before="14"/>
      <w:ind w:left="5815" w:right="6445"/>
      <w:jc w:val="center"/>
    </w:pPr>
    <w:rPr>
      <w:rFonts w:ascii="宋体" w:eastAsia="宋体" w:hAnsi="宋体" w:cs="宋体"/>
      <w:b/>
      <w:bCs/>
      <w:sz w:val="42"/>
      <w:szCs w:val="42"/>
    </w:rPr>
  </w:style>
  <w:style w:type="paragraph" w:styleId="ListParagraph">
    <w:name w:val="List Paragraph"/>
    <w:basedOn w:val="Normal"/>
    <w:uiPriority w:val="1"/>
    <w:qFormat/>
    <w:pPr>
      <w:ind w:left="2050" w:hanging="63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image" Target="media/image6.png"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image" Target="media/image8.png" /><Relationship Id="rId21" Type="http://schemas.openxmlformats.org/officeDocument/2006/relationships/footer" Target="footer10.xml" /><Relationship Id="rId22" Type="http://schemas.openxmlformats.org/officeDocument/2006/relationships/image" Target="media/image9.png" /><Relationship Id="rId23" Type="http://schemas.openxmlformats.org/officeDocument/2006/relationships/footer" Target="footer11.xml" /><Relationship Id="rId24" Type="http://schemas.openxmlformats.org/officeDocument/2006/relationships/image" Target="media/image10.png" /><Relationship Id="rId25" Type="http://schemas.openxmlformats.org/officeDocument/2006/relationships/footer" Target="footer12.xml" /><Relationship Id="rId26" Type="http://schemas.openxmlformats.org/officeDocument/2006/relationships/image" Target="media/image11.png" /><Relationship Id="rId27" Type="http://schemas.openxmlformats.org/officeDocument/2006/relationships/footer" Target="footer13.xml" /><Relationship Id="rId28" Type="http://schemas.openxmlformats.org/officeDocument/2006/relationships/hyperlink" Target="https://d.book118.com/638056027026006041" TargetMode="Externa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image" Target="media/image3.png"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2024-02-02T08:39:45Z</dcterms:created>
  <dcterms:modified xsi:type="dcterms:W3CDTF">2024-02-02T08:39:45Z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2024-02-02T00:00:00Z</vt:filetime>
  </property>
</Properties>
</file>