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解决方案书(精选8篇)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，如报告总结、合同协议、心得体会、演讲致辞、策划方案、职场文书、党团资料、教案资料、作文大全、其他范文等等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ind w:firstLine="480"/>
                              <w:jc w:val="left"/>
                              <w:rPr>
                                <w:rFonts w:ascii="仿宋" w:eastAsia="仿宋" w:hAnsi="仿宋" w:cs="仿宋" w:hint="eastAsia"/>
                                <w:sz w:val="24"/>
                                <w:szCs w:val="24"/>
                              </w:rPr>
                            </w:pPr>
                            <w:r>
                              <w:rPr>
                                <w:rFonts w:ascii="仿宋" w:eastAsia="仿宋" w:hAnsi="仿宋" w:cs="仿宋" w:hint="eastAsia"/>
                                <w:sz w:val="24"/>
                                <w:szCs w:val="24"/>
                                <w:lang w:eastAsia="zh-CN"/>
                              </w:rPr>
                              <w:t>Moreover, our store provides various types of classic sample essays, such as report summaries, contract agreements, insights, speeches, planning plans, workplace documents, party and youth organization materials, lesson plans, essay compilations, and other sample essays. If you would like to learn about different sample formats and writing methods, please stay tuned!</w:t>
                            </w: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解决方案书(精选8篇)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，如报告总结、合同协议、心得体会、演讲致辞、策划方案、职场文书、党团资料、教案资料、作文大全、其他范文等等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ind w:firstLine="480"/>
                        <w:jc w:val="left"/>
                        <w:rPr>
                          <w:rFonts w:ascii="仿宋" w:eastAsia="仿宋" w:hAnsi="仿宋" w:cs="仿宋" w:hint="eastAsia"/>
                          <w:sz w:val="24"/>
                          <w:szCs w:val="24"/>
                        </w:rPr>
                      </w:pPr>
                      <w:r>
                        <w:rPr>
                          <w:rFonts w:ascii="仿宋" w:eastAsia="仿宋" w:hAnsi="仿宋" w:cs="仿宋" w:hint="eastAsia"/>
                          <w:sz w:val="24"/>
                          <w:szCs w:val="24"/>
                          <w:lang w:eastAsia="zh-CN"/>
                        </w:rPr>
                        <w:t>Moreover, our store provides various types of classic sample essays, such as report summaries, contract agreements, insights, speeches, planning plans, workplace documents, party and youth organization materials, lesson plans, essay compilations, and other sample essays. If you would like to learn about different sample formats and writing methods, please stay tuned!</w:t>
                      </w: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解决方案书(精选8篇)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为了保障事情或工作顺利、圆满进行，就不得不需要事先制定方案，方案是在案前得出的方法计划。写方案的时候需要注意什么呢？有哪些格式需要注意呢？下面是本店铺精心整理的方案策划范文，欢迎阅读与收藏。</w:t>
      </w:r>
      <w:r>
        <w:rPr>
          <w:rFonts w:ascii="仿宋" w:eastAsia="仿宋" w:hAnsi="仿宋" w:cs="仿宋" w:hint="eastAsia"/>
          <w:sz w:val="28"/>
          <w:szCs w:val="28"/>
        </w:rPr>
        <w:br/>
      </w:r>
      <w:r>
        <w:rPr>
          <w:rFonts w:ascii="仿宋" w:eastAsia="仿宋" w:hAnsi="仿宋" w:cs="仿宋" w:hint="eastAsia"/>
          <w:sz w:val="28"/>
          <w:szCs w:val="28"/>
        </w:rPr>
        <w:t>　　解决方案书篇一</w:t>
      </w:r>
      <w:r>
        <w:rPr>
          <w:rFonts w:ascii="仿宋" w:eastAsia="仿宋" w:hAnsi="仿宋" w:cs="仿宋" w:hint="eastAsia"/>
          <w:sz w:val="28"/>
          <w:szCs w:val="28"/>
        </w:rPr>
        <w:br/>
      </w:r>
      <w:r>
        <w:rPr>
          <w:rFonts w:ascii="仿宋" w:eastAsia="仿宋" w:hAnsi="仿宋" w:cs="仿宋" w:hint="eastAsia"/>
          <w:sz w:val="28"/>
          <w:szCs w:val="28"/>
        </w:rPr>
        <w:t>　　检查方法：在我们电脑桌面空白区域右键---属性--设置--高级---监视器，从中可以看到显示器的刷新频率设置为“60”，我们只要将新频率设置为“75”以上就可以了。部分笔记本电脑只有60hz就不需要设置了，另外设置过高容易引起显示器损坏，如果以前没动过，可以直接选用默认即可。</w:t>
      </w:r>
      <w:r>
        <w:rPr>
          <w:rFonts w:ascii="仿宋" w:eastAsia="仿宋" w:hAnsi="仿宋" w:cs="仿宋" w:hint="eastAsia"/>
          <w:sz w:val="28"/>
          <w:szCs w:val="28"/>
        </w:rPr>
        <w:br/>
      </w:r>
      <w:r>
        <w:rPr>
          <w:rFonts w:ascii="仿宋" w:eastAsia="仿宋" w:hAnsi="仿宋" w:cs="仿宋" w:hint="eastAsia"/>
          <w:sz w:val="28"/>
          <w:szCs w:val="28"/>
        </w:rPr>
        <w:t>　　有时我们进入电脑的显示器刷新频率时，却发现没有刷新频率可供选择，这就是由于前显卡的驱动程序不正确或太旧造成的。购买时间较早的电脑容易出现这个问题，此时不要再使用购买电脑时所配光盘中的驱动，可以自行检查与安装最新版本的驱动程序</w:t>
      </w:r>
      <w:r>
        <w:rPr>
          <w:rFonts w:ascii="仿宋" w:eastAsia="仿宋" w:hAnsi="仿宋" w:cs="仿宋" w:hint="eastAsia"/>
          <w:sz w:val="28"/>
          <w:szCs w:val="28"/>
        </w:rPr>
        <w:br/>
      </w:r>
      <w:r>
        <w:rPr>
          <w:rFonts w:ascii="仿宋" w:eastAsia="仿宋" w:hAnsi="仿宋" w:cs="仿宋" w:hint="eastAsia"/>
          <w:sz w:val="28"/>
          <w:szCs w:val="28"/>
        </w:rPr>
        <w:t>　　磁场干扰非常容易导致电脑屏幕抖动或者闪烁，排除方法是将电脑放置在另外一个空旷的地方再观察下，也可以去别的地方拿一台好的电脑过来测试排除，尽量不将显示器靠近大型电器产品附近。也可以重新启动电脑显示器看看，一般目前的显示器在开启过程都具有自动消磁功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其实闪屏抖屏在大多数的时候都是电脑硬件的问题，比如显示器与主机连接的数据线不量等，大家都可以采用更换排除的方法解决，另外显示器电源也只重点排查对象，其中电脑屏幕闪烁遇到最多的是显示器电源问题，也有不少是显示器老化，显示器故障。显示器抖动除了受磁场或电场干扰外，遇到最多的就是显示器老化故障。这种情况的话一般就拿去专业维修点维修了，新显示器可以拿去保修或更换。</w:t>
      </w:r>
      <w:r>
        <w:rPr>
          <w:rFonts w:ascii="仿宋" w:eastAsia="仿宋" w:hAnsi="仿宋" w:cs="仿宋" w:hint="eastAsia"/>
          <w:sz w:val="28"/>
          <w:szCs w:val="28"/>
        </w:rPr>
        <w:br/>
      </w:r>
      <w:r>
        <w:rPr>
          <w:rFonts w:ascii="仿宋" w:eastAsia="仿宋" w:hAnsi="仿宋" w:cs="仿宋" w:hint="eastAsia"/>
          <w:sz w:val="28"/>
          <w:szCs w:val="28"/>
        </w:rPr>
        <w:t>　　解决方案书篇二</w:t>
      </w:r>
      <w:r>
        <w:rPr>
          <w:rFonts w:ascii="仿宋" w:eastAsia="仿宋" w:hAnsi="仿宋" w:cs="仿宋" w:hint="eastAsia"/>
          <w:sz w:val="28"/>
          <w:szCs w:val="28"/>
        </w:rPr>
        <w:br/>
      </w:r>
      <w:r>
        <w:rPr>
          <w:rFonts w:ascii="仿宋" w:eastAsia="仿宋" w:hAnsi="仿宋" w:cs="仿宋" w:hint="eastAsia"/>
          <w:sz w:val="28"/>
          <w:szCs w:val="28"/>
        </w:rPr>
        <w:t>　　在任何一个行业建立相关的法律法规的目的都很简单，就想要更加规范行业行为，让社会能够更加平稳有序的发展。在房地产行业也是如此，需要通过建立一整套完善的法律法规来约束行业的正常有序发展。只有建立一套完善的法律法规体系，才能更好的保护社会上更多人的权益。</w:t>
      </w:r>
      <w:r>
        <w:rPr>
          <w:rFonts w:ascii="仿宋" w:eastAsia="仿宋" w:hAnsi="仿宋" w:cs="仿宋" w:hint="eastAsia"/>
          <w:sz w:val="28"/>
          <w:szCs w:val="28"/>
        </w:rPr>
        <w:br/>
      </w:r>
      <w:r>
        <w:rPr>
          <w:rFonts w:ascii="仿宋" w:eastAsia="仿宋" w:hAnsi="仿宋" w:cs="仿宋" w:hint="eastAsia"/>
          <w:sz w:val="28"/>
          <w:szCs w:val="28"/>
        </w:rPr>
        <w:t>　　房地产，法律法规，存在问题</w:t>
      </w:r>
      <w:r>
        <w:rPr>
          <w:rFonts w:ascii="仿宋" w:eastAsia="仿宋" w:hAnsi="仿宋" w:cs="仿宋" w:hint="eastAsia"/>
          <w:sz w:val="28"/>
          <w:szCs w:val="28"/>
        </w:rPr>
        <w:br/>
      </w:r>
      <w:r>
        <w:rPr>
          <w:rFonts w:ascii="仿宋" w:eastAsia="仿宋" w:hAnsi="仿宋" w:cs="仿宋" w:hint="eastAsia"/>
          <w:sz w:val="28"/>
          <w:szCs w:val="28"/>
        </w:rPr>
        <w:t>　　近年来，我国经济快速发展，成为世界上公认的经济增长大国。但是随着国民收入的增长，人们对房地产事业也表现出前所未有的热情，从而引发了房地产行业的快速发展。房地产行业在国民经济中所占的比重不断攀升，导致房价迅猛增长，几乎到了人们群众无法接受的边缘。面对这种情况，如果没有一套行之有效的法律法规引导房地产朝着良性发展方面前进，房地产市场将有可能成为国民经济崩溃的那一根稻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虽然，国家及各地政府也已经认识到了问题的严重性，为了确保房地产市场的健康平稳发展，建立了一整套的法律法规，但是由于时代的发展变化和新情况的不断出现，所以无法取得良好的效果，房价也无法得到有效的控制与解决。</w:t>
      </w:r>
      <w:r>
        <w:rPr>
          <w:rFonts w:ascii="仿宋" w:eastAsia="仿宋" w:hAnsi="仿宋" w:cs="仿宋" w:hint="eastAsia"/>
          <w:sz w:val="28"/>
          <w:szCs w:val="28"/>
        </w:rPr>
        <w:br/>
      </w:r>
      <w:r>
        <w:rPr>
          <w:rFonts w:ascii="仿宋" w:eastAsia="仿宋" w:hAnsi="仿宋" w:cs="仿宋" w:hint="eastAsia"/>
          <w:sz w:val="28"/>
          <w:szCs w:val="28"/>
        </w:rPr>
        <w:t>　　导致这种问题的出现，归根结底还是在于在法律建设过程中没能实现足够的完善和精细化，在法律法规中存在了诸多的漏洞和问题。这一方面和我国的客观因素有着很大原因，毕竟我国的房地产市场形成时间并不是很长，基础也就相对薄弱;另一方面，这和我国的经济的快速发展有着很大关系，房地产法律法规满足不了当下快速发展的房地产需求也是造成我国房地产市场法律法规亟待完善的一个因素。</w:t>
      </w:r>
      <w:r>
        <w:rPr>
          <w:rFonts w:ascii="仿宋" w:eastAsia="仿宋" w:hAnsi="仿宋" w:cs="仿宋" w:hint="eastAsia"/>
          <w:sz w:val="28"/>
          <w:szCs w:val="28"/>
        </w:rPr>
        <w:br/>
      </w:r>
      <w:r>
        <w:rPr>
          <w:rFonts w:ascii="仿宋" w:eastAsia="仿宋" w:hAnsi="仿宋" w:cs="仿宋" w:hint="eastAsia"/>
          <w:sz w:val="28"/>
          <w:szCs w:val="28"/>
        </w:rPr>
        <w:t>　　(一)民事权利与行XXX利没有得到区分</w:t>
      </w:r>
      <w:r>
        <w:rPr>
          <w:rFonts w:ascii="仿宋" w:eastAsia="仿宋" w:hAnsi="仿宋" w:cs="仿宋" w:hint="eastAsia"/>
          <w:sz w:val="28"/>
          <w:szCs w:val="28"/>
        </w:rPr>
        <w:br/>
      </w:r>
      <w:r>
        <w:rPr>
          <w:rFonts w:ascii="仿宋" w:eastAsia="仿宋" w:hAnsi="仿宋" w:cs="仿宋" w:hint="eastAsia"/>
          <w:sz w:val="28"/>
          <w:szCs w:val="28"/>
        </w:rPr>
        <w:t>　　在我国，相关房地产方面的法律法规几乎全部由行政部门一手完成，这样做的目的是为了能够更好的进行行政监督和规范管理。从这里面我们不难看出我国的房地产法律法规含有浓厚的行政管理色彩。对我国目前的房地产法律法规体系建设过程中所需要行使的权力进行管理的时候，几乎完全是从管理者的角度对房地产有关权利进行规范管理，而没有从房地产的权利上制定相关的法律法规。</w:t>
      </w:r>
      <w:r>
        <w:rPr>
          <w:rFonts w:ascii="仿宋" w:eastAsia="仿宋" w:hAnsi="仿宋" w:cs="仿宋" w:hint="eastAsia"/>
          <w:sz w:val="28"/>
          <w:szCs w:val="28"/>
        </w:rPr>
        <w:br/>
      </w:r>
      <w:r>
        <w:rPr>
          <w:rFonts w:ascii="仿宋" w:eastAsia="仿宋" w:hAnsi="仿宋" w:cs="仿宋" w:hint="eastAsia"/>
          <w:sz w:val="28"/>
          <w:szCs w:val="28"/>
        </w:rPr>
        <w:t>　　而在我国房地产法律法规体系建设的过程中，行政部门以国家权利为基础，强制性的执行国家权利。在这种管理模式下，容易造成行政部门权利超出了原有的限度，而让房地产权人的权益得不到相应的维护和伸张，最终导致房地产市场管理的混乱。</w:t>
      </w:r>
      <w:r>
        <w:rPr>
          <w:rFonts w:ascii="仿宋" w:eastAsia="仿宋" w:hAnsi="仿宋" w:cs="仿宋" w:hint="eastAsia"/>
          <w:sz w:val="28"/>
          <w:szCs w:val="28"/>
        </w:rPr>
        <w:br/>
      </w:r>
      <w:r>
        <w:rPr>
          <w:rFonts w:ascii="仿宋" w:eastAsia="仿宋" w:hAnsi="仿宋" w:cs="仿宋" w:hint="eastAsia"/>
          <w:sz w:val="28"/>
          <w:szCs w:val="28"/>
        </w:rPr>
        <w:t>　　(二)房地产法律法规体系建设不够完善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我国当地产市场发展时间较短，这是我国房地产法律法规建设不完善的一个重要客观因素。在这种客观因素的制约下，我国的有关房地产法律法规的诸多制度建设就明显不完善，使得房地产法律法规还停留在表面，无法进行深入的了解和探索，建立的仅仅是一种框架体系。</w:t>
      </w:r>
      <w:r>
        <w:rPr>
          <w:rFonts w:ascii="仿宋" w:eastAsia="仿宋" w:hAnsi="仿宋" w:cs="仿宋" w:hint="eastAsia"/>
          <w:sz w:val="28"/>
          <w:szCs w:val="28"/>
        </w:rPr>
        <w:br/>
      </w:r>
      <w:r>
        <w:rPr>
          <w:rFonts w:ascii="仿宋" w:eastAsia="仿宋" w:hAnsi="仿宋" w:cs="仿宋" w:hint="eastAsia"/>
          <w:sz w:val="28"/>
          <w:szCs w:val="28"/>
        </w:rPr>
        <w:t>　　更为严重的时，相关人员在制定和出台新的法律法规的时候，没有将原来的法律法规取消，这样的操作模式不可避免的造成了实际管理中的混乱，让工作人员无法判定该如何遵循相应的法律法规，因为新旧两种或者多种制度的冲突让很多事情有了前后矛盾性，从而造成了法律体系的漏洞，使得房地产法律法规变得杂乱不堪而且缺乏秩序，最终发挥不了法律法规应有的作用。</w:t>
      </w:r>
      <w:r>
        <w:rPr>
          <w:rFonts w:ascii="仿宋" w:eastAsia="仿宋" w:hAnsi="仿宋" w:cs="仿宋" w:hint="eastAsia"/>
          <w:sz w:val="28"/>
          <w:szCs w:val="28"/>
        </w:rPr>
        <w:br/>
      </w:r>
      <w:r>
        <w:rPr>
          <w:rFonts w:ascii="仿宋" w:eastAsia="仿宋" w:hAnsi="仿宋" w:cs="仿宋" w:hint="eastAsia"/>
          <w:sz w:val="28"/>
          <w:szCs w:val="28"/>
        </w:rPr>
        <w:t>　　(三)相关法律体系无法配套</w:t>
      </w:r>
      <w:r>
        <w:rPr>
          <w:rFonts w:ascii="仿宋" w:eastAsia="仿宋" w:hAnsi="仿宋" w:cs="仿宋" w:hint="eastAsia"/>
          <w:sz w:val="28"/>
          <w:szCs w:val="28"/>
        </w:rPr>
        <w:br/>
      </w:r>
      <w:r>
        <w:rPr>
          <w:rFonts w:ascii="仿宋" w:eastAsia="仿宋" w:hAnsi="仿宋" w:cs="仿宋" w:hint="eastAsia"/>
          <w:sz w:val="28"/>
          <w:szCs w:val="28"/>
        </w:rPr>
        <w:t>　　目前，《城市房地产管理法》是我国房地产行业主要的法律，与之相关的主要有《土地法》、《物权法》以及《税法》等等。由于各项法律之间缺乏完成的配套系统，同时这些法律法规的管理权又不在同一部门，从而出现各执一词，各自为政的局面，这些法律法规都是从各自的部门或者地方所在利益为出发点制定的法律法规，这种法律法规的出台难免影响了房地产市场的管理规范和效率，造成房地产行业各种税费层出不穷，给消费者造成极大的压力，这也是为何当下我国房价居高不下的一个重要因素。</w:t>
      </w:r>
      <w:r>
        <w:rPr>
          <w:rFonts w:ascii="仿宋" w:eastAsia="仿宋" w:hAnsi="仿宋" w:cs="仿宋" w:hint="eastAsia"/>
          <w:sz w:val="28"/>
          <w:szCs w:val="28"/>
        </w:rPr>
        <w:br/>
      </w:r>
      <w:r>
        <w:rPr>
          <w:rFonts w:ascii="仿宋" w:eastAsia="仿宋" w:hAnsi="仿宋" w:cs="仿宋" w:hint="eastAsia"/>
          <w:sz w:val="28"/>
          <w:szCs w:val="28"/>
        </w:rPr>
        <w:t>　　(一)房地产法律体系建设指导思想上存在较为严重的缺陷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国房地产法律法规体系的建设是依据当前市场经济发展为基础的，在设计过程中没有遵照物权法调整经济支配的原理进行，而是根据生产关系适应生产力这一性质，对不适应社会生产力发展的国民经济管理方式和管理制度进行改革过程中的财产所有权和使用权将原理设计分离。</w:t>
      </w:r>
      <w:r>
        <w:rPr>
          <w:rFonts w:ascii="仿宋" w:eastAsia="仿宋" w:hAnsi="仿宋" w:cs="仿宋" w:hint="eastAsia"/>
          <w:sz w:val="28"/>
          <w:szCs w:val="28"/>
        </w:rPr>
        <w:br/>
      </w:r>
      <w:r>
        <w:rPr>
          <w:rFonts w:ascii="仿宋" w:eastAsia="仿宋" w:hAnsi="仿宋" w:cs="仿宋" w:hint="eastAsia"/>
          <w:sz w:val="28"/>
          <w:szCs w:val="28"/>
        </w:rPr>
        <w:t>　　我国在根据土地所有权和使用权分离的基础上，颁布了土地使用和转让的法律法规制度在很大程度上造成了使用上的不合理。国家在制定相关法律法规的时候，没有准确理解国家即土地所有者，优势社会机构管理者，进而造成国家在管理过程中身份发生错乱，经常通过各种行政手段来处理相关房地产事项。这种悖论正是由于指导思想存在的缺陷所造成的。</w:t>
      </w:r>
      <w:r>
        <w:rPr>
          <w:rFonts w:ascii="仿宋" w:eastAsia="仿宋" w:hAnsi="仿宋" w:cs="仿宋" w:hint="eastAsia"/>
          <w:sz w:val="28"/>
          <w:szCs w:val="28"/>
        </w:rPr>
        <w:br/>
      </w:r>
      <w:r>
        <w:rPr>
          <w:rFonts w:ascii="仿宋" w:eastAsia="仿宋" w:hAnsi="仿宋" w:cs="仿宋" w:hint="eastAsia"/>
          <w:sz w:val="28"/>
          <w:szCs w:val="28"/>
        </w:rPr>
        <w:t>　　(二)房地产市场法律法规制定模式不够完善</w:t>
      </w:r>
      <w:r>
        <w:rPr>
          <w:rFonts w:ascii="仿宋" w:eastAsia="仿宋" w:hAnsi="仿宋" w:cs="仿宋" w:hint="eastAsia"/>
          <w:sz w:val="28"/>
          <w:szCs w:val="28"/>
        </w:rPr>
        <w:br/>
      </w:r>
      <w:r>
        <w:rPr>
          <w:rFonts w:ascii="仿宋" w:eastAsia="仿宋" w:hAnsi="仿宋" w:cs="仿宋" w:hint="eastAsia"/>
          <w:sz w:val="28"/>
          <w:szCs w:val="28"/>
        </w:rPr>
        <w:t>　　为了实现这一目标，房地产法律法规制定不应该以地区或者部门为单位，限制和阻碍房地产行业法律法规的完善。国家也应该建立一套专业性较强的法律制定机构，对房地产法律的公平性、专业性以及严谨性进行管理和提升。当前，我国的房地产法律法规制定模式还存在很多漏洞和不完善的地方，没有建立专业的法律制定人员和系统，其法律制定大多是由一些跟土地、房屋建设有关的部门制定的，从而缺乏整体性和统筹性，缺乏足够的高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总而言之，近年来，我国当地产在国民经济飞速发展的情况下取得了长足的进步，已经成为我国国民经济的产业支柱。但是我们也应该清醒的认识到，在发展过程中房地产法律法规还存在着很多不完善和不健全的方面，已经成为制约房地产事业发展的一个重要瓶颈。追根究底，这和房地产事业在我国发展起步较晚、时间短、基础构建薄弱有着直接关系;与我国原有法规体系无法满足当下快速发展的地方需求也有着很大关系。要想在今后的房地产事业法中取得更加稳健的发展，就必须从当前的房地产法律法规出发，准确的分析这其中存在的问题，从而有针对性的提出合理建议，从而使得房地产法律法规更加适合社会发展需要，搭建一整套完善的法律体系。</w:t>
      </w:r>
      <w:r>
        <w:rPr>
          <w:rFonts w:ascii="仿宋" w:eastAsia="仿宋" w:hAnsi="仿宋" w:cs="仿宋" w:hint="eastAsia"/>
          <w:sz w:val="28"/>
          <w:szCs w:val="28"/>
        </w:rPr>
        <w:br/>
      </w:r>
      <w:r>
        <w:rPr>
          <w:rFonts w:ascii="仿宋" w:eastAsia="仿宋" w:hAnsi="仿宋" w:cs="仿宋" w:hint="eastAsia"/>
          <w:sz w:val="28"/>
          <w:szCs w:val="28"/>
        </w:rPr>
        <w:t>　　解决方案书篇三</w:t>
      </w:r>
      <w:r>
        <w:rPr>
          <w:rFonts w:ascii="仿宋" w:eastAsia="仿宋" w:hAnsi="仿宋" w:cs="仿宋" w:hint="eastAsia"/>
          <w:sz w:val="28"/>
          <w:szCs w:val="28"/>
        </w:rPr>
        <w:br/>
      </w:r>
      <w:r>
        <w:rPr>
          <w:rFonts w:ascii="仿宋" w:eastAsia="仿宋" w:hAnsi="仿宋" w:cs="仿宋" w:hint="eastAsia"/>
          <w:sz w:val="28"/>
          <w:szCs w:val="28"/>
        </w:rPr>
        <w:t>　　（1）教材内容方面：高中数学教材，较多研究的是变量和集合，不但注重定量计算，且需作定性研究。一句话：内容多，抽象性、理论性强。</w:t>
      </w:r>
      <w:r>
        <w:rPr>
          <w:rFonts w:ascii="仿宋" w:eastAsia="仿宋" w:hAnsi="仿宋" w:cs="仿宋" w:hint="eastAsia"/>
          <w:sz w:val="28"/>
          <w:szCs w:val="28"/>
        </w:rPr>
        <w:br/>
      </w:r>
      <w:r>
        <w:rPr>
          <w:rFonts w:ascii="仿宋" w:eastAsia="仿宋" w:hAnsi="仿宋" w:cs="仿宋" w:hint="eastAsia"/>
          <w:sz w:val="28"/>
          <w:szCs w:val="28"/>
        </w:rPr>
        <w:t>　　（2）教学方法方面：高中教师在处理高中教材时却没有充裕的时间去反复强调·教材内容，他们在教学中，不仅要对教材中的概念、公式、定理和法则加以认真讲解，还要重视学生各种能力的培养，对习惯于“依样画葫芦”缺乏“举一反三”能力的高一学生，显然无法接受。</w:t>
      </w:r>
      <w:r>
        <w:rPr>
          <w:rFonts w:ascii="仿宋" w:eastAsia="仿宋" w:hAnsi="仿宋" w:cs="仿宋" w:hint="eastAsia"/>
          <w:sz w:val="28"/>
          <w:szCs w:val="28"/>
        </w:rPr>
        <w:br/>
      </w:r>
      <w:r>
        <w:rPr>
          <w:rFonts w:ascii="仿宋" w:eastAsia="仿宋" w:hAnsi="仿宋" w:cs="仿宋" w:hint="eastAsia"/>
          <w:sz w:val="28"/>
          <w:szCs w:val="28"/>
        </w:rPr>
        <w:t>　　（3）学习方法方面：进入高中后，则要求学生勤于思考、勇于钻研、善于触类旁通、举一反三、归纳探索规律。</w:t>
      </w:r>
      <w:r>
        <w:rPr>
          <w:rFonts w:ascii="仿宋" w:eastAsia="仿宋" w:hAnsi="仿宋" w:cs="仿宋" w:hint="eastAsia"/>
          <w:sz w:val="28"/>
          <w:szCs w:val="28"/>
        </w:rPr>
        <w:br/>
      </w:r>
      <w:r>
        <w:rPr>
          <w:rFonts w:ascii="仿宋" w:eastAsia="仿宋" w:hAnsi="仿宋" w:cs="仿宋" w:hint="eastAsia"/>
          <w:sz w:val="28"/>
          <w:szCs w:val="28"/>
        </w:rPr>
        <w:t>　　（4）课程要求方面：由于高中数学内容难度增大，数学知识的应用增加，要求学生会使用文字、符号和图形等数学语言表达问题进行交流，对能力提出更高的要求。</w:t>
      </w:r>
      <w:r>
        <w:rPr>
          <w:rFonts w:ascii="仿宋" w:eastAsia="仿宋" w:hAnsi="仿宋" w:cs="仿宋" w:hint="eastAsia"/>
          <w:sz w:val="28"/>
          <w:szCs w:val="28"/>
        </w:rPr>
        <w:br/>
      </w:r>
      <w:r>
        <w:rPr>
          <w:rFonts w:ascii="仿宋" w:eastAsia="仿宋" w:hAnsi="仿宋" w:cs="仿宋" w:hint="eastAsia"/>
          <w:sz w:val="28"/>
          <w:szCs w:val="28"/>
        </w:rPr>
        <w:t>　　鉴于上述特点，我有一种非常强烈的愿望，希望通过我对数学的感受，能够引领高一学生走出数学学习的低谷，从而翻开数学学习全新的一页。因此，我有些方法建议，送给所有喜欢数学的学生。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其实，良好的数学学习方法不是一朝一夕就可以随意形成的，这是一个非常庞大的系统问题，他不仅包括对数学学科的态度、课堂听课的效率、课后知识的巩固、课外知识的补充以及阶段学习效率的评价等。由于篇幅有限，我仅对本人认为最为重要的“课堂”这一环节谈谈自己的看法。</w:t>
      </w:r>
      <w:r>
        <w:rPr>
          <w:rFonts w:ascii="仿宋" w:eastAsia="仿宋" w:hAnsi="仿宋" w:cs="仿宋" w:hint="eastAsia"/>
          <w:sz w:val="28"/>
          <w:szCs w:val="28"/>
        </w:rPr>
        <w:br/>
      </w:r>
      <w:r>
        <w:rPr>
          <w:rFonts w:ascii="仿宋" w:eastAsia="仿宋" w:hAnsi="仿宋" w:cs="仿宋" w:hint="eastAsia"/>
          <w:sz w:val="28"/>
          <w:szCs w:val="28"/>
        </w:rPr>
        <w:t>　　众所周知，教师教学的主要环境是课堂，教师必定会将自己对所教课程的全部精华放在课堂上倾吐给学生。因此，作为学生，抓住课堂，必将事半功倍。</w:t>
      </w:r>
      <w:r>
        <w:rPr>
          <w:rFonts w:ascii="仿宋" w:eastAsia="仿宋" w:hAnsi="仿宋" w:cs="仿宋" w:hint="eastAsia"/>
          <w:sz w:val="28"/>
          <w:szCs w:val="28"/>
        </w:rPr>
        <w:br/>
      </w:r>
      <w:r>
        <w:rPr>
          <w:rFonts w:ascii="仿宋" w:eastAsia="仿宋" w:hAnsi="仿宋" w:cs="仿宋" w:hint="eastAsia"/>
          <w:sz w:val="28"/>
          <w:szCs w:val="28"/>
        </w:rPr>
        <w:t>　　主动和数学老师交朋友。</w:t>
      </w:r>
      <w:r>
        <w:rPr>
          <w:rFonts w:ascii="仿宋" w:eastAsia="仿宋" w:hAnsi="仿宋" w:cs="仿宋" w:hint="eastAsia"/>
          <w:sz w:val="28"/>
          <w:szCs w:val="28"/>
        </w:rPr>
        <w:br/>
      </w:r>
      <w:r>
        <w:rPr>
          <w:rFonts w:ascii="仿宋" w:eastAsia="仿宋" w:hAnsi="仿宋" w:cs="仿宋" w:hint="eastAsia"/>
          <w:sz w:val="28"/>
          <w:szCs w:val="28"/>
        </w:rPr>
        <w:t>　　我之所以把这条放在首位，因为它确实对数学学习具有举足轻重的作用。人的感情具有传递性的，与老师的距离近了，也就离数学更近了。如何与老师成为朋友，很简单，经常在课堂上提问或者经常跑去请教老师，你们自然就是朋友了。</w:t>
      </w:r>
      <w:r>
        <w:rPr>
          <w:rFonts w:ascii="仿宋" w:eastAsia="仿宋" w:hAnsi="仿宋" w:cs="仿宋" w:hint="eastAsia"/>
          <w:sz w:val="28"/>
          <w:szCs w:val="28"/>
        </w:rPr>
        <w:br/>
      </w:r>
      <w:r>
        <w:rPr>
          <w:rFonts w:ascii="仿宋" w:eastAsia="仿宋" w:hAnsi="仿宋" w:cs="仿宋" w:hint="eastAsia"/>
          <w:sz w:val="28"/>
          <w:szCs w:val="28"/>
        </w:rPr>
        <w:t>　　解决方案书篇四</w:t>
      </w:r>
      <w:r>
        <w:rPr>
          <w:rFonts w:ascii="仿宋" w:eastAsia="仿宋" w:hAnsi="仿宋" w:cs="仿宋" w:hint="eastAsia"/>
          <w:sz w:val="28"/>
          <w:szCs w:val="28"/>
        </w:rPr>
        <w:br/>
      </w:r>
      <w:r>
        <w:rPr>
          <w:rFonts w:ascii="仿宋" w:eastAsia="仿宋" w:hAnsi="仿宋" w:cs="仿宋" w:hint="eastAsia"/>
          <w:sz w:val="28"/>
          <w:szCs w:val="28"/>
        </w:rPr>
        <w:t>　　家长老郝向新浪教育高考家长圈提问：</w:t>
      </w:r>
      <w:r>
        <w:rPr>
          <w:rFonts w:ascii="仿宋" w:eastAsia="仿宋" w:hAnsi="仿宋" w:cs="仿宋" w:hint="eastAsia"/>
          <w:sz w:val="28"/>
          <w:szCs w:val="28"/>
        </w:rPr>
        <w:br/>
      </w:r>
      <w:r>
        <w:rPr>
          <w:rFonts w:ascii="仿宋" w:eastAsia="仿宋" w:hAnsi="仿宋" w:cs="仿宋" w:hint="eastAsia"/>
          <w:sz w:val="28"/>
          <w:szCs w:val="28"/>
        </w:rPr>
        <w:t>　　老师你好！离高考还有30多天的时间，孩子平时各科成绩还可以，但理综却一直考不好，在考试中总有很多本不应该出现的错误。在最后阶段，还能进一步提升理综成绩吗？请老师给孩子支支招，谢谢！</w:t>
      </w:r>
      <w:r>
        <w:rPr>
          <w:rFonts w:ascii="仿宋" w:eastAsia="仿宋" w:hAnsi="仿宋" w:cs="仿宋" w:hint="eastAsia"/>
          <w:sz w:val="28"/>
          <w:szCs w:val="28"/>
        </w:rPr>
        <w:br/>
      </w:r>
      <w:r>
        <w:rPr>
          <w:rFonts w:ascii="仿宋" w:eastAsia="仿宋" w:hAnsi="仿宋" w:cs="仿宋" w:hint="eastAsia"/>
          <w:sz w:val="28"/>
          <w:szCs w:val="28"/>
        </w:rPr>
        <w:t>　　家长老郝向新浪教育高考家长圈提问：</w:t>
      </w:r>
      <w:r>
        <w:rPr>
          <w:rFonts w:ascii="仿宋" w:eastAsia="仿宋" w:hAnsi="仿宋" w:cs="仿宋" w:hint="eastAsia"/>
          <w:sz w:val="28"/>
          <w:szCs w:val="28"/>
        </w:rPr>
        <w:br/>
      </w:r>
      <w:r>
        <w:rPr>
          <w:rFonts w:ascii="仿宋" w:eastAsia="仿宋" w:hAnsi="仿宋" w:cs="仿宋" w:hint="eastAsia"/>
          <w:sz w:val="28"/>
          <w:szCs w:val="28"/>
        </w:rPr>
        <w:t>　　老师好！离高考还有四十天了，我的孩子考理棕卷的时间总不够，怎么办呀？</w:t>
      </w:r>
      <w:r>
        <w:rPr>
          <w:rFonts w:ascii="仿宋" w:eastAsia="仿宋" w:hAnsi="仿宋" w:cs="仿宋" w:hint="eastAsia"/>
          <w:sz w:val="28"/>
          <w:szCs w:val="28"/>
        </w:rPr>
        <w:br/>
      </w:r>
      <w:r>
        <w:rPr>
          <w:rFonts w:ascii="仿宋" w:eastAsia="仿宋" w:hAnsi="仿宋" w:cs="仿宋" w:hint="eastAsia"/>
          <w:sz w:val="28"/>
          <w:szCs w:val="28"/>
        </w:rPr>
        <w:t>　　新浪教育邀请高考名师、北京云天工业教育科技有限公司ceo祝云天解答：</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每次大考之后，那些总觉得基础不错并且没有考出理想成绩的学生最郁闷，他们可能发现自己到了一定高度，成绩就很难再往上拔高了。他们在考试中总会有很多想不到的错误出现，现实中，这样情况的学生还不是少数，一些学生到高考都没有弄明白自己哪里做得不好，还有的找各种理由来解释，例如说考试时候紧张、笔误、计算失误等等，对于高考来讲，你考试分数不高，什么理由和借口都是苍白的。在一线教学中，我们对很多问题都研究过，以上的问题是很普遍的问题，我们一起来分析。</w:t>
      </w:r>
      <w:r>
        <w:rPr>
          <w:rFonts w:ascii="仿宋" w:eastAsia="仿宋" w:hAnsi="仿宋" w:cs="仿宋" w:hint="eastAsia"/>
          <w:sz w:val="28"/>
          <w:szCs w:val="28"/>
        </w:rPr>
        <w:br/>
      </w:r>
      <w:r>
        <w:rPr>
          <w:rFonts w:ascii="仿宋" w:eastAsia="仿宋" w:hAnsi="仿宋" w:cs="仿宋" w:hint="eastAsia"/>
          <w:sz w:val="28"/>
          <w:szCs w:val="28"/>
        </w:rPr>
        <w:t>　　出现这样情况的考生成绩一般在240分270分之间(理综)，这些学生的外在表现归纳：</w:t>
      </w:r>
      <w:r>
        <w:rPr>
          <w:rFonts w:ascii="仿宋" w:eastAsia="仿宋" w:hAnsi="仿宋" w:cs="仿宋" w:hint="eastAsia"/>
          <w:sz w:val="28"/>
          <w:szCs w:val="28"/>
        </w:rPr>
        <w:br/>
      </w:r>
      <w:r>
        <w:rPr>
          <w:rFonts w:ascii="仿宋" w:eastAsia="仿宋" w:hAnsi="仿宋" w:cs="仿宋" w:hint="eastAsia"/>
          <w:sz w:val="28"/>
          <w:szCs w:val="28"/>
        </w:rPr>
        <w:t>　　1.周围的人(包括家长、老师、自己)都承认你很聪明但就是考不出高分。</w:t>
      </w:r>
      <w:r>
        <w:rPr>
          <w:rFonts w:ascii="仿宋" w:eastAsia="仿宋" w:hAnsi="仿宋" w:cs="仿宋" w:hint="eastAsia"/>
          <w:sz w:val="28"/>
          <w:szCs w:val="28"/>
        </w:rPr>
        <w:br/>
      </w:r>
      <w:r>
        <w:rPr>
          <w:rFonts w:ascii="仿宋" w:eastAsia="仿宋" w:hAnsi="仿宋" w:cs="仿宋" w:hint="eastAsia"/>
          <w:sz w:val="28"/>
          <w:szCs w:val="28"/>
        </w:rPr>
        <w:t>　　2.语文、英语成绩没有什么优势，觉得自己不具备所谓的文科思维而具备理科思维，但是考试很难考得高分，自己似乎擅长的理综考砸了，加上语文和英语的劣势，让自己处于不利的位置。</w:t>
      </w:r>
      <w:r>
        <w:rPr>
          <w:rFonts w:ascii="仿宋" w:eastAsia="仿宋" w:hAnsi="仿宋" w:cs="仿宋" w:hint="eastAsia"/>
          <w:sz w:val="28"/>
          <w:szCs w:val="28"/>
        </w:rPr>
        <w:br/>
      </w:r>
      <w:r>
        <w:rPr>
          <w:rFonts w:ascii="仿宋" w:eastAsia="仿宋" w:hAnsi="仿宋" w:cs="仿宋" w:hint="eastAsia"/>
          <w:sz w:val="28"/>
          <w:szCs w:val="28"/>
        </w:rPr>
        <w:t>　　3.做了很多试卷，并且一直很努力，作业也按时完成，可是理综成绩还是没有到达一定的高度，甚至一些学生怀疑自己，这样的情况，是一些成绩中上的女生常遇到的现象。此外还有的考了几次之后，抱怨当初选择了理科。</w:t>
      </w:r>
      <w:r>
        <w:rPr>
          <w:rFonts w:ascii="仿宋" w:eastAsia="仿宋" w:hAnsi="仿宋" w:cs="仿宋" w:hint="eastAsia"/>
          <w:sz w:val="28"/>
          <w:szCs w:val="28"/>
        </w:rPr>
        <w:br/>
      </w:r>
      <w:r>
        <w:rPr>
          <w:rFonts w:ascii="仿宋" w:eastAsia="仿宋" w:hAnsi="仿宋" w:cs="仿宋" w:hint="eastAsia"/>
          <w:sz w:val="28"/>
          <w:szCs w:val="28"/>
        </w:rPr>
        <w:t>　　以上三种情况是考生中常见的现象，具体的原因是什么？为什么他们的理综成绩不能再上一个台阶了？这里给大家详细的分析，并且解释，同时给出一些建议。希望能给大家带来一定的参考：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很多学生一直没有进步，题目也做了很多，可是一些至关重要的东西被他们忽视了，也没有人给他们讲清楚道理，自己很难摸索到，因此说他们就不会进步。我们还是拿具体的学科来说，例如化学学科：这些学生扣分的情况，他们被扣掉的分数很少因为他们不会做，并非因为题目的本身就难，而是他们各种疏忽，选择题偶尔被扣分，选择题偶尔被扣分的原因主要有两个，一是想当然掉进陷阱了，例如说海淀零模第12题，二是考试状态不佳，糊里糊涂的就错了，不明确的原因。如果一个学生错了一两道选择再加上后面的压轴题被扣了一些分数，直接导致化学这科基本上报销，后面的压轴题他们整体上也会做，但是这里扣一点，那里被扣一点，加起来就扣得多了，试卷发下来之后，总是觉得有很多遗憾。还有始终觉得能力和你周边的优秀的学生相差不大，因为偶尔他们没有做出来的难题你却做了出来，可是现实中没有如果。现实中，特别是北京的学生，在很多考试中，你化学考了95分，在有的学校，有的班级甚至可能连均分都不到，因此说对于基础不错的学生来讲，化学考了90分左右，这科就报废了。就这样的现实，可是怎么训练才能避免呢？</w:t>
      </w:r>
      <w:r>
        <w:rPr>
          <w:rFonts w:ascii="仿宋" w:eastAsia="仿宋" w:hAnsi="仿宋" w:cs="仿宋" w:hint="eastAsia"/>
          <w:sz w:val="28"/>
          <w:szCs w:val="28"/>
        </w:rPr>
        <w:br/>
      </w:r>
      <w:r>
        <w:rPr>
          <w:rFonts w:ascii="仿宋" w:eastAsia="仿宋" w:hAnsi="仿宋" w:cs="仿宋" w:hint="eastAsia"/>
          <w:sz w:val="28"/>
          <w:szCs w:val="28"/>
        </w:rPr>
        <w:t>　　1.做基础理论综合题</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https://d.book118.com/638063116114006031</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3565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1805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4457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7676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3328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3354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0826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4019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495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638063116114006031"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2023-07-21T08:24:17Z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41BB045123C14777A75BA92F3A9A9662_13</vt:lpwstr>
  </property>
  <property fmtid="{D5CDD505-2E9C-101B-9397-08002B2CF9AE}" pid="3" name="KSOProductBuildVer">
    <vt:lpwstr>2052-11.1.0.14309</vt:lpwstr>
  </property>
</Properties>
</file>