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供电设备项目规划设计方案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81" w:history="1">
        <w:r>
          <w:rPr>
            <w:rFonts w:ascii="仿宋" w:eastAsia="仿宋" w:hAnsi="仿宋" w:cs="仿宋" w:hint="eastAsia"/>
            <w:lang w:eastAsia="zh-CN"/>
          </w:rPr>
          <w:t>序言</w:t>
        </w:r>
        <w:r>
          <w:tab/>
        </w:r>
        <w:r>
          <w:fldChar w:fldCharType="begin"/>
        </w:r>
        <w:r>
          <w:instrText xml:space="preserve"> PAGEREF _Toc5281 \h </w:instrText>
        </w:r>
        <w:r>
          <w:fldChar w:fldCharType="separate"/>
        </w:r>
        <w:r>
          <w:t>3</w:t>
        </w:r>
        <w:r>
          <w:fldChar w:fldCharType="end"/>
        </w:r>
      </w:hyperlink>
    </w:p>
    <w:p>
      <w:pPr>
        <w:pStyle w:val="TOC1"/>
        <w:tabs>
          <w:tab w:val="right" w:leader="dot" w:pos="8306"/>
        </w:tabs>
      </w:pPr>
      <w:hyperlink w:anchor="_Toc13646" w:history="1">
        <w:r>
          <w:rPr>
            <w:rFonts w:ascii="仿宋" w:eastAsia="仿宋" w:hAnsi="仿宋" w:cs="仿宋" w:hint="eastAsia"/>
            <w:lang w:eastAsia="zh-CN"/>
          </w:rPr>
          <w:t>一、供电设备项目概论</w:t>
        </w:r>
        <w:r>
          <w:tab/>
        </w:r>
        <w:r>
          <w:fldChar w:fldCharType="begin"/>
        </w:r>
        <w:r>
          <w:instrText xml:space="preserve"> PAGEREF _Toc13646 \h </w:instrText>
        </w:r>
        <w:r>
          <w:fldChar w:fldCharType="separate"/>
        </w:r>
        <w:r>
          <w:t>3</w:t>
        </w:r>
        <w:r>
          <w:fldChar w:fldCharType="end"/>
        </w:r>
      </w:hyperlink>
    </w:p>
    <w:p>
      <w:pPr>
        <w:pStyle w:val="TOC2"/>
        <w:tabs>
          <w:tab w:val="right" w:leader="dot" w:pos="8306"/>
        </w:tabs>
      </w:pPr>
      <w:hyperlink w:anchor="_Toc23270" w:history="1">
        <w:r>
          <w:rPr>
            <w:rFonts w:ascii="仿宋" w:eastAsia="仿宋" w:hAnsi="仿宋" w:cs="仿宋" w:hint="eastAsia"/>
            <w:lang w:eastAsia="zh-CN"/>
          </w:rPr>
          <w:t>(一)、供电设备项目概况</w:t>
        </w:r>
        <w:r>
          <w:tab/>
        </w:r>
        <w:r>
          <w:fldChar w:fldCharType="begin"/>
        </w:r>
        <w:r>
          <w:instrText xml:space="preserve"> PAGEREF _Toc23270 \h </w:instrText>
        </w:r>
        <w:r>
          <w:fldChar w:fldCharType="separate"/>
        </w:r>
        <w:r>
          <w:t>3</w:t>
        </w:r>
        <w:r>
          <w:fldChar w:fldCharType="end"/>
        </w:r>
      </w:hyperlink>
    </w:p>
    <w:p>
      <w:pPr>
        <w:pStyle w:val="TOC2"/>
        <w:tabs>
          <w:tab w:val="right" w:leader="dot" w:pos="8306"/>
        </w:tabs>
      </w:pPr>
      <w:hyperlink w:anchor="_Toc26614" w:history="1">
        <w:r>
          <w:rPr>
            <w:rFonts w:ascii="仿宋" w:eastAsia="仿宋" w:hAnsi="仿宋" w:cs="仿宋" w:hint="eastAsia"/>
            <w:lang w:eastAsia="zh-CN"/>
          </w:rPr>
          <w:t>(二)、供电设备项目目标</w:t>
        </w:r>
        <w:r>
          <w:tab/>
        </w:r>
        <w:r>
          <w:fldChar w:fldCharType="begin"/>
        </w:r>
        <w:r>
          <w:instrText xml:space="preserve"> PAGEREF _Toc26614 \h </w:instrText>
        </w:r>
        <w:r>
          <w:fldChar w:fldCharType="separate"/>
        </w:r>
        <w:r>
          <w:t>5</w:t>
        </w:r>
        <w:r>
          <w:fldChar w:fldCharType="end"/>
        </w:r>
      </w:hyperlink>
    </w:p>
    <w:p>
      <w:pPr>
        <w:pStyle w:val="TOC2"/>
        <w:tabs>
          <w:tab w:val="right" w:leader="dot" w:pos="8306"/>
        </w:tabs>
      </w:pPr>
      <w:hyperlink w:anchor="_Toc18733" w:history="1">
        <w:r>
          <w:rPr>
            <w:rFonts w:ascii="仿宋" w:eastAsia="仿宋" w:hAnsi="仿宋" w:cs="仿宋" w:hint="eastAsia"/>
            <w:lang w:eastAsia="zh-CN"/>
          </w:rPr>
          <w:t>(三)、供电设备项目提出的理由</w:t>
        </w:r>
        <w:r>
          <w:tab/>
        </w:r>
        <w:r>
          <w:fldChar w:fldCharType="begin"/>
        </w:r>
        <w:r>
          <w:instrText xml:space="preserve"> PAGEREF _Toc18733 \h </w:instrText>
        </w:r>
        <w:r>
          <w:fldChar w:fldCharType="separate"/>
        </w:r>
        <w:r>
          <w:t>6</w:t>
        </w:r>
        <w:r>
          <w:fldChar w:fldCharType="end"/>
        </w:r>
      </w:hyperlink>
    </w:p>
    <w:p>
      <w:pPr>
        <w:pStyle w:val="TOC2"/>
        <w:tabs>
          <w:tab w:val="right" w:leader="dot" w:pos="8306"/>
        </w:tabs>
      </w:pPr>
      <w:hyperlink w:anchor="_Toc18046" w:history="1">
        <w:r>
          <w:rPr>
            <w:rFonts w:ascii="仿宋" w:eastAsia="仿宋" w:hAnsi="仿宋" w:cs="仿宋" w:hint="eastAsia"/>
            <w:lang w:eastAsia="zh-CN"/>
          </w:rPr>
          <w:t>(四)、供电设备项目意义</w:t>
        </w:r>
        <w:r>
          <w:tab/>
        </w:r>
        <w:r>
          <w:fldChar w:fldCharType="begin"/>
        </w:r>
        <w:r>
          <w:instrText xml:space="preserve"> PAGEREF _Toc18046 \h </w:instrText>
        </w:r>
        <w:r>
          <w:fldChar w:fldCharType="separate"/>
        </w:r>
        <w:r>
          <w:t>8</w:t>
        </w:r>
        <w:r>
          <w:fldChar w:fldCharType="end"/>
        </w:r>
      </w:hyperlink>
    </w:p>
    <w:p>
      <w:pPr>
        <w:pStyle w:val="TOC2"/>
        <w:tabs>
          <w:tab w:val="right" w:leader="dot" w:pos="8306"/>
        </w:tabs>
      </w:pPr>
      <w:hyperlink w:anchor="_Toc32028" w:history="1">
        <w:r>
          <w:rPr>
            <w:rFonts w:ascii="仿宋" w:eastAsia="仿宋" w:hAnsi="仿宋" w:cs="仿宋" w:hint="eastAsia"/>
            <w:lang w:eastAsia="zh-CN"/>
          </w:rPr>
          <w:t>(五)、供电设备项目背景</w:t>
        </w:r>
        <w:r>
          <w:tab/>
        </w:r>
        <w:r>
          <w:fldChar w:fldCharType="begin"/>
        </w:r>
        <w:r>
          <w:instrText xml:space="preserve"> PAGEREF _Toc32028 \h </w:instrText>
        </w:r>
        <w:r>
          <w:fldChar w:fldCharType="separate"/>
        </w:r>
        <w:r>
          <w:t>8</w:t>
        </w:r>
        <w:r>
          <w:fldChar w:fldCharType="end"/>
        </w:r>
      </w:hyperlink>
    </w:p>
    <w:p>
      <w:pPr>
        <w:pStyle w:val="TOC1"/>
        <w:tabs>
          <w:tab w:val="right" w:leader="dot" w:pos="8306"/>
        </w:tabs>
      </w:pPr>
      <w:hyperlink w:anchor="_Toc22851" w:history="1">
        <w:r>
          <w:rPr>
            <w:rFonts w:ascii="仿宋" w:eastAsia="仿宋" w:hAnsi="仿宋" w:cs="仿宋" w:hint="eastAsia"/>
            <w:lang w:eastAsia="zh-CN"/>
          </w:rPr>
          <w:t>二、供电设备项目危机管理</w:t>
        </w:r>
        <w:r>
          <w:tab/>
        </w:r>
        <w:r>
          <w:fldChar w:fldCharType="begin"/>
        </w:r>
        <w:r>
          <w:instrText xml:space="preserve"> PAGEREF _Toc22851 \h </w:instrText>
        </w:r>
        <w:r>
          <w:fldChar w:fldCharType="separate"/>
        </w:r>
        <w:r>
          <w:t>9</w:t>
        </w:r>
        <w:r>
          <w:fldChar w:fldCharType="end"/>
        </w:r>
      </w:hyperlink>
    </w:p>
    <w:p>
      <w:pPr>
        <w:pStyle w:val="TOC2"/>
        <w:tabs>
          <w:tab w:val="right" w:leader="dot" w:pos="8306"/>
        </w:tabs>
      </w:pPr>
      <w:hyperlink w:anchor="_Toc25017" w:history="1">
        <w:r>
          <w:rPr>
            <w:rFonts w:ascii="仿宋" w:eastAsia="仿宋" w:hAnsi="仿宋" w:cs="仿宋" w:hint="eastAsia"/>
            <w:lang w:eastAsia="zh-CN"/>
          </w:rPr>
          <w:t>(一)、危机预警与识别</w:t>
        </w:r>
        <w:r>
          <w:tab/>
        </w:r>
        <w:r>
          <w:fldChar w:fldCharType="begin"/>
        </w:r>
        <w:r>
          <w:instrText xml:space="preserve"> PAGEREF _Toc25017 \h </w:instrText>
        </w:r>
        <w:r>
          <w:fldChar w:fldCharType="separate"/>
        </w:r>
        <w:r>
          <w:t>9</w:t>
        </w:r>
        <w:r>
          <w:fldChar w:fldCharType="end"/>
        </w:r>
      </w:hyperlink>
    </w:p>
    <w:p>
      <w:pPr>
        <w:pStyle w:val="TOC2"/>
        <w:tabs>
          <w:tab w:val="right" w:leader="dot" w:pos="8306"/>
        </w:tabs>
      </w:pPr>
      <w:hyperlink w:anchor="_Toc23245" w:history="1">
        <w:r>
          <w:rPr>
            <w:rFonts w:ascii="仿宋" w:eastAsia="仿宋" w:hAnsi="仿宋" w:cs="仿宋" w:hint="eastAsia"/>
            <w:lang w:eastAsia="zh-CN"/>
          </w:rPr>
          <w:t>(二)、危机应对与恢复</w:t>
        </w:r>
        <w:r>
          <w:tab/>
        </w:r>
        <w:r>
          <w:fldChar w:fldCharType="begin"/>
        </w:r>
        <w:r>
          <w:instrText xml:space="preserve"> PAGEREF _Toc23245 \h </w:instrText>
        </w:r>
        <w:r>
          <w:fldChar w:fldCharType="separate"/>
        </w:r>
        <w:r>
          <w:t>10</w:t>
        </w:r>
        <w:r>
          <w:fldChar w:fldCharType="end"/>
        </w:r>
      </w:hyperlink>
    </w:p>
    <w:p>
      <w:pPr>
        <w:pStyle w:val="TOC1"/>
        <w:tabs>
          <w:tab w:val="right" w:leader="dot" w:pos="8306"/>
        </w:tabs>
      </w:pPr>
      <w:hyperlink w:anchor="_Toc15517" w:history="1">
        <w:r>
          <w:rPr>
            <w:rFonts w:ascii="仿宋" w:eastAsia="仿宋" w:hAnsi="仿宋" w:cs="仿宋" w:hint="eastAsia"/>
            <w:lang w:eastAsia="zh-CN"/>
          </w:rPr>
          <w:t>三、供电设备项目选址可行性分析</w:t>
        </w:r>
        <w:r>
          <w:tab/>
        </w:r>
        <w:r>
          <w:fldChar w:fldCharType="begin"/>
        </w:r>
        <w:r>
          <w:instrText xml:space="preserve"> PAGEREF _Toc15517 \h </w:instrText>
        </w:r>
        <w:r>
          <w:fldChar w:fldCharType="separate"/>
        </w:r>
        <w:r>
          <w:t>12</w:t>
        </w:r>
        <w:r>
          <w:fldChar w:fldCharType="end"/>
        </w:r>
      </w:hyperlink>
    </w:p>
    <w:p>
      <w:pPr>
        <w:pStyle w:val="TOC2"/>
        <w:tabs>
          <w:tab w:val="right" w:leader="dot" w:pos="8306"/>
        </w:tabs>
      </w:pPr>
      <w:hyperlink w:anchor="_Toc25269" w:history="1">
        <w:r>
          <w:rPr>
            <w:rFonts w:ascii="仿宋" w:eastAsia="仿宋" w:hAnsi="仿宋" w:cs="仿宋" w:hint="eastAsia"/>
            <w:lang w:eastAsia="zh-CN"/>
          </w:rPr>
          <w:t>(一)、供电设备项目选址</w:t>
        </w:r>
        <w:r>
          <w:tab/>
        </w:r>
        <w:r>
          <w:fldChar w:fldCharType="begin"/>
        </w:r>
        <w:r>
          <w:instrText xml:space="preserve"> PAGEREF _Toc25269 \h </w:instrText>
        </w:r>
        <w:r>
          <w:fldChar w:fldCharType="separate"/>
        </w:r>
        <w:r>
          <w:t>12</w:t>
        </w:r>
        <w:r>
          <w:fldChar w:fldCharType="end"/>
        </w:r>
      </w:hyperlink>
    </w:p>
    <w:p>
      <w:pPr>
        <w:pStyle w:val="TOC2"/>
        <w:tabs>
          <w:tab w:val="right" w:leader="dot" w:pos="8306"/>
        </w:tabs>
      </w:pPr>
      <w:hyperlink w:anchor="_Toc13762" w:history="1">
        <w:r>
          <w:rPr>
            <w:rFonts w:ascii="仿宋" w:eastAsia="仿宋" w:hAnsi="仿宋" w:cs="仿宋" w:hint="eastAsia"/>
            <w:lang w:eastAsia="zh-CN"/>
          </w:rPr>
          <w:t>(二)、用地控制指标</w:t>
        </w:r>
        <w:r>
          <w:tab/>
        </w:r>
        <w:r>
          <w:fldChar w:fldCharType="begin"/>
        </w:r>
        <w:r>
          <w:instrText xml:space="preserve"> PAGEREF _Toc13762 \h </w:instrText>
        </w:r>
        <w:r>
          <w:fldChar w:fldCharType="separate"/>
        </w:r>
        <w:r>
          <w:t>12</w:t>
        </w:r>
        <w:r>
          <w:fldChar w:fldCharType="end"/>
        </w:r>
      </w:hyperlink>
    </w:p>
    <w:p>
      <w:pPr>
        <w:pStyle w:val="TOC2"/>
        <w:tabs>
          <w:tab w:val="right" w:leader="dot" w:pos="8306"/>
        </w:tabs>
      </w:pPr>
      <w:hyperlink w:anchor="_Toc13518" w:history="1">
        <w:r>
          <w:rPr>
            <w:rFonts w:ascii="仿宋" w:eastAsia="仿宋" w:hAnsi="仿宋" w:cs="仿宋" w:hint="eastAsia"/>
            <w:lang w:eastAsia="zh-CN"/>
          </w:rPr>
          <w:t>(三)、节约用地措施</w:t>
        </w:r>
        <w:r>
          <w:tab/>
        </w:r>
        <w:r>
          <w:fldChar w:fldCharType="begin"/>
        </w:r>
        <w:r>
          <w:instrText xml:space="preserve"> PAGEREF _Toc13518 \h </w:instrText>
        </w:r>
        <w:r>
          <w:fldChar w:fldCharType="separate"/>
        </w:r>
        <w:r>
          <w:t>14</w:t>
        </w:r>
        <w:r>
          <w:fldChar w:fldCharType="end"/>
        </w:r>
      </w:hyperlink>
    </w:p>
    <w:p>
      <w:pPr>
        <w:pStyle w:val="TOC2"/>
        <w:tabs>
          <w:tab w:val="right" w:leader="dot" w:pos="8306"/>
        </w:tabs>
      </w:pPr>
      <w:hyperlink w:anchor="_Toc13951" w:history="1">
        <w:r>
          <w:rPr>
            <w:rFonts w:ascii="仿宋" w:eastAsia="仿宋" w:hAnsi="仿宋" w:cs="仿宋" w:hint="eastAsia"/>
            <w:lang w:eastAsia="zh-CN"/>
          </w:rPr>
          <w:t>(四)、总图布置方案</w:t>
        </w:r>
        <w:r>
          <w:tab/>
        </w:r>
        <w:r>
          <w:fldChar w:fldCharType="begin"/>
        </w:r>
        <w:r>
          <w:instrText xml:space="preserve"> PAGEREF _Toc13951 \h </w:instrText>
        </w:r>
        <w:r>
          <w:fldChar w:fldCharType="separate"/>
        </w:r>
        <w:r>
          <w:t>15</w:t>
        </w:r>
        <w:r>
          <w:fldChar w:fldCharType="end"/>
        </w:r>
      </w:hyperlink>
    </w:p>
    <w:p>
      <w:pPr>
        <w:pStyle w:val="TOC2"/>
        <w:tabs>
          <w:tab w:val="right" w:leader="dot" w:pos="8306"/>
        </w:tabs>
      </w:pPr>
      <w:hyperlink w:anchor="_Toc16024" w:history="1">
        <w:r>
          <w:rPr>
            <w:rFonts w:ascii="仿宋" w:eastAsia="仿宋" w:hAnsi="仿宋" w:cs="仿宋" w:hint="eastAsia"/>
            <w:lang w:eastAsia="zh-CN"/>
          </w:rPr>
          <w:t>(五)、选址综合评价</w:t>
        </w:r>
        <w:r>
          <w:tab/>
        </w:r>
        <w:r>
          <w:fldChar w:fldCharType="begin"/>
        </w:r>
        <w:r>
          <w:instrText xml:space="preserve"> PAGEREF _Toc16024 \h </w:instrText>
        </w:r>
        <w:r>
          <w:fldChar w:fldCharType="separate"/>
        </w:r>
        <w:r>
          <w:t>16</w:t>
        </w:r>
        <w:r>
          <w:fldChar w:fldCharType="end"/>
        </w:r>
      </w:hyperlink>
    </w:p>
    <w:p>
      <w:pPr>
        <w:pStyle w:val="TOC1"/>
        <w:tabs>
          <w:tab w:val="right" w:leader="dot" w:pos="8306"/>
        </w:tabs>
      </w:pPr>
      <w:hyperlink w:anchor="_Toc8634" w:history="1">
        <w:r>
          <w:rPr>
            <w:rFonts w:ascii="仿宋" w:eastAsia="仿宋" w:hAnsi="仿宋" w:cs="仿宋" w:hint="eastAsia"/>
            <w:lang w:eastAsia="zh-CN"/>
          </w:rPr>
          <w:t>四、工艺说明</w:t>
        </w:r>
        <w:r>
          <w:tab/>
        </w:r>
        <w:r>
          <w:fldChar w:fldCharType="begin"/>
        </w:r>
        <w:r>
          <w:instrText xml:space="preserve"> PAGEREF _Toc8634 \h </w:instrText>
        </w:r>
        <w:r>
          <w:fldChar w:fldCharType="separate"/>
        </w:r>
        <w:r>
          <w:t>17</w:t>
        </w:r>
        <w:r>
          <w:fldChar w:fldCharType="end"/>
        </w:r>
      </w:hyperlink>
    </w:p>
    <w:p>
      <w:pPr>
        <w:pStyle w:val="TOC2"/>
        <w:tabs>
          <w:tab w:val="right" w:leader="dot" w:pos="8306"/>
        </w:tabs>
      </w:pPr>
      <w:hyperlink w:anchor="_Toc23874" w:history="1">
        <w:r>
          <w:rPr>
            <w:rFonts w:ascii="仿宋" w:eastAsia="仿宋" w:hAnsi="仿宋" w:cs="仿宋" w:hint="eastAsia"/>
            <w:lang w:eastAsia="zh-CN"/>
          </w:rPr>
          <w:t>(一)、技术管理特点</w:t>
        </w:r>
        <w:r>
          <w:tab/>
        </w:r>
        <w:r>
          <w:fldChar w:fldCharType="begin"/>
        </w:r>
        <w:r>
          <w:instrText xml:space="preserve"> PAGEREF _Toc23874 \h </w:instrText>
        </w:r>
        <w:r>
          <w:fldChar w:fldCharType="separate"/>
        </w:r>
        <w:r>
          <w:t>17</w:t>
        </w:r>
        <w:r>
          <w:fldChar w:fldCharType="end"/>
        </w:r>
      </w:hyperlink>
    </w:p>
    <w:p>
      <w:pPr>
        <w:pStyle w:val="TOC2"/>
        <w:tabs>
          <w:tab w:val="right" w:leader="dot" w:pos="8306"/>
        </w:tabs>
      </w:pPr>
      <w:hyperlink w:anchor="_Toc13909" w:history="1">
        <w:r>
          <w:rPr>
            <w:rFonts w:ascii="仿宋" w:eastAsia="仿宋" w:hAnsi="仿宋" w:cs="仿宋" w:hint="eastAsia"/>
            <w:lang w:eastAsia="zh-CN"/>
          </w:rPr>
          <w:t>(二)、供电设备项目工艺技术设计方案</w:t>
        </w:r>
        <w:r>
          <w:tab/>
        </w:r>
        <w:r>
          <w:fldChar w:fldCharType="begin"/>
        </w:r>
        <w:r>
          <w:instrText xml:space="preserve"> PAGEREF _Toc13909 \h </w:instrText>
        </w:r>
        <w:r>
          <w:fldChar w:fldCharType="separate"/>
        </w:r>
        <w:r>
          <w:t>18</w:t>
        </w:r>
        <w:r>
          <w:fldChar w:fldCharType="end"/>
        </w:r>
      </w:hyperlink>
    </w:p>
    <w:p>
      <w:pPr>
        <w:pStyle w:val="TOC2"/>
        <w:tabs>
          <w:tab w:val="right" w:leader="dot" w:pos="8306"/>
        </w:tabs>
      </w:pPr>
      <w:hyperlink w:anchor="_Toc6341" w:history="1">
        <w:r>
          <w:rPr>
            <w:rFonts w:ascii="仿宋" w:eastAsia="仿宋" w:hAnsi="仿宋" w:cs="仿宋" w:hint="eastAsia"/>
            <w:lang w:eastAsia="zh-CN"/>
          </w:rPr>
          <w:t>(三)、设备选型方案</w:t>
        </w:r>
        <w:r>
          <w:tab/>
        </w:r>
        <w:r>
          <w:fldChar w:fldCharType="begin"/>
        </w:r>
        <w:r>
          <w:instrText xml:space="preserve"> PAGEREF _Toc6341 \h </w:instrText>
        </w:r>
        <w:r>
          <w:fldChar w:fldCharType="separate"/>
        </w:r>
        <w:r>
          <w:t>19</w:t>
        </w:r>
        <w:r>
          <w:fldChar w:fldCharType="end"/>
        </w:r>
      </w:hyperlink>
    </w:p>
    <w:p>
      <w:pPr>
        <w:pStyle w:val="TOC1"/>
        <w:tabs>
          <w:tab w:val="right" w:leader="dot" w:pos="8306"/>
        </w:tabs>
      </w:pPr>
      <w:hyperlink w:anchor="_Toc13925" w:history="1">
        <w:r>
          <w:rPr>
            <w:rFonts w:ascii="仿宋" w:eastAsia="仿宋" w:hAnsi="仿宋" w:cs="仿宋" w:hint="eastAsia"/>
            <w:lang w:eastAsia="zh-CN"/>
          </w:rPr>
          <w:t>五、供电设备项目文档管理</w:t>
        </w:r>
        <w:r>
          <w:tab/>
        </w:r>
        <w:r>
          <w:fldChar w:fldCharType="begin"/>
        </w:r>
        <w:r>
          <w:instrText xml:space="preserve"> PAGEREF _Toc13925 \h </w:instrText>
        </w:r>
        <w:r>
          <w:fldChar w:fldCharType="separate"/>
        </w:r>
        <w:r>
          <w:t>21</w:t>
        </w:r>
        <w:r>
          <w:fldChar w:fldCharType="end"/>
        </w:r>
      </w:hyperlink>
    </w:p>
    <w:p>
      <w:pPr>
        <w:pStyle w:val="TOC2"/>
        <w:tabs>
          <w:tab w:val="right" w:leader="dot" w:pos="8306"/>
        </w:tabs>
      </w:pPr>
      <w:hyperlink w:anchor="_Toc9447" w:history="1">
        <w:r>
          <w:rPr>
            <w:rFonts w:ascii="仿宋" w:eastAsia="仿宋" w:hAnsi="仿宋" w:cs="仿宋" w:hint="eastAsia"/>
            <w:lang w:eastAsia="zh-CN"/>
          </w:rPr>
          <w:t>(一)、文档编制与审查</w:t>
        </w:r>
        <w:r>
          <w:tab/>
        </w:r>
        <w:r>
          <w:fldChar w:fldCharType="begin"/>
        </w:r>
        <w:r>
          <w:instrText xml:space="preserve"> PAGEREF _Toc9447 \h </w:instrText>
        </w:r>
        <w:r>
          <w:fldChar w:fldCharType="separate"/>
        </w:r>
        <w:r>
          <w:t>21</w:t>
        </w:r>
        <w:r>
          <w:fldChar w:fldCharType="end"/>
        </w:r>
      </w:hyperlink>
    </w:p>
    <w:p>
      <w:pPr>
        <w:pStyle w:val="TOC2"/>
        <w:tabs>
          <w:tab w:val="right" w:leader="dot" w:pos="8306"/>
        </w:tabs>
      </w:pPr>
      <w:hyperlink w:anchor="_Toc177" w:history="1">
        <w:r>
          <w:rPr>
            <w:rFonts w:ascii="仿宋" w:eastAsia="仿宋" w:hAnsi="仿宋" w:cs="仿宋" w:hint="eastAsia"/>
            <w:lang w:eastAsia="zh-CN"/>
          </w:rPr>
          <w:t>(二)、文档发布与分发</w:t>
        </w:r>
        <w:r>
          <w:tab/>
        </w:r>
        <w:r>
          <w:fldChar w:fldCharType="begin"/>
        </w:r>
        <w:r>
          <w:instrText xml:space="preserve"> PAGEREF _Toc177 \h </w:instrText>
        </w:r>
        <w:r>
          <w:fldChar w:fldCharType="separate"/>
        </w:r>
        <w:r>
          <w:t>22</w:t>
        </w:r>
        <w:r>
          <w:fldChar w:fldCharType="end"/>
        </w:r>
      </w:hyperlink>
    </w:p>
    <w:p>
      <w:pPr>
        <w:pStyle w:val="TOC2"/>
        <w:tabs>
          <w:tab w:val="right" w:leader="dot" w:pos="8306"/>
        </w:tabs>
      </w:pPr>
      <w:hyperlink w:anchor="_Toc16151" w:history="1">
        <w:r>
          <w:rPr>
            <w:rFonts w:ascii="仿宋" w:eastAsia="仿宋" w:hAnsi="仿宋" w:cs="仿宋" w:hint="eastAsia"/>
            <w:lang w:eastAsia="zh-CN"/>
          </w:rPr>
          <w:t>(三)、文档存档与归档</w:t>
        </w:r>
        <w:r>
          <w:tab/>
        </w:r>
        <w:r>
          <w:fldChar w:fldCharType="begin"/>
        </w:r>
        <w:r>
          <w:instrText xml:space="preserve"> PAGEREF _Toc16151 \h </w:instrText>
        </w:r>
        <w:r>
          <w:fldChar w:fldCharType="separate"/>
        </w:r>
        <w:r>
          <w:t>23</w:t>
        </w:r>
        <w:r>
          <w:fldChar w:fldCharType="end"/>
        </w:r>
      </w:hyperlink>
    </w:p>
    <w:p>
      <w:pPr>
        <w:pStyle w:val="TOC1"/>
        <w:tabs>
          <w:tab w:val="right" w:leader="dot" w:pos="8306"/>
        </w:tabs>
      </w:pPr>
      <w:hyperlink w:anchor="_Toc30596" w:history="1">
        <w:r>
          <w:rPr>
            <w:rFonts w:ascii="仿宋" w:eastAsia="仿宋" w:hAnsi="仿宋" w:cs="仿宋" w:hint="eastAsia"/>
            <w:lang w:eastAsia="zh-CN"/>
          </w:rPr>
          <w:t>六、产品规划分析</w:t>
        </w:r>
        <w:r>
          <w:tab/>
        </w:r>
        <w:r>
          <w:fldChar w:fldCharType="begin"/>
        </w:r>
        <w:r>
          <w:instrText xml:space="preserve"> PAGEREF _Toc30596 \h </w:instrText>
        </w:r>
        <w:r>
          <w:fldChar w:fldCharType="separate"/>
        </w:r>
        <w:r>
          <w:t>24</w:t>
        </w:r>
        <w:r>
          <w:fldChar w:fldCharType="end"/>
        </w:r>
      </w:hyperlink>
    </w:p>
    <w:p>
      <w:pPr>
        <w:pStyle w:val="TOC2"/>
        <w:tabs>
          <w:tab w:val="right" w:leader="dot" w:pos="8306"/>
        </w:tabs>
      </w:pPr>
      <w:hyperlink w:anchor="_Toc30864" w:history="1">
        <w:r>
          <w:rPr>
            <w:rFonts w:ascii="仿宋" w:eastAsia="仿宋" w:hAnsi="仿宋" w:cs="仿宋" w:hint="eastAsia"/>
            <w:lang w:eastAsia="zh-CN"/>
          </w:rPr>
          <w:t>(一)、产品规划</w:t>
        </w:r>
        <w:r>
          <w:tab/>
        </w:r>
        <w:r>
          <w:fldChar w:fldCharType="begin"/>
        </w:r>
        <w:r>
          <w:instrText xml:space="preserve"> PAGEREF _Toc30864 \h </w:instrText>
        </w:r>
        <w:r>
          <w:fldChar w:fldCharType="separate"/>
        </w:r>
        <w:r>
          <w:t>24</w:t>
        </w:r>
        <w:r>
          <w:fldChar w:fldCharType="end"/>
        </w:r>
      </w:hyperlink>
    </w:p>
    <w:p>
      <w:pPr>
        <w:pStyle w:val="TOC2"/>
        <w:tabs>
          <w:tab w:val="right" w:leader="dot" w:pos="8306"/>
        </w:tabs>
      </w:pPr>
      <w:hyperlink w:anchor="_Toc9959" w:history="1">
        <w:r>
          <w:rPr>
            <w:rFonts w:ascii="仿宋" w:eastAsia="仿宋" w:hAnsi="仿宋" w:cs="仿宋" w:hint="eastAsia"/>
            <w:lang w:eastAsia="zh-CN"/>
          </w:rPr>
          <w:t>(二)、建设规模</w:t>
        </w:r>
        <w:r>
          <w:tab/>
        </w:r>
        <w:r>
          <w:fldChar w:fldCharType="begin"/>
        </w:r>
        <w:r>
          <w:instrText xml:space="preserve"> PAGEREF _Toc9959 \h </w:instrText>
        </w:r>
        <w:r>
          <w:fldChar w:fldCharType="separate"/>
        </w:r>
        <w:r>
          <w:t>25</w:t>
        </w:r>
        <w:r>
          <w:fldChar w:fldCharType="end"/>
        </w:r>
      </w:hyperlink>
    </w:p>
    <w:p>
      <w:pPr>
        <w:pStyle w:val="TOC1"/>
        <w:tabs>
          <w:tab w:val="right" w:leader="dot" w:pos="8306"/>
        </w:tabs>
      </w:pPr>
      <w:hyperlink w:anchor="_Toc13855" w:history="1">
        <w:r>
          <w:rPr>
            <w:rFonts w:ascii="仿宋" w:eastAsia="仿宋" w:hAnsi="仿宋" w:cs="仿宋" w:hint="eastAsia"/>
            <w:lang w:eastAsia="zh-CN"/>
          </w:rPr>
          <w:t>七、供电设备项目投资规划</w:t>
        </w:r>
        <w:r>
          <w:tab/>
        </w:r>
        <w:r>
          <w:fldChar w:fldCharType="begin"/>
        </w:r>
        <w:r>
          <w:instrText xml:space="preserve"> PAGEREF _Toc13855 \h </w:instrText>
        </w:r>
        <w:r>
          <w:fldChar w:fldCharType="separate"/>
        </w:r>
        <w:r>
          <w:t>26</w:t>
        </w:r>
        <w:r>
          <w:fldChar w:fldCharType="end"/>
        </w:r>
      </w:hyperlink>
    </w:p>
    <w:p>
      <w:pPr>
        <w:pStyle w:val="TOC2"/>
        <w:tabs>
          <w:tab w:val="right" w:leader="dot" w:pos="8306"/>
        </w:tabs>
      </w:pPr>
      <w:hyperlink w:anchor="_Toc28081" w:history="1">
        <w:r>
          <w:rPr>
            <w:rFonts w:ascii="仿宋" w:eastAsia="仿宋" w:hAnsi="仿宋" w:cs="仿宋" w:hint="eastAsia"/>
            <w:lang w:eastAsia="zh-CN"/>
          </w:rPr>
          <w:t>(一)、供电设备项目总投资估算</w:t>
        </w:r>
        <w:r>
          <w:tab/>
        </w:r>
        <w:r>
          <w:fldChar w:fldCharType="begin"/>
        </w:r>
        <w:r>
          <w:instrText xml:space="preserve"> PAGEREF _Toc28081 \h </w:instrText>
        </w:r>
        <w:r>
          <w:fldChar w:fldCharType="separate"/>
        </w:r>
        <w:r>
          <w:t>26</w:t>
        </w:r>
        <w:r>
          <w:fldChar w:fldCharType="end"/>
        </w:r>
      </w:hyperlink>
    </w:p>
    <w:p>
      <w:pPr>
        <w:pStyle w:val="TOC2"/>
        <w:tabs>
          <w:tab w:val="right" w:leader="dot" w:pos="8306"/>
        </w:tabs>
      </w:pPr>
      <w:hyperlink w:anchor="_Toc15226" w:history="1">
        <w:r>
          <w:rPr>
            <w:rFonts w:ascii="仿宋" w:eastAsia="仿宋" w:hAnsi="仿宋" w:cs="仿宋" w:hint="eastAsia"/>
            <w:lang w:eastAsia="zh-CN"/>
          </w:rPr>
          <w:t>(二)、资金筹措</w:t>
        </w:r>
        <w:r>
          <w:tab/>
        </w:r>
        <w:r>
          <w:fldChar w:fldCharType="begin"/>
        </w:r>
        <w:r>
          <w:instrText xml:space="preserve"> PAGEREF _Toc15226 \h </w:instrText>
        </w:r>
        <w:r>
          <w:fldChar w:fldCharType="separate"/>
        </w:r>
        <w:r>
          <w:t>27</w:t>
        </w:r>
        <w:r>
          <w:fldChar w:fldCharType="end"/>
        </w:r>
      </w:hyperlink>
    </w:p>
    <w:p>
      <w:pPr>
        <w:pStyle w:val="TOC1"/>
        <w:tabs>
          <w:tab w:val="right" w:leader="dot" w:pos="8306"/>
        </w:tabs>
      </w:pPr>
      <w:hyperlink w:anchor="_Toc18451" w:history="1">
        <w:r>
          <w:rPr>
            <w:rFonts w:ascii="仿宋" w:eastAsia="仿宋" w:hAnsi="仿宋" w:cs="仿宋" w:hint="eastAsia"/>
            <w:lang w:eastAsia="zh-CN"/>
          </w:rPr>
          <w:t>八、供电设备项目环境影响分析</w:t>
        </w:r>
        <w:r>
          <w:tab/>
        </w:r>
        <w:r>
          <w:fldChar w:fldCharType="begin"/>
        </w:r>
        <w:r>
          <w:instrText xml:space="preserve"> PAGEREF _Toc18451 \h </w:instrText>
        </w:r>
        <w:r>
          <w:fldChar w:fldCharType="separate"/>
        </w:r>
        <w:r>
          <w:t>28</w:t>
        </w:r>
        <w:r>
          <w:fldChar w:fldCharType="end"/>
        </w:r>
      </w:hyperlink>
    </w:p>
    <w:p>
      <w:pPr>
        <w:pStyle w:val="TOC2"/>
        <w:tabs>
          <w:tab w:val="right" w:leader="dot" w:pos="8306"/>
        </w:tabs>
      </w:pPr>
      <w:hyperlink w:anchor="_Toc1561" w:history="1">
        <w:r>
          <w:rPr>
            <w:rFonts w:ascii="仿宋" w:eastAsia="仿宋" w:hAnsi="仿宋" w:cs="仿宋" w:hint="eastAsia"/>
            <w:lang w:eastAsia="zh-CN"/>
          </w:rPr>
          <w:t>(一)、建设区域环境质量现状</w:t>
        </w:r>
        <w:r>
          <w:tab/>
        </w:r>
        <w:r>
          <w:fldChar w:fldCharType="begin"/>
        </w:r>
        <w:r>
          <w:instrText xml:space="preserve"> PAGEREF _Toc1561 \h </w:instrText>
        </w:r>
        <w:r>
          <w:fldChar w:fldCharType="separate"/>
        </w:r>
        <w:r>
          <w:t>28</w:t>
        </w:r>
        <w:r>
          <w:fldChar w:fldCharType="end"/>
        </w:r>
      </w:hyperlink>
    </w:p>
    <w:p>
      <w:pPr>
        <w:pStyle w:val="TOC2"/>
        <w:tabs>
          <w:tab w:val="right" w:leader="dot" w:pos="8306"/>
        </w:tabs>
      </w:pPr>
      <w:hyperlink w:anchor="_Toc3978" w:history="1">
        <w:r>
          <w:rPr>
            <w:rFonts w:ascii="仿宋" w:eastAsia="仿宋" w:hAnsi="仿宋" w:cs="仿宋" w:hint="eastAsia"/>
            <w:lang w:eastAsia="zh-CN"/>
          </w:rPr>
          <w:t>(二)、建设期环境保护</w:t>
        </w:r>
        <w:r>
          <w:tab/>
        </w:r>
        <w:r>
          <w:fldChar w:fldCharType="begin"/>
        </w:r>
        <w:r>
          <w:instrText xml:space="preserve"> PAGEREF _Toc3978 \h </w:instrText>
        </w:r>
        <w:r>
          <w:fldChar w:fldCharType="separate"/>
        </w:r>
        <w:r>
          <w:t>29</w:t>
        </w:r>
        <w:r>
          <w:fldChar w:fldCharType="end"/>
        </w:r>
      </w:hyperlink>
    </w:p>
    <w:p>
      <w:pPr>
        <w:pStyle w:val="TOC2"/>
        <w:tabs>
          <w:tab w:val="right" w:leader="dot" w:pos="8306"/>
        </w:tabs>
      </w:pPr>
      <w:hyperlink w:anchor="_Toc7134" w:history="1">
        <w:r>
          <w:rPr>
            <w:rFonts w:ascii="仿宋" w:eastAsia="仿宋" w:hAnsi="仿宋" w:cs="仿宋" w:hint="eastAsia"/>
            <w:lang w:eastAsia="zh-CN"/>
          </w:rPr>
          <w:t>(三)、运营期环境保护</w:t>
        </w:r>
        <w:r>
          <w:tab/>
        </w:r>
        <w:r>
          <w:fldChar w:fldCharType="begin"/>
        </w:r>
        <w:r>
          <w:instrText xml:space="preserve"> PAGEREF _Toc7134 \h </w:instrText>
        </w:r>
        <w:r>
          <w:fldChar w:fldCharType="separate"/>
        </w:r>
        <w:r>
          <w:t>31</w:t>
        </w:r>
        <w:r>
          <w:fldChar w:fldCharType="end"/>
        </w:r>
      </w:hyperlink>
    </w:p>
    <w:p>
      <w:pPr>
        <w:pStyle w:val="TOC2"/>
        <w:tabs>
          <w:tab w:val="right" w:leader="dot" w:pos="8306"/>
        </w:tabs>
      </w:pPr>
      <w:hyperlink w:anchor="_Toc25437" w:history="1">
        <w:r>
          <w:rPr>
            <w:rFonts w:ascii="仿宋" w:eastAsia="仿宋" w:hAnsi="仿宋" w:cs="仿宋" w:hint="eastAsia"/>
            <w:lang w:eastAsia="zh-CN"/>
          </w:rPr>
          <w:t>(四)、供电设备项目建设对区域经济的影响</w:t>
        </w:r>
        <w:r>
          <w:tab/>
        </w:r>
        <w:r>
          <w:fldChar w:fldCharType="begin"/>
        </w:r>
        <w:r>
          <w:instrText xml:space="preserve"> PAGEREF _Toc25437 \h </w:instrText>
        </w:r>
        <w:r>
          <w:fldChar w:fldCharType="separate"/>
        </w:r>
        <w:r>
          <w:t>32</w:t>
        </w:r>
        <w:r>
          <w:fldChar w:fldCharType="end"/>
        </w:r>
      </w:hyperlink>
    </w:p>
    <w:p>
      <w:pPr>
        <w:pStyle w:val="TOC2"/>
        <w:tabs>
          <w:tab w:val="right" w:leader="dot" w:pos="8306"/>
        </w:tabs>
      </w:pPr>
      <w:hyperlink w:anchor="_Toc21534" w:history="1">
        <w:r>
          <w:rPr>
            <w:rFonts w:ascii="仿宋" w:eastAsia="仿宋" w:hAnsi="仿宋" w:cs="仿宋" w:hint="eastAsia"/>
            <w:lang w:eastAsia="zh-CN"/>
          </w:rPr>
          <w:t>(五)、废弃物处理</w:t>
        </w:r>
        <w:r>
          <w:tab/>
        </w:r>
        <w:r>
          <w:fldChar w:fldCharType="begin"/>
        </w:r>
        <w:r>
          <w:instrText xml:space="preserve"> PAGEREF _Toc21534 \h </w:instrText>
        </w:r>
        <w:r>
          <w:fldChar w:fldCharType="separate"/>
        </w:r>
        <w:r>
          <w:t>34</w:t>
        </w:r>
        <w:r>
          <w:fldChar w:fldCharType="end"/>
        </w:r>
      </w:hyperlink>
    </w:p>
    <w:p>
      <w:pPr>
        <w:pStyle w:val="TOC2"/>
        <w:tabs>
          <w:tab w:val="right" w:leader="dot" w:pos="8306"/>
        </w:tabs>
      </w:pPr>
      <w:hyperlink w:anchor="_Toc17937" w:history="1">
        <w:r>
          <w:rPr>
            <w:rFonts w:ascii="仿宋" w:eastAsia="仿宋" w:hAnsi="仿宋" w:cs="仿宋" w:hint="eastAsia"/>
            <w:lang w:eastAsia="zh-CN"/>
          </w:rPr>
          <w:t>(六)、特殊环境影响分析</w:t>
        </w:r>
        <w:r>
          <w:tab/>
        </w:r>
        <w:r>
          <w:fldChar w:fldCharType="begin"/>
        </w:r>
        <w:r>
          <w:instrText xml:space="preserve"> PAGEREF _Toc17937 \h </w:instrText>
        </w:r>
        <w:r>
          <w:fldChar w:fldCharType="separate"/>
        </w:r>
        <w:r>
          <w:t>35</w:t>
        </w:r>
        <w:r>
          <w:fldChar w:fldCharType="end"/>
        </w:r>
      </w:hyperlink>
    </w:p>
    <w:p>
      <w:pPr>
        <w:pStyle w:val="TOC2"/>
        <w:tabs>
          <w:tab w:val="right" w:leader="dot" w:pos="8306"/>
        </w:tabs>
      </w:pPr>
      <w:hyperlink w:anchor="_Toc5571" w:history="1">
        <w:r>
          <w:rPr>
            <w:rFonts w:ascii="仿宋" w:eastAsia="仿宋" w:hAnsi="仿宋" w:cs="仿宋" w:hint="eastAsia"/>
            <w:lang w:eastAsia="zh-CN"/>
          </w:rPr>
          <w:t>(七)、清洁生产</w:t>
        </w:r>
        <w:r>
          <w:tab/>
        </w:r>
        <w:r>
          <w:fldChar w:fldCharType="begin"/>
        </w:r>
        <w:r>
          <w:instrText xml:space="preserve"> PAGEREF _Toc5571 \h </w:instrText>
        </w:r>
        <w:r>
          <w:fldChar w:fldCharType="separate"/>
        </w:r>
        <w:r>
          <w:t>36</w:t>
        </w:r>
        <w:r>
          <w:fldChar w:fldCharType="end"/>
        </w:r>
      </w:hyperlink>
    </w:p>
    <w:p>
      <w:pPr>
        <w:pStyle w:val="TOC2"/>
        <w:tabs>
          <w:tab w:val="right" w:leader="dot" w:pos="8306"/>
        </w:tabs>
      </w:pPr>
      <w:hyperlink w:anchor="_Toc8059" w:history="1">
        <w:r>
          <w:rPr>
            <w:rFonts w:ascii="仿宋" w:eastAsia="仿宋" w:hAnsi="仿宋" w:cs="仿宋" w:hint="eastAsia"/>
            <w:lang w:eastAsia="zh-CN"/>
          </w:rPr>
          <w:t>(八)、环境保护综合评价</w:t>
        </w:r>
        <w:r>
          <w:tab/>
        </w:r>
        <w:r>
          <w:fldChar w:fldCharType="begin"/>
        </w:r>
        <w:r>
          <w:instrText xml:space="preserve"> PAGEREF _Toc8059 \h </w:instrText>
        </w:r>
        <w:r>
          <w:fldChar w:fldCharType="separate"/>
        </w:r>
        <w:r>
          <w:t>37</w:t>
        </w:r>
        <w:r>
          <w:fldChar w:fldCharType="end"/>
        </w:r>
      </w:hyperlink>
    </w:p>
    <w:p>
      <w:pPr>
        <w:pStyle w:val="TOC1"/>
        <w:tabs>
          <w:tab w:val="right" w:leader="dot" w:pos="8306"/>
        </w:tabs>
      </w:pPr>
      <w:hyperlink w:anchor="_Toc7067" w:history="1">
        <w:r>
          <w:rPr>
            <w:rFonts w:ascii="仿宋" w:eastAsia="仿宋" w:hAnsi="仿宋" w:cs="仿宋" w:hint="eastAsia"/>
            <w:lang w:eastAsia="zh-CN"/>
          </w:rPr>
          <w:t>九、供电设备项目人力资源培养与发展</w:t>
        </w:r>
        <w:r>
          <w:tab/>
        </w:r>
        <w:r>
          <w:fldChar w:fldCharType="begin"/>
        </w:r>
        <w:r>
          <w:instrText xml:space="preserve"> PAGEREF _Toc7067 \h </w:instrText>
        </w:r>
        <w:r>
          <w:fldChar w:fldCharType="separate"/>
        </w:r>
        <w:r>
          <w:t>38</w:t>
        </w:r>
        <w:r>
          <w:fldChar w:fldCharType="end"/>
        </w:r>
      </w:hyperlink>
    </w:p>
    <w:p>
      <w:pPr>
        <w:pStyle w:val="TOC2"/>
        <w:tabs>
          <w:tab w:val="right" w:leader="dot" w:pos="8306"/>
        </w:tabs>
      </w:pPr>
      <w:hyperlink w:anchor="_Toc4179" w:history="1">
        <w:r>
          <w:rPr>
            <w:rFonts w:ascii="仿宋" w:eastAsia="仿宋" w:hAnsi="仿宋" w:cs="仿宋" w:hint="eastAsia"/>
            <w:lang w:eastAsia="zh-CN"/>
          </w:rPr>
          <w:t>(一)、人才需求与规划</w:t>
        </w:r>
        <w:r>
          <w:tab/>
        </w:r>
        <w:r>
          <w:fldChar w:fldCharType="begin"/>
        </w:r>
        <w:r>
          <w:instrText xml:space="preserve"> PAGEREF _Toc4179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66" w:history="1">
        <w:r>
          <w:rPr>
            <w:rFonts w:ascii="仿宋" w:eastAsia="仿宋" w:hAnsi="仿宋" w:cs="仿宋" w:hint="eastAsia"/>
            <w:lang w:eastAsia="zh-CN"/>
          </w:rPr>
          <w:t>(二)、培训与发展计划</w:t>
        </w:r>
        <w:r>
          <w:tab/>
        </w:r>
        <w:r>
          <w:fldChar w:fldCharType="begin"/>
        </w:r>
        <w:r>
          <w:instrText xml:space="preserve"> PAGEREF _Toc6166 \h </w:instrText>
        </w:r>
        <w:r>
          <w:fldChar w:fldCharType="separate"/>
        </w:r>
        <w:r>
          <w:t>39</w:t>
        </w:r>
        <w:r>
          <w:fldChar w:fldCharType="end"/>
        </w:r>
      </w:hyperlink>
    </w:p>
    <w:p>
      <w:pPr>
        <w:pStyle w:val="TOC1"/>
        <w:tabs>
          <w:tab w:val="right" w:leader="dot" w:pos="8306"/>
        </w:tabs>
      </w:pPr>
      <w:hyperlink w:anchor="_Toc11128" w:history="1">
        <w:r>
          <w:rPr>
            <w:rFonts w:ascii="仿宋" w:eastAsia="仿宋" w:hAnsi="仿宋" w:cs="仿宋" w:hint="eastAsia"/>
            <w:lang w:eastAsia="zh-CN"/>
          </w:rPr>
          <w:t>十、供电设备项目财务管理</w:t>
        </w:r>
        <w:r>
          <w:tab/>
        </w:r>
        <w:r>
          <w:fldChar w:fldCharType="begin"/>
        </w:r>
        <w:r>
          <w:instrText xml:space="preserve"> PAGEREF _Toc11128 \h </w:instrText>
        </w:r>
        <w:r>
          <w:fldChar w:fldCharType="separate"/>
        </w:r>
        <w:r>
          <w:t>40</w:t>
        </w:r>
        <w:r>
          <w:fldChar w:fldCharType="end"/>
        </w:r>
      </w:hyperlink>
    </w:p>
    <w:p>
      <w:pPr>
        <w:pStyle w:val="TOC2"/>
        <w:tabs>
          <w:tab w:val="right" w:leader="dot" w:pos="8306"/>
        </w:tabs>
      </w:pPr>
      <w:hyperlink w:anchor="_Toc7169" w:history="1">
        <w:r>
          <w:rPr>
            <w:rFonts w:ascii="仿宋" w:eastAsia="仿宋" w:hAnsi="仿宋" w:cs="仿宋" w:hint="eastAsia"/>
            <w:lang w:eastAsia="zh-CN"/>
          </w:rPr>
          <w:t>(一)、资金需求大</w:t>
        </w:r>
        <w:r>
          <w:tab/>
        </w:r>
        <w:r>
          <w:fldChar w:fldCharType="begin"/>
        </w:r>
        <w:r>
          <w:instrText xml:space="preserve"> PAGEREF _Toc7169 \h </w:instrText>
        </w:r>
        <w:r>
          <w:fldChar w:fldCharType="separate"/>
        </w:r>
        <w:r>
          <w:t>40</w:t>
        </w:r>
        <w:r>
          <w:fldChar w:fldCharType="end"/>
        </w:r>
      </w:hyperlink>
    </w:p>
    <w:p>
      <w:pPr>
        <w:pStyle w:val="TOC2"/>
        <w:tabs>
          <w:tab w:val="right" w:leader="dot" w:pos="8306"/>
        </w:tabs>
      </w:pPr>
      <w:hyperlink w:anchor="_Toc2632" w:history="1">
        <w:r>
          <w:rPr>
            <w:rFonts w:ascii="仿宋" w:eastAsia="仿宋" w:hAnsi="仿宋" w:cs="仿宋" w:hint="eastAsia"/>
            <w:lang w:eastAsia="zh-CN"/>
          </w:rPr>
          <w:t>(二)、研发周期长</w:t>
        </w:r>
        <w:r>
          <w:tab/>
        </w:r>
        <w:r>
          <w:fldChar w:fldCharType="begin"/>
        </w:r>
        <w:r>
          <w:instrText xml:space="preserve"> PAGEREF _Toc2632 \h </w:instrText>
        </w:r>
        <w:r>
          <w:fldChar w:fldCharType="separate"/>
        </w:r>
        <w:r>
          <w:t>41</w:t>
        </w:r>
        <w:r>
          <w:fldChar w:fldCharType="end"/>
        </w:r>
      </w:hyperlink>
    </w:p>
    <w:p>
      <w:pPr>
        <w:pStyle w:val="TOC2"/>
        <w:tabs>
          <w:tab w:val="right" w:leader="dot" w:pos="8306"/>
        </w:tabs>
      </w:pPr>
      <w:hyperlink w:anchor="_Toc32764" w:history="1">
        <w:r>
          <w:rPr>
            <w:rFonts w:ascii="仿宋" w:eastAsia="仿宋" w:hAnsi="仿宋" w:cs="仿宋" w:hint="eastAsia"/>
            <w:lang w:eastAsia="zh-CN"/>
          </w:rPr>
          <w:t>(三)、市场风险大</w:t>
        </w:r>
        <w:r>
          <w:tab/>
        </w:r>
        <w:r>
          <w:fldChar w:fldCharType="begin"/>
        </w:r>
        <w:r>
          <w:instrText xml:space="preserve"> PAGEREF _Toc32764 \h </w:instrText>
        </w:r>
        <w:r>
          <w:fldChar w:fldCharType="separate"/>
        </w:r>
        <w:r>
          <w:t>42</w:t>
        </w:r>
        <w:r>
          <w:fldChar w:fldCharType="end"/>
        </w:r>
      </w:hyperlink>
    </w:p>
    <w:p>
      <w:pPr>
        <w:pStyle w:val="TOC2"/>
        <w:tabs>
          <w:tab w:val="right" w:leader="dot" w:pos="8306"/>
        </w:tabs>
      </w:pPr>
      <w:hyperlink w:anchor="_Toc7348" w:history="1">
        <w:r>
          <w:rPr>
            <w:rFonts w:ascii="仿宋" w:eastAsia="仿宋" w:hAnsi="仿宋" w:cs="仿宋" w:hint="eastAsia"/>
            <w:lang w:eastAsia="zh-CN"/>
          </w:rPr>
          <w:t>(四)、利润率高</w:t>
        </w:r>
        <w:r>
          <w:tab/>
        </w:r>
        <w:r>
          <w:fldChar w:fldCharType="begin"/>
        </w:r>
        <w:r>
          <w:instrText xml:space="preserve"> PAGEREF _Toc7348 \h </w:instrText>
        </w:r>
        <w:r>
          <w:fldChar w:fldCharType="separate"/>
        </w:r>
        <w:r>
          <w:t>45</w:t>
        </w:r>
        <w:r>
          <w:fldChar w:fldCharType="end"/>
        </w:r>
      </w:hyperlink>
    </w:p>
    <w:p>
      <w:pPr>
        <w:pStyle w:val="TOC1"/>
        <w:tabs>
          <w:tab w:val="right" w:leader="dot" w:pos="8306"/>
        </w:tabs>
      </w:pPr>
      <w:hyperlink w:anchor="_Toc20158" w:history="1">
        <w:r>
          <w:rPr>
            <w:rFonts w:ascii="仿宋" w:eastAsia="仿宋" w:hAnsi="仿宋" w:cs="仿宋" w:hint="eastAsia"/>
            <w:lang w:eastAsia="zh-CN"/>
          </w:rPr>
          <w:t>十一、供电设备项目创新与研发</w:t>
        </w:r>
        <w:r>
          <w:tab/>
        </w:r>
        <w:r>
          <w:fldChar w:fldCharType="begin"/>
        </w:r>
        <w:r>
          <w:instrText xml:space="preserve"> PAGEREF _Toc20158 \h </w:instrText>
        </w:r>
        <w:r>
          <w:fldChar w:fldCharType="separate"/>
        </w:r>
        <w:r>
          <w:t>47</w:t>
        </w:r>
        <w:r>
          <w:fldChar w:fldCharType="end"/>
        </w:r>
      </w:hyperlink>
    </w:p>
    <w:p>
      <w:pPr>
        <w:pStyle w:val="TOC2"/>
        <w:tabs>
          <w:tab w:val="right" w:leader="dot" w:pos="8306"/>
        </w:tabs>
      </w:pPr>
      <w:hyperlink w:anchor="_Toc23291" w:history="1">
        <w:r>
          <w:rPr>
            <w:rFonts w:ascii="仿宋" w:eastAsia="仿宋" w:hAnsi="仿宋" w:cs="仿宋" w:hint="eastAsia"/>
            <w:lang w:eastAsia="zh-CN"/>
          </w:rPr>
          <w:t>(一)、创新策略与方向</w:t>
        </w:r>
        <w:r>
          <w:tab/>
        </w:r>
        <w:r>
          <w:fldChar w:fldCharType="begin"/>
        </w:r>
        <w:r>
          <w:instrText xml:space="preserve"> PAGEREF _Toc23291 \h </w:instrText>
        </w:r>
        <w:r>
          <w:fldChar w:fldCharType="separate"/>
        </w:r>
        <w:r>
          <w:t>47</w:t>
        </w:r>
        <w:r>
          <w:fldChar w:fldCharType="end"/>
        </w:r>
      </w:hyperlink>
    </w:p>
    <w:p>
      <w:pPr>
        <w:pStyle w:val="TOC2"/>
        <w:tabs>
          <w:tab w:val="right" w:leader="dot" w:pos="8306"/>
        </w:tabs>
      </w:pPr>
      <w:hyperlink w:anchor="_Toc24167" w:history="1">
        <w:r>
          <w:rPr>
            <w:rFonts w:ascii="仿宋" w:eastAsia="仿宋" w:hAnsi="仿宋" w:cs="仿宋" w:hint="eastAsia"/>
            <w:lang w:eastAsia="zh-CN"/>
          </w:rPr>
          <w:t>(二)、研发规划与投入</w:t>
        </w:r>
        <w:r>
          <w:tab/>
        </w:r>
        <w:r>
          <w:fldChar w:fldCharType="begin"/>
        </w:r>
        <w:r>
          <w:instrText xml:space="preserve"> PAGEREF _Toc24167 \h </w:instrText>
        </w:r>
        <w:r>
          <w:fldChar w:fldCharType="separate"/>
        </w:r>
        <w:r>
          <w:t>48</w:t>
        </w:r>
        <w:r>
          <w:fldChar w:fldCharType="end"/>
        </w:r>
      </w:hyperlink>
    </w:p>
    <w:p>
      <w:pPr>
        <w:pStyle w:val="TOC1"/>
        <w:tabs>
          <w:tab w:val="right" w:leader="dot" w:pos="8306"/>
        </w:tabs>
      </w:pPr>
      <w:hyperlink w:anchor="_Toc28205" w:history="1">
        <w:r>
          <w:rPr>
            <w:rFonts w:ascii="仿宋" w:eastAsia="仿宋" w:hAnsi="仿宋" w:cs="仿宋" w:hint="eastAsia"/>
            <w:lang w:eastAsia="zh-CN"/>
          </w:rPr>
          <w:t>十二、供电设备项目社会影响</w:t>
        </w:r>
        <w:r>
          <w:tab/>
        </w:r>
        <w:r>
          <w:fldChar w:fldCharType="begin"/>
        </w:r>
        <w:r>
          <w:instrText xml:space="preserve"> PAGEREF _Toc28205 \h </w:instrText>
        </w:r>
        <w:r>
          <w:fldChar w:fldCharType="separate"/>
        </w:r>
        <w:r>
          <w:t>50</w:t>
        </w:r>
        <w:r>
          <w:fldChar w:fldCharType="end"/>
        </w:r>
      </w:hyperlink>
    </w:p>
    <w:p>
      <w:pPr>
        <w:pStyle w:val="TOC2"/>
        <w:tabs>
          <w:tab w:val="right" w:leader="dot" w:pos="8306"/>
        </w:tabs>
      </w:pPr>
      <w:hyperlink w:anchor="_Toc31085" w:history="1">
        <w:r>
          <w:rPr>
            <w:rFonts w:ascii="仿宋" w:eastAsia="仿宋" w:hAnsi="仿宋" w:cs="仿宋" w:hint="eastAsia"/>
            <w:lang w:eastAsia="zh-CN"/>
          </w:rPr>
          <w:t>(一)、社会责任与义务</w:t>
        </w:r>
        <w:r>
          <w:tab/>
        </w:r>
        <w:r>
          <w:fldChar w:fldCharType="begin"/>
        </w:r>
        <w:r>
          <w:instrText xml:space="preserve"> PAGEREF _Toc31085 \h </w:instrText>
        </w:r>
        <w:r>
          <w:fldChar w:fldCharType="separate"/>
        </w:r>
        <w:r>
          <w:t>50</w:t>
        </w:r>
        <w:r>
          <w:fldChar w:fldCharType="end"/>
        </w:r>
      </w:hyperlink>
    </w:p>
    <w:p>
      <w:pPr>
        <w:pStyle w:val="TOC2"/>
        <w:tabs>
          <w:tab w:val="right" w:leader="dot" w:pos="8306"/>
        </w:tabs>
      </w:pPr>
      <w:hyperlink w:anchor="_Toc19946" w:history="1">
        <w:r>
          <w:rPr>
            <w:rFonts w:ascii="仿宋" w:eastAsia="仿宋" w:hAnsi="仿宋" w:cs="仿宋" w:hint="eastAsia"/>
            <w:lang w:eastAsia="zh-CN"/>
          </w:rPr>
          <w:t>(二)、社会参与与沟通</w:t>
        </w:r>
        <w:r>
          <w:tab/>
        </w:r>
        <w:r>
          <w:fldChar w:fldCharType="begin"/>
        </w:r>
        <w:r>
          <w:instrText xml:space="preserve"> PAGEREF _Toc19946 \h </w:instrText>
        </w:r>
        <w:r>
          <w:fldChar w:fldCharType="separate"/>
        </w:r>
        <w:r>
          <w:t>50</w:t>
        </w:r>
        <w:r>
          <w:fldChar w:fldCharType="end"/>
        </w:r>
      </w:hyperlink>
    </w:p>
    <w:p>
      <w:pPr>
        <w:pStyle w:val="TOC1"/>
        <w:tabs>
          <w:tab w:val="right" w:leader="dot" w:pos="8306"/>
        </w:tabs>
      </w:pPr>
      <w:hyperlink w:anchor="_Toc15336" w:history="1">
        <w:r>
          <w:rPr>
            <w:rFonts w:ascii="仿宋" w:eastAsia="仿宋" w:hAnsi="仿宋" w:cs="仿宋" w:hint="eastAsia"/>
            <w:lang w:eastAsia="zh-CN"/>
          </w:rPr>
          <w:t>十三、供电设备项目变更管理</w:t>
        </w:r>
        <w:r>
          <w:tab/>
        </w:r>
        <w:r>
          <w:fldChar w:fldCharType="begin"/>
        </w:r>
        <w:r>
          <w:instrText xml:space="preserve"> PAGEREF _Toc15336 \h </w:instrText>
        </w:r>
        <w:r>
          <w:fldChar w:fldCharType="separate"/>
        </w:r>
        <w:r>
          <w:t>51</w:t>
        </w:r>
        <w:r>
          <w:fldChar w:fldCharType="end"/>
        </w:r>
      </w:hyperlink>
    </w:p>
    <w:p>
      <w:pPr>
        <w:pStyle w:val="TOC2"/>
        <w:tabs>
          <w:tab w:val="right" w:leader="dot" w:pos="8306"/>
        </w:tabs>
      </w:pPr>
      <w:hyperlink w:anchor="_Toc1276" w:history="1">
        <w:r>
          <w:rPr>
            <w:rFonts w:ascii="仿宋" w:eastAsia="仿宋" w:hAnsi="仿宋" w:cs="仿宋" w:hint="eastAsia"/>
            <w:lang w:eastAsia="zh-CN"/>
          </w:rPr>
          <w:t>(一)、变更申请与评估</w:t>
        </w:r>
        <w:r>
          <w:tab/>
        </w:r>
        <w:r>
          <w:fldChar w:fldCharType="begin"/>
        </w:r>
        <w:r>
          <w:instrText xml:space="preserve"> PAGEREF _Toc1276 \h </w:instrText>
        </w:r>
        <w:r>
          <w:fldChar w:fldCharType="separate"/>
        </w:r>
        <w:r>
          <w:t>51</w:t>
        </w:r>
        <w:r>
          <w:fldChar w:fldCharType="end"/>
        </w:r>
      </w:hyperlink>
    </w:p>
    <w:p>
      <w:pPr>
        <w:pStyle w:val="TOC2"/>
        <w:tabs>
          <w:tab w:val="right" w:leader="dot" w:pos="8306"/>
        </w:tabs>
      </w:pPr>
      <w:hyperlink w:anchor="_Toc12361" w:history="1">
        <w:r>
          <w:rPr>
            <w:rFonts w:ascii="仿宋" w:eastAsia="仿宋" w:hAnsi="仿宋" w:cs="仿宋" w:hint="eastAsia"/>
            <w:lang w:eastAsia="zh-CN"/>
          </w:rPr>
          <w:t>(二)、变更实施与控制</w:t>
        </w:r>
        <w:r>
          <w:tab/>
        </w:r>
        <w:r>
          <w:fldChar w:fldCharType="begin"/>
        </w:r>
        <w:r>
          <w:instrText xml:space="preserve"> PAGEREF _Toc12361 \h </w:instrText>
        </w:r>
        <w:r>
          <w:fldChar w:fldCharType="separate"/>
        </w:r>
        <w:r>
          <w:t>52</w:t>
        </w:r>
        <w:r>
          <w:fldChar w:fldCharType="end"/>
        </w:r>
      </w:hyperlink>
    </w:p>
    <w:p>
      <w:pPr>
        <w:pStyle w:val="TOC1"/>
        <w:tabs>
          <w:tab w:val="right" w:leader="dot" w:pos="8306"/>
        </w:tabs>
      </w:pPr>
      <w:hyperlink w:anchor="_Toc7088" w:history="1">
        <w:r>
          <w:rPr>
            <w:rFonts w:ascii="仿宋" w:eastAsia="仿宋" w:hAnsi="仿宋" w:cs="仿宋" w:hint="eastAsia"/>
            <w:lang w:eastAsia="zh-CN"/>
          </w:rPr>
          <w:t>十四、供电设备项目治理与监督</w:t>
        </w:r>
        <w:r>
          <w:tab/>
        </w:r>
        <w:r>
          <w:fldChar w:fldCharType="begin"/>
        </w:r>
        <w:r>
          <w:instrText xml:space="preserve"> PAGEREF _Toc7088 \h </w:instrText>
        </w:r>
        <w:r>
          <w:fldChar w:fldCharType="separate"/>
        </w:r>
        <w:r>
          <w:t>53</w:t>
        </w:r>
        <w:r>
          <w:fldChar w:fldCharType="end"/>
        </w:r>
      </w:hyperlink>
    </w:p>
    <w:p>
      <w:pPr>
        <w:pStyle w:val="TOC2"/>
        <w:tabs>
          <w:tab w:val="right" w:leader="dot" w:pos="8306"/>
        </w:tabs>
      </w:pPr>
      <w:hyperlink w:anchor="_Toc20164" w:history="1">
        <w:r>
          <w:rPr>
            <w:rFonts w:ascii="仿宋" w:eastAsia="仿宋" w:hAnsi="仿宋" w:cs="仿宋" w:hint="eastAsia"/>
            <w:lang w:eastAsia="zh-CN"/>
          </w:rPr>
          <w:t>(一)、供电设备项目治理结构</w:t>
        </w:r>
        <w:r>
          <w:tab/>
        </w:r>
        <w:r>
          <w:fldChar w:fldCharType="begin"/>
        </w:r>
        <w:r>
          <w:instrText xml:space="preserve"> PAGEREF _Toc20164 \h </w:instrText>
        </w:r>
        <w:r>
          <w:fldChar w:fldCharType="separate"/>
        </w:r>
        <w:r>
          <w:t>53</w:t>
        </w:r>
        <w:r>
          <w:fldChar w:fldCharType="end"/>
        </w:r>
      </w:hyperlink>
    </w:p>
    <w:p>
      <w:pPr>
        <w:pStyle w:val="TOC2"/>
        <w:tabs>
          <w:tab w:val="right" w:leader="dot" w:pos="8306"/>
        </w:tabs>
      </w:pPr>
      <w:hyperlink w:anchor="_Toc24099" w:history="1">
        <w:r>
          <w:rPr>
            <w:rFonts w:ascii="仿宋" w:eastAsia="仿宋" w:hAnsi="仿宋" w:cs="仿宋" w:hint="eastAsia"/>
            <w:lang w:eastAsia="zh-CN"/>
          </w:rPr>
          <w:t>(二)、监督与审计</w:t>
        </w:r>
        <w:r>
          <w:tab/>
        </w:r>
        <w:r>
          <w:fldChar w:fldCharType="begin"/>
        </w:r>
        <w:r>
          <w:instrText xml:space="preserve"> PAGEREF _Toc24099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46"/>
      <w:r>
        <w:rPr>
          <w:rFonts w:ascii="仿宋" w:eastAsia="仿宋" w:hAnsi="仿宋" w:cs="仿宋" w:hint="eastAsia"/>
          <w:sz w:val="28"/>
          <w:lang w:eastAsia="zh-CN"/>
        </w:rPr>
        <w:t>一、供电设备项目概论</w:t>
      </w:r>
      <w:bookmarkEnd w:id="2"/>
    </w:p>
    <w:p>
      <w:pPr>
        <w:pStyle w:val="Heading2"/>
        <w:rPr>
          <w:rFonts w:ascii="仿宋" w:eastAsia="仿宋" w:hAnsi="仿宋" w:cs="仿宋" w:hint="eastAsia"/>
          <w:lang w:eastAsia="zh-CN"/>
        </w:rPr>
      </w:pPr>
      <w:bookmarkStart w:id="3" w:name="_Toc23270"/>
      <w:r>
        <w:rPr>
          <w:rFonts w:ascii="仿宋" w:eastAsia="仿宋" w:hAnsi="仿宋" w:cs="仿宋" w:hint="eastAsia"/>
          <w:lang w:eastAsia="zh-CN"/>
        </w:rPr>
        <w:t>(一)、供电设备项目概况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的起源追溯至对市场的深入洞察。市场的不断演变与变革为供电设备项目提供了难得的机遇。当前市场存在的需求缺口和变革的大环境共同构成了供电设备项目的背景。这个供电设备项目旨在充分利用市场机遇，填补行业中尚未满足的需求，为客户提供全新的解决方案。市场的变革和需求的增长使得这个供电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供电设备项目名称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正式命名为供电设备。这个名称不仅仅是一个标识，更代表了供电设备项目的核心理念和愿景。它蕴含着供电设备项目所要解决问题的关键字，具有强烈的表达和辨识度，为供电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供电设备项目目标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的核心目标是提供一种全新、高效的解决方案，满足客户日益增长的需求。供电设备项目追求的不仅仅是满足市场需求，更是在市场中获得卓越的竞争优势。通过不断提升产品或服务的质量和创新水平，供电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供电设备项目范围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全面涵盖了产品研发、制造、市场推广和售后服务，确保从产品设计到最终用户体验的全方位关注。这一全面的供电设备项目范围是为了确保供电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供电设备项目时间表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供电设备项目计划在未来18个月内完成，包括研发、测试、市场试点和正式推出等不同阶段。这个时间表的合理设计是为了确保供电设备项目各个阶段的顺利推进，以便按时交付高质量的成果。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供电设备项目预算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供电设备项目总预算估算为XX百万美元，主要分配在研发、市场推广、人员培训和运营等方面。这一充足的预算为供电设备项目提供了充足的资源，确保供电设备项目在各个方面都能取得优异的表现。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供电设备项目风险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供电设备项目可能面临的风险包括市场接受度低、技术难题、竞争激烈等。供电设备项目团队已经制定了相应的风险应对计划，通过前瞻性的风险管理，确保供电设备项目在面对不确定性时能够迅速做出应对。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供电设备项目团队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供电设备项目汇聚了一支经验丰富、多领域专业素养的核心团队，确保供电设备项目在各个方面都能拥有高水平的执行力。团队的协同作战是供电设备项目成功的关键因素之一。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供电设备项目背景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供电设备项目的背景根植于市场对更高效、创新产品的渴望，同时也受到科技发展对行业格局的深刻改变的影响。这为供电设备项目提供了广阔的发展空间和市场需求。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供电设备项目现状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截至目前，供电设备项目已完成市场调研和技术验证，取得了初步的成功。这为供电设备项目在未来的发展奠定了坚实的基础，为更远大的目标打下了坚实的基石。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614"/>
      <w:r>
        <w:rPr>
          <w:rFonts w:ascii="仿宋" w:eastAsia="仿宋" w:hAnsi="仿宋" w:cs="仿宋" w:hint="eastAsia"/>
          <w:sz w:val="28"/>
          <w:lang w:eastAsia="zh-CN"/>
        </w:rPr>
        <w:t>(二)、供电设备项目目标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keyword》供电设备项目首要业务目标是在市场中占据有利地位，实现产品/服务的成功推广和销售。通过不断提升产品质量、创新性，供电设备项目追求成为行业中的领导者，赢得更多客户的青睐。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在科技迅速发展的时代，供电设备项目着眼于技术创新。通过持续的研发和技术升级，供电设备项目旨在推出更具创新性的产品或服务，以满足市场对新鲜、先进解决方案的需求。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为了建立可持续的客户关系，供电设备项目设定了客户满意度目标。通过提供卓越的产品质量和优质的客户服务，供电设备项目追求赢得客户的信任和忠诚度，确保他们的满意度达到行业领先水平。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供电设备项目注重社会责任和可持续发展。通过实施环保、社会责任供电设备项目，供电设备项目致力于在经济发展的同时保护环境，促进社会公平，实现可持续经营。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供电设备项目的团队是实现目标的核心驱动力。因此，供电设备项目设定了团队发展目标，包括提升团队成员的专业技能、培养领导力，以及搭建协同高效的团队工作氛围。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733"/>
      <w:r>
        <w:rPr>
          <w:rFonts w:ascii="仿宋" w:eastAsia="仿宋" w:hAnsi="仿宋" w:cs="仿宋" w:hint="eastAsia"/>
          <w:sz w:val="28"/>
          <w:lang w:eastAsia="zh-CN"/>
        </w:rPr>
        <w:t>(三)、供电设备项目提出的理由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供电设备项目提出的理由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的提出源于对市场机遇的深刻洞察。当前市场中存在的需求缺口和行业发展趋势表明，有巨大的商业机会等待被开发。通过准确捕捉市场机遇，供电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的理念基于对技术创新的信仰。通过持续的研发和技术投入，供电设备项目有望推出更具创新性的产品或服务。在科技飞速发展的当下，供电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的提出是为了增强企业的行业竞争力。通过提升产品或服务的质量和独特性，供电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响应了消费者需求的变化。随着社会和科技的不断发展，消费者对产品和服务的需求也在发生变化。通过深入了解并及时回应消费者的新需求，供电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供电设备项目的提出是企业战略发展规划的一部分。在面对日益激烈的市场竞争和不断变化的商业环境中，供电设备项目作为企业战略的一环，旨在为企业开辟新的增长领域，巩固企业在行业中的地位。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的提出不仅仅是基于商业考量，还注重社会责任。通过推出环保、社会责任等方面的供电设备项目，供电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供电设备项目的提出反映了对利益相关者期望的关注。包括客户、员工、投资者等利益相关者在企业发展中都有着各自的期望，供电设备项目力求在满足这些期望的同时，取得更大的共赢。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8046"/>
      <w:r>
        <w:rPr>
          <w:rFonts w:ascii="仿宋" w:eastAsia="仿宋" w:hAnsi="仿宋" w:cs="仿宋" w:hint="eastAsia"/>
          <w:sz w:val="28"/>
          <w:lang w:eastAsia="zh-CN"/>
        </w:rPr>
        <w:t>(四)、供电设备项目意义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在实施供电设备项目的过程中，我们不仅仅是在追逐商业成功，更是为企业和社会的多个层面创造了深远的意义。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的首要意义在于提升企业的市场竞争力。通过持续的创新和对产品质量的高标准要求，供电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供电设备项目的推进将促使行业技术水平的提升。通过引入先进技术和创新性解决方案，供电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供电设备项目不仅创造了大量就业机会，提高了就业水平，还注重社会责任和环保。通过参与社会公益事业和推动环保供电设备项目，供电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综合而言，供电设备项目意义重大，不仅推动了企业的发展，也为行业和社会的进步贡献了积极力量。这是一个全面而深刻的影响，将在未来产生可持续的正面效应。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028"/>
      <w:r>
        <w:rPr>
          <w:rFonts w:ascii="仿宋" w:eastAsia="仿宋" w:hAnsi="仿宋" w:cs="仿宋" w:hint="eastAsia"/>
          <w:sz w:val="28"/>
          <w:lang w:eastAsia="zh-CN"/>
        </w:rPr>
        <w:t>(五)、供电设备项目背景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在当今迅猛发展的商业环境中，供电设备项目的动因根植于对多方面因素的审慎考量。这个供电设备项目的提出并非孤立的决策，而是对企业所处背景深入思考的产物。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市场的不断演变是供电设备项目背后的首要原因。科技的迅速发展和全球市场的快速变化使得企业必须灵活应对。供电设备项目应运而生，旨在通过创新性的解决方案迎合市场的多变需求，赢得竞争中的先机。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竞争的激烈程度也是供电设备项目背景中不可忽视的一环。企业需要在激烈竞争中脱颖而出，为此，供电设备项目致力于打破常规，提供独特的价值主张，以吸引客户并确保市场份额的增长。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技术的迅速发展为企业带来了机遇与挑战。作为供电设备项目启动的背景之一，对新兴技术的应用将有助于提升企业的技术水平，使其在不断演进的商业环境中保持竞争优势。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此外，社会对企业责任的期望也在逐渐升高。供电设备项目充分融入了社会责任的理念，通过可持续经营和社会公益供电设备项目，企图为社会贡献一份力量，在商业成功的同时关注社会价值。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851"/>
      <w:r>
        <w:rPr>
          <w:rFonts w:ascii="仿宋" w:eastAsia="仿宋" w:hAnsi="仿宋" w:cs="仿宋" w:hint="eastAsia"/>
          <w:sz w:val="28"/>
          <w:lang w:eastAsia="zh-CN"/>
        </w:rPr>
        <w:t>二、供电设备项目危机管理</w:t>
      </w:r>
      <w:bookmarkEnd w:id="8"/>
    </w:p>
    <w:p>
      <w:pPr>
        <w:pStyle w:val="Heading2"/>
        <w:rPr>
          <w:rFonts w:ascii="仿宋" w:eastAsia="仿宋" w:hAnsi="仿宋" w:cs="仿宋" w:hint="eastAsia"/>
          <w:lang w:eastAsia="zh-CN"/>
        </w:rPr>
      </w:pPr>
      <w:bookmarkStart w:id="9" w:name="_Toc2501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供电设备项目危机管理中，危机预警与识别是确保供电设备项目稳健运行的核心步骤。通过建立全面的监测机制，供电设备项目团队旨在及时发现和理解潜在的风险和危机因素，以便采取及时的预防和应对措施，确保供电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首先，通过深入的风险评估，供电设备项目团队全面分析了整个供电设备项目和各个阶段可能存在的威胁。这包括准确评估每个潜在风险的发生概率和可能影响的程度，为后续危机预警提供了有力支持。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供电设备项目团队着重于明确定义供电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供电设备项目进展的持续监控，团队能够及时发现潜在问题并作出迅速反应。供电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在这一阶段，团队的专业素养和反应速度将发挥至关重要的作用，以确保潜在危机能够在初期得到有效的处理，最大程度地减轻负面影响。通过危机预警与识别，供电设备项目得以更有序、可控地推进。</w:t>
      </w:r>
    </w:p>
    <w:p>
      <w:pPr>
        <w:pStyle w:val="Heading2"/>
        <w:ind w:firstLine="560" w:firstLineChars="200"/>
        <w:rPr>
          <w:rFonts w:ascii="仿宋" w:eastAsia="仿宋" w:hAnsi="仿宋" w:cs="仿宋" w:hint="eastAsia"/>
          <w:sz w:val="28"/>
          <w:lang w:eastAsia="zh-CN"/>
        </w:rPr>
      </w:pPr>
      <w:bookmarkStart w:id="10" w:name="_Toc2324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在危机发生时，供电设备项目团队立即行动，成立了应急小组。该小组的任务是迅速制定并实施紧急应对措施，以最小化潜在损失。以下是采取的主要措施：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暂停供电设备项目进度：为遏制危机蔓延，供电设备项目暂时停止进行，以便全面评估当前状况。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资源重新分配：重新评估供电设备项目资源的分配，确保最大限度地减小损失。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实时沟通：与关键利益相关者建立实时沟通机制，向他们传递供电设备项目危机的实际状况，保障供电设备项目核心利益。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在紧急应对的同时，供电设备项目团队强调了团队协作和有效沟通的重要性。以下是团队协作的关键举措：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信息共享机制：建立了信息共享平台，确保团队成员能够及时获取供电设备项目危机的实时信息。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领导者沟通：供电设备项目领导者通过定期会议和即时沟通工具，指导团队应对危机，保持团队稳定运行。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随着危机得到初步控制，供电设备项目团队转向制定恢复计划，以确保供电设备项目能够从中迅速恢复。主要恢复计划包括：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修复受损的进度计划：重新评估供电设备项目进度，制定修复计划，确保供电设备项目尽快回归正常进程。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重新调整资源分配：优化资源分配，确保供电设备项目在有限资源下高效运转。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风险管理机制加强：对供电设备项目风险进行全面评估，制定更强化的风险管理策略，以预防未来可能的危机。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5517"/>
      <w:r>
        <w:rPr>
          <w:rFonts w:ascii="仿宋" w:eastAsia="仿宋" w:hAnsi="仿宋" w:cs="仿宋" w:hint="eastAsia"/>
          <w:sz w:val="28"/>
          <w:lang w:eastAsia="zh-CN"/>
        </w:rPr>
        <w:t>三、供电设备项目选址可行性分析</w:t>
      </w:r>
      <w:bookmarkEnd w:id="11"/>
    </w:p>
    <w:p>
      <w:pPr>
        <w:pStyle w:val="Heading2"/>
        <w:rPr>
          <w:rFonts w:ascii="仿宋" w:eastAsia="仿宋" w:hAnsi="仿宋" w:cs="仿宋" w:hint="eastAsia"/>
          <w:lang w:eastAsia="zh-CN"/>
        </w:rPr>
      </w:pPr>
      <w:bookmarkStart w:id="12" w:name="_Toc25269"/>
      <w:r>
        <w:rPr>
          <w:rFonts w:ascii="仿宋" w:eastAsia="仿宋" w:hAnsi="仿宋" w:cs="仿宋" w:hint="eastAsia"/>
          <w:lang w:eastAsia="zh-CN"/>
        </w:rPr>
        <w:t>(一)、供电设备项目选址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该供电设备项目选址位于XX省XX市XX区XXX街道</w:t>
      </w:r>
    </w:p>
    <w:p>
      <w:pPr>
        <w:pStyle w:val="Heading2"/>
        <w:ind w:firstLine="560" w:firstLineChars="200"/>
        <w:rPr>
          <w:rFonts w:ascii="仿宋" w:eastAsia="仿宋" w:hAnsi="仿宋" w:cs="仿宋" w:hint="eastAsia"/>
          <w:sz w:val="28"/>
          <w:lang w:eastAsia="zh-CN"/>
        </w:rPr>
      </w:pPr>
      <w:bookmarkStart w:id="13" w:name="_Toc1376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供电设备项目的征地面积将根据供电设备项目的实际规模和需求进行精确规划。具体面积XXX平方米，旨在确保供电设备项目不仅能够满足当前的发展需求，还能够预留空间以适应未来的扩展。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净用地面积是在征地面积基础上去除不可利用面积后的实际可开发用地。具体面积XXX平方米，考虑到环保、交通、安全等多方面因素，以确保供电设备项目在整体利用效率上达到最优。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供电设备项目计划建设的建筑总规模具体面积XXX平方米。这一规模的确定综合考虑了供电设备项目的性质、规模，以及城市规划的相关要求，确保建筑布局与周边环境协调一致。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绿地率是供电设备项目用地中被规划为绿地的比例。具体面积XXX平方米，旨在通过合理规划绿地，改善供电设备项目周边环境，提升居民生活质量，并符合城市整体绿化规划。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容积率是用地上可以建设的建筑总体积与用地面积之比。具体面积XXX，通过合理的容积率规划，确保供电设备项目建筑规模与周边环境和谐共生。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确保供电设备项目选址与当地城市规划相一致，具体面积XXX平方米。通过与城市规划部门深入沟通，确保供电设备项目不仅符合城市的整体发展方向，还能够融入城市的发展布局，为城市的长远发展贡献力量。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供电设备项目选址符合当地产业政策，具体面积XXX平方米。这包括供电设备项目对当地经济的促进作用，以及对相关产业的带动效应，确保供电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用地总体要求必须符合环保和可持续发展的原则，具体面积XXX平方米。通过采用绿色建筑设计、节能减排等措施，确保供电设备项目在建设和运营过程中对环境的影响最小化，达到可持续发展的要求。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确保供电设备项目选址具备必要的公共设施配套，具体面积XXX平方米。这包括交通便利性、教育、医疗等基础设施，以提高居民生活品质，使得供电设备项目选址更具吸引力。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考虑用地总体要求对当地社会稳定性的影响，具体面积XXX平方米。通过深入了解当地社区反馈，确保供电设备项目的选址和建设过程对当地社会和谐稳定产生积极作用。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供电设备项目选址不仅符合法规和规划，还在实际操作中具有可行性。这一全面规划将为供电设备项目的成功实施提供坚实的基础，确保供电设备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51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电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供电设备项目的设备规划和空间设计中，我们将采取灵活设备布局的措施。设备布局将根据实际需求进行灵活设计，避免不必要的浪费。通过合理规划设备摆放位置，我们将提高设备的利用率，减少设备间距，以确保供电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供电设备项目内部引入共享设施的概念，例如共享会议室、办公区等。通过这种方式，我们可以减少对资源的重复建设，提高资源共享效率，从而减小供电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395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供电设备项目的总图布置中，我们将不同功能区域进行明确的规划，以最大程度满足供电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602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供电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供电设备项目对环境的影响是综合评价的重要因素之一。我们将详细考虑选址周边的自然环境、生态保护区、水源地等情况，确保供电设备项目的建设和运营对环境影响最小化，并符合当地的环保法规标准。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对选址的评价还需充分考虑当地政府的产业政策和法规。我们将详细了解供电设备项目所在地的相关政策，确保供电设备项目的规划和运营与当地法规相符，降低不必要的法律风险。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考虑到社会稳定性对企业运营的重要性，我们将评估选址地区的社会安全情况、劳工关系、社区反馈等方面，以确保供电设备项目的建设和运营不会受到社会稳定性的负面影响。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https://d.book118.com/638065021052006045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7C040C"/>
    <w:rsid w:val="177C04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6502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2024-02-29T13:47:00Z</dcterms:created>
  <dcterms:modified xsi:type="dcterms:W3CDTF">2024-02-29T13:48:11Z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F8F3A92256D44D30B7B10D4087971DC1_11</vt:lpwstr>
  </property>
  <property fmtid="{D5CDD505-2E9C-101B-9397-08002B2CF9AE}" pid="3" name="KSOProductBuildVer">
    <vt:lpwstr>2052-12.1.0.16388</vt:lpwstr>
  </property>
</Properties>
</file>