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2D092E" w:rsidP="002D092E" w14:paraId="6BD881F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2D092E">
        <w:rPr>
          <w:rFonts w:ascii="华文中宋" w:eastAsia="华文中宋" w:hAnsi="华文中宋"/>
          <w:b/>
          <w:sz w:val="30"/>
        </w:rPr>
        <w:t>2023</w:t>
      </w:r>
      <w:r w:rsidRPr="002D092E">
        <w:rPr>
          <w:rFonts w:ascii="华文中宋" w:eastAsia="华文中宋" w:hAnsi="华文中宋"/>
          <w:b/>
          <w:sz w:val="30"/>
        </w:rPr>
        <w:t>年延吉市事业单位公开招聘急需紧缺工作人员</w:t>
      </w:r>
      <w:r w:rsidRPr="002D092E">
        <w:rPr>
          <w:rFonts w:ascii="华文中宋" w:eastAsia="华文中宋" w:hAnsi="华文中宋"/>
          <w:b/>
          <w:sz w:val="30"/>
        </w:rPr>
        <w:t>4</w:t>
      </w:r>
      <w:r w:rsidRPr="002D092E">
        <w:rPr>
          <w:rFonts w:ascii="华文中宋" w:eastAsia="华文中宋" w:hAnsi="华文中宋"/>
          <w:b/>
          <w:sz w:val="30"/>
        </w:rPr>
        <w:t>号（</w:t>
      </w:r>
      <w:r w:rsidRPr="002D092E">
        <w:rPr>
          <w:rFonts w:ascii="华文中宋" w:eastAsia="华文中宋" w:hAnsi="华文中宋"/>
          <w:b/>
          <w:sz w:val="30"/>
        </w:rPr>
        <w:t>32</w:t>
      </w:r>
      <w:r w:rsidRPr="002D092E">
        <w:rPr>
          <w:rFonts w:ascii="华文中宋" w:eastAsia="华文中宋" w:hAnsi="华文中宋"/>
          <w:b/>
          <w:sz w:val="30"/>
        </w:rPr>
        <w:t>人）笔试备考题库及答案解析</w:t>
      </w:r>
    </w:p>
    <w:p w:rsidR="00A77B3E" w14:paraId="6BFDE75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6A11149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30475A" w14:paraId="6C20C9C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1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以下生活常识不正确的是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40EAA4B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、微波炉不能使用金属器皿加热食品</w:t>
      </w:r>
    </w:p>
    <w:p w:rsidR="0030475A" w14:paraId="04BE32B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、胡萝卜富含维生素，生吃效果最好</w:t>
      </w:r>
    </w:p>
    <w:p w:rsidR="0030475A" w14:paraId="0FAD34DC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、生啤是没有经过发酵的啤酒</w:t>
      </w:r>
    </w:p>
    <w:p w:rsidR="0030475A" w14:paraId="02D1983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、强化复合地板耐磨性好，但防水性能差</w:t>
      </w:r>
    </w:p>
    <w:p w:rsidR="0030475A" w14:paraId="3DCA3E7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B</w:t>
      </w:r>
    </w:p>
    <w:p w:rsidR="0030475A" w14:paraId="12CB4110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项正确，微波碰到金属制品将发生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短路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和反射现象，如果把食物盛在金属容器里面加热，微波遇到金属容器后会立即全部反射回去，形成电子技术上的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高频短路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，这会导致发射微波的电子管阳极产生高温，烧到发红而损坏。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项错误，胡萝卜富含维生素，但生吃效果不佳。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项正确，生啤又称鲜啤或扎啤，就是没有经过发酵的啤酒，它既不同于经过高温杀毒的瓶装、听装熟啤酒，也不同于没有经过杀菌的散装啤酒，而是一种纯天然、无色素、无防腐剂、不加糖、不添加任何香精的优质酒，营养极为丰富。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项正确，复合地板耐磨性好，但是防水性能差，具有不可修复性。故选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A8BC78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2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减少财政收入主要是减税，这意味着增加企业和居民的可支配收人，从而产生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的作用。</w:t>
      </w:r>
    </w:p>
    <w:p w:rsidR="0030475A" w14:paraId="7F7228C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、减少居民消费</w:t>
      </w:r>
    </w:p>
    <w:p w:rsidR="0030475A" w14:paraId="599471D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、减少企业投资</w:t>
      </w:r>
    </w:p>
    <w:p w:rsidR="0030475A" w14:paraId="2EDFA9C2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、增加社会总需求</w:t>
      </w:r>
    </w:p>
    <w:p w:rsidR="0030475A" w14:paraId="558045D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、减少社会总需求</w:t>
      </w:r>
    </w:p>
    <w:p w:rsidR="0030475A" w14:paraId="350495E3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C</w:t>
      </w:r>
    </w:p>
    <w:p w:rsidR="0030475A" w14:paraId="0BF6E93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减少财政收入主要是减税，这意味着增加企业和居民的可支配收人，会增加居民和企业消费和投资活动，从而增加社会总需求。故选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A5D2B2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3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发达资本主义国家占统治地位的资本是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034D9160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、银行资本</w:t>
      </w:r>
    </w:p>
    <w:p w:rsidR="0030475A" w14:paraId="51CEBC4F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、工业资本</w:t>
      </w:r>
    </w:p>
    <w:p w:rsidR="0030475A" w14:paraId="031AF18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、商业资本</w:t>
      </w:r>
    </w:p>
    <w:p w:rsidR="0030475A" w14:paraId="3BB095D2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、金融资本</w:t>
      </w:r>
    </w:p>
    <w:p w:rsidR="0030475A" w14:paraId="0070619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725CFFEC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金融资本是现代资本主义国家占统治地位的垄断资本主义。金融资本是在生产资本和银行资本高度集中的基础上，工业垄断资本和银行资本垄断日益融合的基础上而形成的资本形态。故选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74D2FCA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4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根据公文的要求，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云政办发</w:t>
      </w:r>
      <w:r w:rsidRPr="0030475A">
        <w:rPr>
          <w:rFonts w:ascii="微软雅黑" w:eastAsia="微软雅黑" w:cs="微软雅黑"/>
          <w:szCs w:val="14"/>
        </w:rPr>
        <w:t>[2008]015</w:t>
      </w:r>
      <w:r w:rsidRPr="0030475A">
        <w:rPr>
          <w:rFonts w:ascii="微软雅黑" w:eastAsia="微软雅黑" w:cs="微软雅黑"/>
          <w:szCs w:val="14"/>
        </w:rPr>
        <w:t>号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，此发文字号存在的问题是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5D33FBC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、发文字号顺序颠倒</w:t>
      </w:r>
    </w:p>
    <w:p w:rsidR="0030475A" w14:paraId="2E4E91B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、发文字号缺项</w:t>
      </w:r>
    </w:p>
    <w:p w:rsidR="0030475A" w14:paraId="173877C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、发文机关代字不清</w:t>
      </w:r>
    </w:p>
    <w:p w:rsidR="0030475A" w14:paraId="6C5757B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、序号写法错误</w:t>
      </w:r>
    </w:p>
    <w:p w:rsidR="0030475A" w14:paraId="6DCD0C8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6E676DD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发文字号年份、发文顺序号用阿拉伯数字标注</w:t>
      </w:r>
      <w:r w:rsidRPr="0030475A">
        <w:rPr>
          <w:rFonts w:ascii="微软雅黑" w:eastAsia="微软雅黑" w:cs="微软雅黑"/>
          <w:szCs w:val="14"/>
        </w:rPr>
        <w:t>;</w:t>
      </w:r>
      <w:r w:rsidRPr="0030475A">
        <w:rPr>
          <w:rFonts w:ascii="微软雅黑" w:eastAsia="微软雅黑" w:cs="微软雅黑"/>
          <w:szCs w:val="14"/>
        </w:rPr>
        <w:t>年份应标全称，用六角括号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〔〕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括人</w:t>
      </w:r>
      <w:r w:rsidRPr="0030475A">
        <w:rPr>
          <w:rFonts w:ascii="微软雅黑" w:eastAsia="微软雅黑" w:cs="微软雅黑"/>
          <w:szCs w:val="14"/>
        </w:rPr>
        <w:t>;</w:t>
      </w:r>
      <w:r w:rsidRPr="0030475A">
        <w:rPr>
          <w:rFonts w:ascii="微软雅黑" w:eastAsia="微软雅黑" w:cs="微软雅黑"/>
          <w:szCs w:val="14"/>
        </w:rPr>
        <w:t>发文顺序号不加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第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字，不编虚位</w:t>
      </w:r>
      <w:r w:rsidRPr="0030475A">
        <w:rPr>
          <w:rFonts w:ascii="微软雅黑" w:eastAsia="微软雅黑" w:cs="微软雅黑"/>
          <w:szCs w:val="14"/>
        </w:rPr>
        <w:t>(</w:t>
      </w:r>
      <w:r w:rsidRPr="0030475A">
        <w:rPr>
          <w:rFonts w:ascii="微软雅黑" w:eastAsia="微软雅黑" w:cs="微软雅黑"/>
          <w:szCs w:val="14"/>
        </w:rPr>
        <w:t>即</w:t>
      </w:r>
      <w:r w:rsidRPr="0030475A">
        <w:rPr>
          <w:rFonts w:ascii="微软雅黑" w:eastAsia="微软雅黑" w:cs="微软雅黑"/>
          <w:szCs w:val="14"/>
        </w:rPr>
        <w:t>1</w:t>
      </w:r>
      <w:r w:rsidRPr="0030475A">
        <w:rPr>
          <w:rFonts w:ascii="微软雅黑" w:eastAsia="微软雅黑" w:cs="微软雅黑"/>
          <w:szCs w:val="14"/>
        </w:rPr>
        <w:t>不编为</w:t>
      </w:r>
      <w:r w:rsidRPr="0030475A">
        <w:rPr>
          <w:rFonts w:ascii="微软雅黑" w:eastAsia="微软雅黑" w:cs="微软雅黑"/>
          <w:szCs w:val="14"/>
        </w:rPr>
        <w:t>01)</w:t>
      </w:r>
      <w:r w:rsidRPr="0030475A">
        <w:rPr>
          <w:rFonts w:ascii="微软雅黑" w:eastAsia="微软雅黑" w:cs="微软雅黑"/>
          <w:szCs w:val="14"/>
        </w:rPr>
        <w:t>，在阿拉伯数字后加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号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字。此发文字号的年份应用六角括号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〔〕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括人，发文顺序号错误，应为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云政办发〔</w:t>
      </w:r>
      <w:r w:rsidRPr="0030475A">
        <w:rPr>
          <w:rFonts w:ascii="微软雅黑" w:eastAsia="微软雅黑" w:cs="微软雅黑"/>
          <w:szCs w:val="14"/>
        </w:rPr>
        <w:t>2008</w:t>
      </w:r>
      <w:r w:rsidRPr="0030475A">
        <w:rPr>
          <w:rFonts w:ascii="微软雅黑" w:eastAsia="微软雅黑" w:cs="微软雅黑"/>
          <w:szCs w:val="14"/>
        </w:rPr>
        <w:t>〕</w:t>
      </w:r>
      <w:r w:rsidRPr="0030475A">
        <w:rPr>
          <w:rFonts w:ascii="微软雅黑" w:eastAsia="微软雅黑" w:cs="微软雅黑"/>
          <w:szCs w:val="14"/>
        </w:rPr>
        <w:t>15</w:t>
      </w:r>
      <w:r w:rsidRPr="0030475A">
        <w:rPr>
          <w:rFonts w:ascii="微软雅黑" w:eastAsia="微软雅黑" w:cs="微软雅黑"/>
          <w:szCs w:val="14"/>
        </w:rPr>
        <w:t>号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0EDAB3F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5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宪法结构指宪法内容的组织和排列形式。关于我国宪法结构，下列哪一选项是不正确的</w:t>
      </w:r>
      <w:r w:rsidRPr="0030475A">
        <w:rPr>
          <w:rFonts w:ascii="微软雅黑" w:eastAsia="微软雅黑" w:cs="微软雅黑"/>
          <w:szCs w:val="14"/>
        </w:rPr>
        <w:t>?()</w:t>
      </w:r>
    </w:p>
    <w:p w:rsidR="0030475A" w14:paraId="08CF572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、宪法序言规定了宪法的根本法地位和最高法律效力</w:t>
      </w:r>
    </w:p>
    <w:p w:rsidR="0030475A" w14:paraId="154EF651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、现行宪法正文的排列顺序是：总纲、公民的基本权利和义务、国家机构以及国旗、国歌、国徽、首都</w:t>
      </w:r>
    </w:p>
    <w:p w:rsidR="0030475A" w14:paraId="114C4D0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、宪法附则没有法律效力</w:t>
      </w:r>
    </w:p>
    <w:p w:rsidR="0030475A" w14:paraId="3733E9F3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、宪法没有附则</w:t>
      </w:r>
    </w:p>
    <w:p w:rsidR="0030475A" w14:paraId="5DA2D20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C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https://d.book118.com/638067022044006032</w:t>
        </w:r>
      </w:hyperlink>
    </w:p>
    <w:p w:rsidR="0030475A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:rsidP="00683DD2" w14:paraId="0C60645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092E" w14:paraId="2085C9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:rsidP="00683DD2" w14:paraId="68F69ADF" w14:textId="14A2D3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D092E" w14:paraId="3EBE333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paraId="547FE95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:rsidP="00683D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092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:rsidP="00683DD2" w14:textId="14A2D3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D092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:rsidP="00683D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092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:rsidP="00683DD2" w14:textId="14A2D3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D092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paraId="17E594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paraId="433E15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paraId="3CD563E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9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D092E"/>
    <w:rsid w:val="0030475A"/>
    <w:rsid w:val="00683DD2"/>
    <w:rsid w:val="00A77B3E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1EDF1A"/>
  <w15:docId w15:val="{F6103E6B-1B86-4A4C-83AD-33EA21A1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0475A"/>
    <w:pPr>
      <w:widowControl w:val="0"/>
      <w:spacing w:beforeAutospacing="1" w:afterAutospacing="1"/>
    </w:pPr>
    <w:rPr>
      <w:rFonts w:ascii="Calibri" w:eastAsia="宋体" w:hAnsi="Calibri"/>
    </w:rPr>
  </w:style>
  <w:style w:type="paragraph" w:styleId="Header">
    <w:name w:val="header"/>
    <w:basedOn w:val="Normal"/>
    <w:link w:val="a"/>
    <w:rsid w:val="002D09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2D092E"/>
    <w:rPr>
      <w:sz w:val="18"/>
      <w:szCs w:val="18"/>
    </w:rPr>
  </w:style>
  <w:style w:type="paragraph" w:styleId="Footer">
    <w:name w:val="footer"/>
    <w:basedOn w:val="Normal"/>
    <w:link w:val="a0"/>
    <w:rsid w:val="002D09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2D092E"/>
    <w:rPr>
      <w:sz w:val="18"/>
      <w:szCs w:val="18"/>
    </w:rPr>
  </w:style>
  <w:style w:type="character" w:styleId="PageNumber">
    <w:name w:val="page number"/>
    <w:basedOn w:val="DefaultParagraphFont"/>
    <w:rsid w:val="002D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3806702204400603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2024-01-29T10:35:00Z</dcterms:created>
  <dcterms:modified xsi:type="dcterms:W3CDTF">2024-01-29T10:35:00Z</dcterms:modified>
</cp:coreProperties>
</file>