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铬系铁合金行业相关公司设立可行性研究报告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_Toc20533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(一)、铬系铁合金项目选址原则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(五)、铬系铁合金项目选址综合评价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_Toc16333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_Toc12822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五、铬系铁合金筹建公司基本信息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_Toc16317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_Toc28537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七、铬系铁合金项目经济效益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0" w:history="1">
        <w:r>
          <w:rPr>
            <w:rFonts w:ascii="仿宋" w:eastAsia="仿宋" w:hAnsi="仿宋" w:cs="仿宋" w:hint="eastAsia"/>
            <w:lang w:eastAsia="zh-CN"/>
          </w:rPr>
          <w:t>(三)、铬系铁合金项目盈利能力分析</w:t>
        </w:r>
        <w:r>
          <w:tab/>
        </w:r>
        <w:r>
          <w:fldChar w:fldCharType="begin"/>
        </w:r>
        <w:r>
          <w:instrText xml:space="preserve"> PAGEREF _Toc10480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_Toc9824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九、铬系铁合金项目风险分析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(一)、铬系铁合金项目风险分析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(二)、铬系铁合金项目风险对策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(一)、铬系铁合金项目背景分析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(二)、铬系铁合金项目建设必要性分析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(二)、合作铬系铁合金项目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_Toc19893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_Toc12391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_Toc19025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8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0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3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https://d.book118.com/638067070141006030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铬系铁合金行业相关公司设立可行性研究报告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铬系铁合金行业相关公司设立可行性研究报告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铬系铁合金行业相关公司设立可行性研究报告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铬系铁合金行业相关公司设立可行性研究报告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铬系铁合金行业相关公司设立可行性研究报告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67070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2024-01-09T15:27:00Z</dcterms:created>
  <dcterms:modified xsi:type="dcterms:W3CDTF">2024-01-09T15:28:00Z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F1F5BBC9014D4342993EBFCABA6082A0_11</vt:lpwstr>
  </property>
  <property fmtid="{D5CDD505-2E9C-101B-9397-08002B2CF9AE}" pid="3" name="KSOProductBuildVer">
    <vt:lpwstr>2052-12.1.0.16120</vt:lpwstr>
  </property>
</Properties>
</file>