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74E99" w14:paraId="7FAB85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4E99" w14:paraId="1FB1E5C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4E99" w14:paraId="5090859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4E99" w:rsidRPr="00974E99" w14:paraId="5429C2F5" w14:textId="39AFE8B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74E99">
        <w:rPr>
          <w:rFonts w:ascii="宋体" w:eastAsia="宋体" w:hAnsi="宋体" w:hint="eastAsia"/>
          <w:b/>
          <w:sz w:val="60"/>
        </w:rPr>
        <w:t>油水分离设备项目招商引资推介报告</w:t>
      </w:r>
    </w:p>
    <w:p w:rsidR="00974E99" w:rsidP="00974E99" w14:paraId="165DCA8E" w14:textId="2A31D0F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74E99">
        <w:rPr>
          <w:rFonts w:ascii="仿宋" w:eastAsia="仿宋" w:hAnsi="仿宋" w:hint="eastAsia"/>
          <w:b/>
          <w:sz w:val="40"/>
        </w:rPr>
        <w:t>目录</w:t>
      </w:r>
    </w:p>
    <w:p w:rsidR="00974E99" w14:paraId="6AD137EB" w14:textId="24D9EFA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_Toc154489898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74E99" w14:paraId="775B315F" w14:textId="27D0D8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一、油水分离设备项目工程设计研究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_Toc154489899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74E99" w14:paraId="00820539" w14:textId="0ECC04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74E99" w14:paraId="170F0AFD" w14:textId="283016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(二)、油水分离设备项目工程建设标准规范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74E99" w14:paraId="372556FE" w14:textId="2D0725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(三)、油水分离设备项目总平面设计要求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_Toc154489902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74E99" w14:paraId="2E870D67" w14:textId="013A7F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74E99" w14:paraId="0E19F05A" w14:textId="165E62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74E99" w14:paraId="14266E8F" w14:textId="75C43F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74E99" w14:paraId="216C30D4" w14:textId="29B72F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74E99" w14:paraId="4E99F66D" w14:textId="4D4003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74E99" w14:paraId="038FA365" w14:textId="662581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74E99" w14:paraId="387C0D78" w14:textId="0E2B0F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74E99" w14:paraId="0A1D7BC7" w14:textId="40CBEF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三、油水分离设备项目建设背景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74E99" w14:paraId="28224A33" w14:textId="01ED4C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(一)、油水分离设备项目承办单位背景分析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_Toc154489911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74E99" w14:paraId="46855640" w14:textId="0D7692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_Toc154489912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74E99" w14:paraId="044AB949" w14:textId="7E1BC6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(三)、油水分离设备项目建设对区域经济的影响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_Toc154489913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74E99" w14:paraId="41B2C570" w14:textId="4A892E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(四)、油水分离设备项目必要性分析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74E99" w14:paraId="024D4211" w14:textId="15C9BC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74E99" w14:paraId="68EC3AA0" w14:textId="1ABEAC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74E99" w14:paraId="4991EBA9" w14:textId="0C5B19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_Toc154489917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74E99" w14:paraId="7E0A9393" w14:textId="02985F5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(三)、油水分离设备项目地能源消耗与供应状况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74E99" w14:paraId="76CC5ECB" w14:textId="5F58B0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_Toc154489919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74E99" w14:paraId="195D7D45" w14:textId="218DD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_Toc154489920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74E99" w14:paraId="329B8CB8" w14:textId="10E5DF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_Toc154489921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74E99" w14:paraId="147241B8" w14:textId="353B7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_Toc154489922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74E99" w14:paraId="7E4FDF45" w14:textId="6C6378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_Toc154489923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74E99" w14:paraId="59355971" w14:textId="45A7FA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_Toc154489924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74E99" w14:paraId="6EB53C29" w14:textId="6B4A40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_Toc154489925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74E99" w14:paraId="39D1D141" w14:textId="0C42EE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_Toc154489926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74E99" w14:paraId="415574DE" w14:textId="09317A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74E99" w14:paraId="067142B7" w14:textId="5DD375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_Toc154489928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74E99" w14:paraId="421926B2" w14:textId="07DAF4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_Toc154489929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74E99" w14:paraId="59EE47B0" w14:textId="1F0B0C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_Toc154489930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74E99" w14:paraId="254120A7" w14:textId="0AC1A5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_Toc154489931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74E99" w14:paraId="4E8E67DB" w14:textId="5606F2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_Toc154489932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74E99" w14:paraId="48331772" w14:textId="481328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_Toc154489933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74E99" w14:paraId="6B1756EA" w14:textId="5AA554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_Toc154489934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74E99" w14:paraId="796E3B6D" w14:textId="73BF5A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_Toc154489935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74E99" w14:paraId="14EABE82" w14:textId="4068A1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_Toc154489936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74E99" w14:paraId="0C9B4916" w14:textId="40CD6E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(三)、油水分离设备项目盈利能力分析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_Toc154489937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74E99" w14:paraId="3C4F8BE3" w14:textId="7FD292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七、油水分离设备项目实施进度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_Toc154489938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74E99" w14:paraId="52B65476" w14:textId="23428A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_Toc154489939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74E99" w14:paraId="37D31A45" w14:textId="1CFB037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_Toc154489940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74E99" w14:paraId="38A39605" w14:textId="3D8437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_Toc154489941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74E99" w14:paraId="76BF0632" w14:textId="2FB405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_Toc154489942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74E99" w14:paraId="195D97D7" w14:textId="0AA894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_Toc154489943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74E99" w14:paraId="3696C755" w14:textId="5AF94C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(六)、油水分离设备项目实施保障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_Toc154489944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74E99" w14:paraId="5169D282" w14:textId="03EFA7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八、油水分离设备项目投资方案分析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_Toc154489945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74E99" w14:paraId="63BD9BC4" w14:textId="70DDDD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(一)、油水分离设备项目估算说明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_Toc154489946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74E99" w14:paraId="7C0DA689" w14:textId="4E889F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(二)、油水分离设备项目总投资估算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_Toc154489947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74E99" w14:paraId="32BACB09" w14:textId="057D44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_Toc154489948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74E99" w14:paraId="430BD616" w14:textId="5E67CE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九、油水分离设备项目优势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_Toc154489949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74E99" w14:paraId="3820DE36" w14:textId="385F6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_Toc154489950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74E99" w14:paraId="5FF99DC0" w14:textId="0A59D5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(二)、人才资源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_Toc154489951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74E99" w14:paraId="0625AA51" w14:textId="1A45E5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(三)、创新与研发能力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74E99" w14:paraId="6E03978D" w14:textId="2FA6B9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(四)、生产成本与效率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_Toc154489953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74E99" w:rsidP="00974E99" w14:paraId="303FE996" w14:textId="1AD9E9EC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https://d.book118.com/638073112052006027</w:t>
        </w:r>
      </w:hyperlink>
    </w:p>
    <w:p w:rsidR="00974E99" w:rsidP="00974E99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E99" w:rsidP="00C90F26" w14:paraId="7B51BA4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4E99" w14:paraId="2DFB7F7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E99" w:rsidP="00C90F26" w14:paraId="0964534C" w14:textId="6332B0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74E99" w14:paraId="11174CC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E99" w14:paraId="7B70E65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E99" w:rsidP="00C90F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4E9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E99" w:rsidP="00C90F26" w14:textId="6332B0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74E9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E9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E99" w:rsidP="00C90F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4E9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E99" w:rsidP="00C90F26" w14:textId="6332B0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74E9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E9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E99" w:rsidP="00C90F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4E9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E99" w:rsidP="00C90F26" w14:textId="6332B0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74E9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E9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E99" w14:paraId="3898539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E99" w:rsidRPr="00974E99" w:rsidP="00974E99" w14:paraId="0F6E1FAA" w14:textId="3540FA29">
    <w:pPr>
      <w:pStyle w:val="Header"/>
      <w:rPr>
        <w:rFonts w:ascii="仿宋" w:eastAsia="仿宋" w:hAnsi="仿宋"/>
      </w:rPr>
    </w:pPr>
    <w:r w:rsidRPr="00974E99">
      <w:rPr>
        <w:rFonts w:ascii="仿宋" w:eastAsia="仿宋" w:hAnsi="仿宋" w:hint="eastAsia"/>
      </w:rPr>
      <w:t>油水分离设备项目招商引资推介报告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E99" w14:paraId="19A4EC8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E9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E99" w:rsidRPr="00974E99" w:rsidP="00974E99" w14:textId="3540FA29">
    <w:pPr>
      <w:pStyle w:val="Header"/>
      <w:rPr>
        <w:rFonts w:ascii="仿宋" w:eastAsia="仿宋" w:hAnsi="仿宋"/>
      </w:rPr>
    </w:pPr>
    <w:r w:rsidRPr="00974E99">
      <w:rPr>
        <w:rFonts w:ascii="仿宋" w:eastAsia="仿宋" w:hAnsi="仿宋" w:hint="eastAsia"/>
      </w:rPr>
      <w:t>油水分离设备项目招商引资推介报告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E9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E9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E99" w:rsidRPr="00974E99" w:rsidP="00974E99" w14:textId="3540FA29">
    <w:pPr>
      <w:pStyle w:val="Header"/>
      <w:rPr>
        <w:rFonts w:ascii="仿宋" w:eastAsia="仿宋" w:hAnsi="仿宋"/>
      </w:rPr>
    </w:pPr>
    <w:r w:rsidRPr="00974E99">
      <w:rPr>
        <w:rFonts w:ascii="仿宋" w:eastAsia="仿宋" w:hAnsi="仿宋" w:hint="eastAsia"/>
      </w:rPr>
      <w:t>油水分离设备项目招商引资推介报告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E9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E9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E99" w:rsidRPr="00974E99" w:rsidP="00974E99" w14:textId="3540FA29">
    <w:pPr>
      <w:pStyle w:val="Header"/>
      <w:rPr>
        <w:rFonts w:ascii="仿宋" w:eastAsia="仿宋" w:hAnsi="仿宋"/>
      </w:rPr>
    </w:pPr>
    <w:r w:rsidRPr="00974E99">
      <w:rPr>
        <w:rFonts w:ascii="仿宋" w:eastAsia="仿宋" w:hAnsi="仿宋" w:hint="eastAsia"/>
      </w:rPr>
      <w:t>油水分离设备项目招商引资推介报告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E9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E99"/>
    <w:rsid w:val="008F6E64"/>
    <w:rsid w:val="00974E99"/>
    <w:rsid w:val="00C90F26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851632"/>
  <w15:chartTrackingRefBased/>
  <w15:docId w15:val="{FC76B2DC-2452-42CB-9FA7-7F8A329F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74E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74E9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74E9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74E9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74E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74E9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74E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74E9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74E99"/>
  </w:style>
  <w:style w:type="paragraph" w:styleId="TOC1">
    <w:name w:val="toc 1"/>
    <w:basedOn w:val="Normal"/>
    <w:next w:val="Normal"/>
    <w:autoRedefine/>
    <w:uiPriority w:val="39"/>
    <w:unhideWhenUsed/>
    <w:rsid w:val="00974E99"/>
  </w:style>
  <w:style w:type="paragraph" w:styleId="TOC2">
    <w:name w:val="toc 2"/>
    <w:basedOn w:val="Normal"/>
    <w:next w:val="Normal"/>
    <w:autoRedefine/>
    <w:uiPriority w:val="39"/>
    <w:unhideWhenUsed/>
    <w:rsid w:val="00974E9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38073112052006027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3338</Words>
  <Characters>19029</Characters>
  <Application>Microsoft Office Word</Application>
  <DocSecurity>0</DocSecurity>
  <Lines>158</Lines>
  <Paragraphs>44</Paragraphs>
  <ScaleCrop>false</ScaleCrop>
  <Company/>
  <LinksUpToDate>false</LinksUpToDate>
  <CharactersWithSpaces>22323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2023-12-26T05:31:00Z</dcterms:created>
  <dcterms:modified xsi:type="dcterms:W3CDTF">2023-12-26T05:31:00Z</dcterms:modified>
</cp:coreProperties>
</file>