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62B61" w14:paraId="06F07361" w14:textId="77777777">
      <w:pPr>
        <w:widowControl/>
        <w:jc w:val="left"/>
        <w:rPr>
          <w:rFonts w:ascii="仿宋" w:eastAsia="仿宋" w:hAnsi="仿宋"/>
          <w:b/>
          <w:sz w:val="40"/>
        </w:rPr>
      </w:pPr>
    </w:p>
    <w:p w:rsidR="00862B61" w14:paraId="43027C86" w14:textId="77777777">
      <w:pPr>
        <w:widowControl/>
        <w:jc w:val="left"/>
        <w:rPr>
          <w:rFonts w:ascii="仿宋" w:eastAsia="仿宋" w:hAnsi="仿宋"/>
          <w:b/>
          <w:sz w:val="40"/>
        </w:rPr>
      </w:pPr>
    </w:p>
    <w:p w:rsidR="00862B61" w14:paraId="508E6A9E" w14:textId="77777777">
      <w:pPr>
        <w:widowControl/>
        <w:jc w:val="left"/>
        <w:rPr>
          <w:rFonts w:ascii="仿宋" w:eastAsia="仿宋" w:hAnsi="仿宋"/>
          <w:b/>
          <w:sz w:val="40"/>
        </w:rPr>
      </w:pPr>
    </w:p>
    <w:p w:rsidR="00862B61" w:rsidRPr="00862B61" w14:paraId="2DCA19C3" w14:textId="2F7B4C5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62B61">
        <w:rPr>
          <w:rFonts w:ascii="宋体" w:eastAsia="宋体" w:hAnsi="宋体" w:hint="eastAsia"/>
          <w:b/>
          <w:sz w:val="60"/>
        </w:rPr>
        <w:t>海水淡化及水处理设备项目提案报告</w:t>
      </w:r>
    </w:p>
    <w:p w:rsidR="00862B61" w:rsidP="00862B61" w14:paraId="0D6E9F82" w14:textId="45281568">
      <w:pPr>
        <w:widowControl/>
        <w:jc w:val="center"/>
        <w:rPr>
          <w:rFonts w:ascii="仿宋" w:eastAsia="仿宋" w:hAnsi="仿宋" w:hint="eastAsia"/>
          <w:b/>
          <w:sz w:val="40"/>
        </w:rPr>
      </w:pPr>
      <w:r w:rsidRPr="00862B61">
        <w:rPr>
          <w:rFonts w:ascii="仿宋" w:eastAsia="仿宋" w:hAnsi="仿宋" w:hint="eastAsia"/>
          <w:b/>
          <w:sz w:val="40"/>
        </w:rPr>
        <w:t>目录</w:t>
      </w:r>
    </w:p>
    <w:p w:rsidR="00862B61" w14:paraId="37BCAAA2" w14:textId="11483FD9">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_Toc151689492 \h </w:instrText>
      </w:r>
      <w:r>
        <w:rPr>
          <w:noProof/>
        </w:rPr>
        <w:fldChar w:fldCharType="separate"/>
      </w:r>
      <w:r>
        <w:rPr>
          <w:noProof/>
        </w:rPr>
        <w:t>3</w:t>
      </w:r>
      <w:r>
        <w:rPr>
          <w:noProof/>
        </w:rPr>
        <w:fldChar w:fldCharType="end"/>
      </w:r>
    </w:p>
    <w:p w:rsidR="00862B61" w14:paraId="5BEAD08E" w14:textId="376EBB85">
      <w:pPr>
        <w:pStyle w:val="TOC1"/>
        <w:tabs>
          <w:tab w:val="right" w:leader="dot" w:pos="8296"/>
        </w:tabs>
        <w:rPr>
          <w:noProof/>
        </w:rPr>
      </w:pPr>
      <w:r>
        <w:rPr>
          <w:noProof/>
        </w:rPr>
        <w:t>一、海水淡化及水处理设备项目工程方案分析</w:t>
      </w:r>
      <w:r>
        <w:rPr>
          <w:noProof/>
        </w:rPr>
        <w:tab/>
      </w:r>
      <w:r>
        <w:rPr>
          <w:noProof/>
        </w:rPr>
        <w:fldChar w:fldCharType="begin"/>
      </w:r>
      <w:r>
        <w:rPr>
          <w:noProof/>
        </w:rPr>
        <w:instrText xml:space="preserve"> PAGEREF _Toc151689493 \h </w:instrText>
      </w:r>
      <w:r>
        <w:rPr>
          <w:noProof/>
        </w:rPr>
        <w:fldChar w:fldCharType="separate"/>
      </w:r>
      <w:r>
        <w:rPr>
          <w:noProof/>
        </w:rPr>
        <w:t>3</w:t>
      </w:r>
      <w:r>
        <w:rPr>
          <w:noProof/>
        </w:rPr>
        <w:fldChar w:fldCharType="end"/>
      </w:r>
    </w:p>
    <w:p w:rsidR="00862B61" w14:paraId="5A4FD145" w14:textId="7DC19A66">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_Toc151689494 \h </w:instrText>
      </w:r>
      <w:r>
        <w:rPr>
          <w:noProof/>
        </w:rPr>
        <w:fldChar w:fldCharType="separate"/>
      </w:r>
      <w:r>
        <w:rPr>
          <w:noProof/>
        </w:rPr>
        <w:t>3</w:t>
      </w:r>
      <w:r>
        <w:rPr>
          <w:noProof/>
        </w:rPr>
        <w:fldChar w:fldCharType="end"/>
      </w:r>
    </w:p>
    <w:p w:rsidR="00862B61" w14:paraId="431C1D4E" w14:textId="2DE9CFBD">
      <w:pPr>
        <w:pStyle w:val="TOC2"/>
        <w:tabs>
          <w:tab w:val="right" w:leader="dot" w:pos="8296"/>
        </w:tabs>
        <w:rPr>
          <w:noProof/>
        </w:rPr>
      </w:pPr>
      <w:r>
        <w:rPr>
          <w:noProof/>
        </w:rPr>
        <w:t>(二)、土建工程建设指标</w:t>
      </w:r>
      <w:r>
        <w:rPr>
          <w:noProof/>
        </w:rPr>
        <w:tab/>
      </w:r>
      <w:r>
        <w:rPr>
          <w:noProof/>
        </w:rPr>
        <w:fldChar w:fldCharType="begin"/>
      </w:r>
      <w:r>
        <w:rPr>
          <w:noProof/>
        </w:rPr>
        <w:instrText xml:space="preserve"> PAGEREF _Toc151689495 \h </w:instrText>
      </w:r>
      <w:r>
        <w:rPr>
          <w:noProof/>
        </w:rPr>
        <w:fldChar w:fldCharType="separate"/>
      </w:r>
      <w:r>
        <w:rPr>
          <w:noProof/>
        </w:rPr>
        <w:t>4</w:t>
      </w:r>
      <w:r>
        <w:rPr>
          <w:noProof/>
        </w:rPr>
        <w:fldChar w:fldCharType="end"/>
      </w:r>
    </w:p>
    <w:p w:rsidR="00862B61" w14:paraId="289D1FFD" w14:textId="303BEED6">
      <w:pPr>
        <w:pStyle w:val="TOC1"/>
        <w:tabs>
          <w:tab w:val="right" w:leader="dot" w:pos="8296"/>
        </w:tabs>
        <w:rPr>
          <w:noProof/>
        </w:rPr>
      </w:pPr>
      <w:r>
        <w:rPr>
          <w:noProof/>
        </w:rPr>
        <w:t>二、经济效益分析</w:t>
      </w:r>
      <w:r>
        <w:rPr>
          <w:noProof/>
        </w:rPr>
        <w:tab/>
      </w:r>
      <w:r>
        <w:rPr>
          <w:noProof/>
        </w:rPr>
        <w:fldChar w:fldCharType="begin"/>
      </w:r>
      <w:r>
        <w:rPr>
          <w:noProof/>
        </w:rPr>
        <w:instrText xml:space="preserve"> PAGEREF _Toc151689496 \h </w:instrText>
      </w:r>
      <w:r>
        <w:rPr>
          <w:noProof/>
        </w:rPr>
        <w:fldChar w:fldCharType="separate"/>
      </w:r>
      <w:r>
        <w:rPr>
          <w:noProof/>
        </w:rPr>
        <w:t>5</w:t>
      </w:r>
      <w:r>
        <w:rPr>
          <w:noProof/>
        </w:rPr>
        <w:fldChar w:fldCharType="end"/>
      </w:r>
    </w:p>
    <w:p w:rsidR="00862B61" w14:paraId="2EE100E8" w14:textId="0C821F26">
      <w:pPr>
        <w:pStyle w:val="TOC2"/>
        <w:tabs>
          <w:tab w:val="right" w:leader="dot" w:pos="8296"/>
        </w:tabs>
        <w:rPr>
          <w:noProof/>
        </w:rPr>
      </w:pPr>
      <w:r>
        <w:rPr>
          <w:noProof/>
        </w:rPr>
        <w:t>(一)、海水淡化及水处理设备项目财务管理</w:t>
      </w:r>
      <w:r>
        <w:rPr>
          <w:noProof/>
        </w:rPr>
        <w:tab/>
      </w:r>
      <w:r>
        <w:rPr>
          <w:noProof/>
        </w:rPr>
        <w:fldChar w:fldCharType="begin"/>
      </w:r>
      <w:r>
        <w:rPr>
          <w:noProof/>
        </w:rPr>
        <w:instrText xml:space="preserve"> PAGEREF _Toc151689497 \h </w:instrText>
      </w:r>
      <w:r>
        <w:rPr>
          <w:noProof/>
        </w:rPr>
        <w:fldChar w:fldCharType="separate"/>
      </w:r>
      <w:r>
        <w:rPr>
          <w:noProof/>
        </w:rPr>
        <w:t>5</w:t>
      </w:r>
      <w:r>
        <w:rPr>
          <w:noProof/>
        </w:rPr>
        <w:fldChar w:fldCharType="end"/>
      </w:r>
    </w:p>
    <w:p w:rsidR="00862B61" w14:paraId="08EC8F83" w14:textId="143C9901">
      <w:pPr>
        <w:pStyle w:val="TOC2"/>
        <w:tabs>
          <w:tab w:val="right" w:leader="dot" w:pos="8296"/>
        </w:tabs>
        <w:rPr>
          <w:noProof/>
        </w:rPr>
      </w:pPr>
      <w:r>
        <w:rPr>
          <w:noProof/>
        </w:rPr>
        <w:t>(二)、盈利能力分析</w:t>
      </w:r>
      <w:r>
        <w:rPr>
          <w:noProof/>
        </w:rPr>
        <w:tab/>
      </w:r>
      <w:r>
        <w:rPr>
          <w:noProof/>
        </w:rPr>
        <w:fldChar w:fldCharType="begin"/>
      </w:r>
      <w:r>
        <w:rPr>
          <w:noProof/>
        </w:rPr>
        <w:instrText xml:space="preserve"> PAGEREF _Toc151689498 \h </w:instrText>
      </w:r>
      <w:r>
        <w:rPr>
          <w:noProof/>
        </w:rPr>
        <w:fldChar w:fldCharType="separate"/>
      </w:r>
      <w:r>
        <w:rPr>
          <w:noProof/>
        </w:rPr>
        <w:t>7</w:t>
      </w:r>
      <w:r>
        <w:rPr>
          <w:noProof/>
        </w:rPr>
        <w:fldChar w:fldCharType="end"/>
      </w:r>
    </w:p>
    <w:p w:rsidR="00862B61" w14:paraId="764A5626" w14:textId="4D4B628D">
      <w:pPr>
        <w:pStyle w:val="TOC2"/>
        <w:tabs>
          <w:tab w:val="right" w:leader="dot" w:pos="8296"/>
        </w:tabs>
        <w:rPr>
          <w:noProof/>
        </w:rPr>
      </w:pPr>
      <w:r>
        <w:rPr>
          <w:noProof/>
        </w:rPr>
        <w:t>(三)、运营有效性</w:t>
      </w:r>
      <w:r>
        <w:rPr>
          <w:noProof/>
        </w:rPr>
        <w:tab/>
      </w:r>
      <w:r>
        <w:rPr>
          <w:noProof/>
        </w:rPr>
        <w:fldChar w:fldCharType="begin"/>
      </w:r>
      <w:r>
        <w:rPr>
          <w:noProof/>
        </w:rPr>
        <w:instrText xml:space="preserve"> PAGEREF _Toc151689499 \h </w:instrText>
      </w:r>
      <w:r>
        <w:rPr>
          <w:noProof/>
        </w:rPr>
        <w:fldChar w:fldCharType="separate"/>
      </w:r>
      <w:r>
        <w:rPr>
          <w:noProof/>
        </w:rPr>
        <w:t>11</w:t>
      </w:r>
      <w:r>
        <w:rPr>
          <w:noProof/>
        </w:rPr>
        <w:fldChar w:fldCharType="end"/>
      </w:r>
    </w:p>
    <w:p w:rsidR="00862B61" w14:paraId="1CD7ED89" w14:textId="38B8EC36">
      <w:pPr>
        <w:pStyle w:val="TOC2"/>
        <w:tabs>
          <w:tab w:val="right" w:leader="dot" w:pos="8296"/>
        </w:tabs>
        <w:rPr>
          <w:noProof/>
        </w:rPr>
      </w:pPr>
      <w:r>
        <w:rPr>
          <w:noProof/>
        </w:rPr>
        <w:t>(四)、财务合理性</w:t>
      </w:r>
      <w:r>
        <w:rPr>
          <w:noProof/>
        </w:rPr>
        <w:tab/>
      </w:r>
      <w:r>
        <w:rPr>
          <w:noProof/>
        </w:rPr>
        <w:fldChar w:fldCharType="begin"/>
      </w:r>
      <w:r>
        <w:rPr>
          <w:noProof/>
        </w:rPr>
        <w:instrText xml:space="preserve"> PAGEREF _Toc151689500 \h </w:instrText>
      </w:r>
      <w:r>
        <w:rPr>
          <w:noProof/>
        </w:rPr>
        <w:fldChar w:fldCharType="separate"/>
      </w:r>
      <w:r>
        <w:rPr>
          <w:noProof/>
        </w:rPr>
        <w:t>12</w:t>
      </w:r>
      <w:r>
        <w:rPr>
          <w:noProof/>
        </w:rPr>
        <w:fldChar w:fldCharType="end"/>
      </w:r>
    </w:p>
    <w:p w:rsidR="00862B61" w14:paraId="22C072D1" w14:textId="0980E24B">
      <w:pPr>
        <w:pStyle w:val="TOC2"/>
        <w:tabs>
          <w:tab w:val="right" w:leader="dot" w:pos="8296"/>
        </w:tabs>
        <w:rPr>
          <w:noProof/>
        </w:rPr>
      </w:pPr>
      <w:r>
        <w:rPr>
          <w:noProof/>
        </w:rPr>
        <w:t>(五)、风险可控性</w:t>
      </w:r>
      <w:r>
        <w:rPr>
          <w:noProof/>
        </w:rPr>
        <w:tab/>
      </w:r>
      <w:r>
        <w:rPr>
          <w:noProof/>
        </w:rPr>
        <w:fldChar w:fldCharType="begin"/>
      </w:r>
      <w:r>
        <w:rPr>
          <w:noProof/>
        </w:rPr>
        <w:instrText xml:space="preserve"> PAGEREF _Toc151689501 \h </w:instrText>
      </w:r>
      <w:r>
        <w:rPr>
          <w:noProof/>
        </w:rPr>
        <w:fldChar w:fldCharType="separate"/>
      </w:r>
      <w:r>
        <w:rPr>
          <w:noProof/>
        </w:rPr>
        <w:t>12</w:t>
      </w:r>
      <w:r>
        <w:rPr>
          <w:noProof/>
        </w:rPr>
        <w:fldChar w:fldCharType="end"/>
      </w:r>
    </w:p>
    <w:p w:rsidR="00862B61" w14:paraId="4C0191CB" w14:textId="44BC99E6">
      <w:pPr>
        <w:pStyle w:val="TOC1"/>
        <w:tabs>
          <w:tab w:val="right" w:leader="dot" w:pos="8296"/>
        </w:tabs>
        <w:rPr>
          <w:noProof/>
        </w:rPr>
      </w:pPr>
      <w:r>
        <w:rPr>
          <w:noProof/>
        </w:rPr>
        <w:t>三、海水淡化及水处理设备项目承办单位</w:t>
      </w:r>
      <w:r>
        <w:rPr>
          <w:noProof/>
        </w:rPr>
        <w:tab/>
      </w:r>
      <w:r>
        <w:rPr>
          <w:noProof/>
        </w:rPr>
        <w:fldChar w:fldCharType="begin"/>
      </w:r>
      <w:r>
        <w:rPr>
          <w:noProof/>
        </w:rPr>
        <w:instrText xml:space="preserve"> PAGEREF _Toc151689502 \h </w:instrText>
      </w:r>
      <w:r>
        <w:rPr>
          <w:noProof/>
        </w:rPr>
        <w:fldChar w:fldCharType="separate"/>
      </w:r>
      <w:r>
        <w:rPr>
          <w:noProof/>
        </w:rPr>
        <w:t>14</w:t>
      </w:r>
      <w:r>
        <w:rPr>
          <w:noProof/>
        </w:rPr>
        <w:fldChar w:fldCharType="end"/>
      </w:r>
    </w:p>
    <w:p w:rsidR="00862B61" w14:paraId="7342F8BA" w14:textId="65975DF4">
      <w:pPr>
        <w:pStyle w:val="TOC2"/>
        <w:tabs>
          <w:tab w:val="right" w:leader="dot" w:pos="8296"/>
        </w:tabs>
        <w:rPr>
          <w:noProof/>
        </w:rPr>
      </w:pPr>
      <w:r>
        <w:rPr>
          <w:noProof/>
        </w:rPr>
        <w:t>(一)、海水淡化及水处理设备项目承办单位基本情况</w:t>
      </w:r>
      <w:r>
        <w:rPr>
          <w:noProof/>
        </w:rPr>
        <w:tab/>
      </w:r>
      <w:r>
        <w:rPr>
          <w:noProof/>
        </w:rPr>
        <w:fldChar w:fldCharType="begin"/>
      </w:r>
      <w:r>
        <w:rPr>
          <w:noProof/>
        </w:rPr>
        <w:instrText xml:space="preserve"> PAGEREF _Toc151689503 \h </w:instrText>
      </w:r>
      <w:r>
        <w:rPr>
          <w:noProof/>
        </w:rPr>
        <w:fldChar w:fldCharType="separate"/>
      </w:r>
      <w:r>
        <w:rPr>
          <w:noProof/>
        </w:rPr>
        <w:t>14</w:t>
      </w:r>
      <w:r>
        <w:rPr>
          <w:noProof/>
        </w:rPr>
        <w:fldChar w:fldCharType="end"/>
      </w:r>
    </w:p>
    <w:p w:rsidR="00862B61" w14:paraId="6B4CEB8F" w14:textId="268D3863">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_Toc151689504 \h </w:instrText>
      </w:r>
      <w:r>
        <w:rPr>
          <w:noProof/>
        </w:rPr>
        <w:fldChar w:fldCharType="separate"/>
      </w:r>
      <w:r>
        <w:rPr>
          <w:noProof/>
        </w:rPr>
        <w:t>15</w:t>
      </w:r>
      <w:r>
        <w:rPr>
          <w:noProof/>
        </w:rPr>
        <w:fldChar w:fldCharType="end"/>
      </w:r>
    </w:p>
    <w:p w:rsidR="00862B61" w14:paraId="00F5ADB0" w14:textId="75528AAE">
      <w:pPr>
        <w:pStyle w:val="TOC1"/>
        <w:tabs>
          <w:tab w:val="right" w:leader="dot" w:pos="8296"/>
        </w:tabs>
        <w:rPr>
          <w:noProof/>
        </w:rPr>
      </w:pPr>
      <w:r>
        <w:rPr>
          <w:noProof/>
        </w:rPr>
        <w:t>四、市场分析</w:t>
      </w:r>
      <w:r>
        <w:rPr>
          <w:noProof/>
        </w:rPr>
        <w:tab/>
      </w:r>
      <w:r>
        <w:rPr>
          <w:noProof/>
        </w:rPr>
        <w:fldChar w:fldCharType="begin"/>
      </w:r>
      <w:r>
        <w:rPr>
          <w:noProof/>
        </w:rPr>
        <w:instrText xml:space="preserve"> PAGEREF _Toc151689505 \h </w:instrText>
      </w:r>
      <w:r>
        <w:rPr>
          <w:noProof/>
        </w:rPr>
        <w:fldChar w:fldCharType="separate"/>
      </w:r>
      <w:r>
        <w:rPr>
          <w:noProof/>
        </w:rPr>
        <w:t>17</w:t>
      </w:r>
      <w:r>
        <w:rPr>
          <w:noProof/>
        </w:rPr>
        <w:fldChar w:fldCharType="end"/>
      </w:r>
    </w:p>
    <w:p w:rsidR="00862B61" w14:paraId="6C14D93B" w14:textId="50FFBD61">
      <w:pPr>
        <w:pStyle w:val="TOC2"/>
        <w:tabs>
          <w:tab w:val="right" w:leader="dot" w:pos="8296"/>
        </w:tabs>
        <w:rPr>
          <w:noProof/>
        </w:rPr>
      </w:pPr>
      <w:r>
        <w:rPr>
          <w:noProof/>
        </w:rPr>
        <w:t>(一)、海水淡化及水处理设备行业发展前景</w:t>
      </w:r>
      <w:r>
        <w:rPr>
          <w:noProof/>
        </w:rPr>
        <w:tab/>
      </w:r>
      <w:r>
        <w:rPr>
          <w:noProof/>
        </w:rPr>
        <w:fldChar w:fldCharType="begin"/>
      </w:r>
      <w:r>
        <w:rPr>
          <w:noProof/>
        </w:rPr>
        <w:instrText xml:space="preserve"> PAGEREF _Toc151689506 \h </w:instrText>
      </w:r>
      <w:r>
        <w:rPr>
          <w:noProof/>
        </w:rPr>
        <w:fldChar w:fldCharType="separate"/>
      </w:r>
      <w:r>
        <w:rPr>
          <w:noProof/>
        </w:rPr>
        <w:t>17</w:t>
      </w:r>
      <w:r>
        <w:rPr>
          <w:noProof/>
        </w:rPr>
        <w:fldChar w:fldCharType="end"/>
      </w:r>
    </w:p>
    <w:p w:rsidR="00862B61" w14:paraId="76DE9149" w14:textId="42855729">
      <w:pPr>
        <w:pStyle w:val="TOC2"/>
        <w:tabs>
          <w:tab w:val="right" w:leader="dot" w:pos="8296"/>
        </w:tabs>
        <w:rPr>
          <w:noProof/>
        </w:rPr>
      </w:pPr>
      <w:r>
        <w:rPr>
          <w:noProof/>
        </w:rPr>
        <w:t>(二)、海水淡化及水处理设备产业链分析</w:t>
      </w:r>
      <w:r>
        <w:rPr>
          <w:noProof/>
        </w:rPr>
        <w:tab/>
      </w:r>
      <w:r>
        <w:rPr>
          <w:noProof/>
        </w:rPr>
        <w:fldChar w:fldCharType="begin"/>
      </w:r>
      <w:r>
        <w:rPr>
          <w:noProof/>
        </w:rPr>
        <w:instrText xml:space="preserve"> PAGEREF _Toc151689507 \h </w:instrText>
      </w:r>
      <w:r>
        <w:rPr>
          <w:noProof/>
        </w:rPr>
        <w:fldChar w:fldCharType="separate"/>
      </w:r>
      <w:r>
        <w:rPr>
          <w:noProof/>
        </w:rPr>
        <w:t>18</w:t>
      </w:r>
      <w:r>
        <w:rPr>
          <w:noProof/>
        </w:rPr>
        <w:fldChar w:fldCharType="end"/>
      </w:r>
    </w:p>
    <w:p w:rsidR="00862B61" w14:paraId="537895A1" w14:textId="1EDC16BE">
      <w:pPr>
        <w:pStyle w:val="TOC2"/>
        <w:tabs>
          <w:tab w:val="right" w:leader="dot" w:pos="8296"/>
        </w:tabs>
        <w:rPr>
          <w:noProof/>
        </w:rPr>
      </w:pPr>
      <w:r>
        <w:rPr>
          <w:noProof/>
        </w:rPr>
        <w:t>(三)、海水淡化及水处理设备项目市场营销</w:t>
      </w:r>
      <w:r>
        <w:rPr>
          <w:noProof/>
        </w:rPr>
        <w:tab/>
      </w:r>
      <w:r>
        <w:rPr>
          <w:noProof/>
        </w:rPr>
        <w:fldChar w:fldCharType="begin"/>
      </w:r>
      <w:r>
        <w:rPr>
          <w:noProof/>
        </w:rPr>
        <w:instrText xml:space="preserve"> PAGEREF _Toc151689508 \h </w:instrText>
      </w:r>
      <w:r>
        <w:rPr>
          <w:noProof/>
        </w:rPr>
        <w:fldChar w:fldCharType="separate"/>
      </w:r>
      <w:r>
        <w:rPr>
          <w:noProof/>
        </w:rPr>
        <w:t>19</w:t>
      </w:r>
      <w:r>
        <w:rPr>
          <w:noProof/>
        </w:rPr>
        <w:fldChar w:fldCharType="end"/>
      </w:r>
    </w:p>
    <w:p w:rsidR="00862B61" w14:paraId="541121EC" w14:textId="1C97B4AB">
      <w:pPr>
        <w:pStyle w:val="TOC2"/>
        <w:tabs>
          <w:tab w:val="right" w:leader="dot" w:pos="8296"/>
        </w:tabs>
        <w:rPr>
          <w:noProof/>
        </w:rPr>
      </w:pPr>
      <w:r>
        <w:rPr>
          <w:noProof/>
        </w:rPr>
        <w:t>(四)、海水淡化及水处理设备行业发展特点</w:t>
      </w:r>
      <w:r>
        <w:rPr>
          <w:noProof/>
        </w:rPr>
        <w:tab/>
      </w:r>
      <w:r>
        <w:rPr>
          <w:noProof/>
        </w:rPr>
        <w:fldChar w:fldCharType="begin"/>
      </w:r>
      <w:r>
        <w:rPr>
          <w:noProof/>
        </w:rPr>
        <w:instrText xml:space="preserve"> PAGEREF _Toc151689509 \h </w:instrText>
      </w:r>
      <w:r>
        <w:rPr>
          <w:noProof/>
        </w:rPr>
        <w:fldChar w:fldCharType="separate"/>
      </w:r>
      <w:r>
        <w:rPr>
          <w:noProof/>
        </w:rPr>
        <w:t>21</w:t>
      </w:r>
      <w:r>
        <w:rPr>
          <w:noProof/>
        </w:rPr>
        <w:fldChar w:fldCharType="end"/>
      </w:r>
    </w:p>
    <w:p w:rsidR="00862B61" w14:paraId="304F2BCF" w14:textId="41D219D0">
      <w:pPr>
        <w:pStyle w:val="TOC1"/>
        <w:tabs>
          <w:tab w:val="right" w:leader="dot" w:pos="8296"/>
        </w:tabs>
        <w:rPr>
          <w:noProof/>
        </w:rPr>
      </w:pPr>
      <w:r>
        <w:rPr>
          <w:noProof/>
        </w:rPr>
        <w:t>五、选址方案</w:t>
      </w:r>
      <w:r>
        <w:rPr>
          <w:noProof/>
        </w:rPr>
        <w:tab/>
      </w:r>
      <w:r>
        <w:rPr>
          <w:noProof/>
        </w:rPr>
        <w:fldChar w:fldCharType="begin"/>
      </w:r>
      <w:r>
        <w:rPr>
          <w:noProof/>
        </w:rPr>
        <w:instrText xml:space="preserve"> PAGEREF _Toc151689510 \h </w:instrText>
      </w:r>
      <w:r>
        <w:rPr>
          <w:noProof/>
        </w:rPr>
        <w:fldChar w:fldCharType="separate"/>
      </w:r>
      <w:r>
        <w:rPr>
          <w:noProof/>
        </w:rPr>
        <w:t>22</w:t>
      </w:r>
      <w:r>
        <w:rPr>
          <w:noProof/>
        </w:rPr>
        <w:fldChar w:fldCharType="end"/>
      </w:r>
    </w:p>
    <w:p w:rsidR="00862B61" w14:paraId="68506C34" w14:textId="22630E1B">
      <w:pPr>
        <w:pStyle w:val="TOC2"/>
        <w:tabs>
          <w:tab w:val="right" w:leader="dot" w:pos="8296"/>
        </w:tabs>
        <w:rPr>
          <w:noProof/>
        </w:rPr>
      </w:pPr>
      <w:r>
        <w:rPr>
          <w:noProof/>
        </w:rPr>
        <w:t>(一)、海水淡化及水处理设备项目选址</w:t>
      </w:r>
      <w:r>
        <w:rPr>
          <w:noProof/>
        </w:rPr>
        <w:tab/>
      </w:r>
      <w:r>
        <w:rPr>
          <w:noProof/>
        </w:rPr>
        <w:fldChar w:fldCharType="begin"/>
      </w:r>
      <w:r>
        <w:rPr>
          <w:noProof/>
        </w:rPr>
        <w:instrText xml:space="preserve"> PAGEREF _Toc151689511 \h </w:instrText>
      </w:r>
      <w:r>
        <w:rPr>
          <w:noProof/>
        </w:rPr>
        <w:fldChar w:fldCharType="separate"/>
      </w:r>
      <w:r>
        <w:rPr>
          <w:noProof/>
        </w:rPr>
        <w:t>22</w:t>
      </w:r>
      <w:r>
        <w:rPr>
          <w:noProof/>
        </w:rPr>
        <w:fldChar w:fldCharType="end"/>
      </w:r>
    </w:p>
    <w:p w:rsidR="00862B61" w14:paraId="7053F615" w14:textId="6F583BF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(二)、海水淡化及水处理设备项目选址流程</w:t>
      </w:r>
      <w:r>
        <w:rPr>
          <w:noProof/>
        </w:rPr>
        <w:tab/>
      </w:r>
      <w:r>
        <w:rPr>
          <w:noProof/>
        </w:rPr>
        <w:fldChar w:fldCharType="begin"/>
      </w:r>
      <w:r>
        <w:rPr>
          <w:noProof/>
        </w:rPr>
        <w:instrText xml:space="preserve"> PAGEREF _Toc151689512 \h </w:instrText>
      </w:r>
      <w:r>
        <w:rPr>
          <w:noProof/>
        </w:rPr>
        <w:fldChar w:fldCharType="separate"/>
      </w:r>
      <w:r>
        <w:rPr>
          <w:noProof/>
        </w:rPr>
        <w:t>23</w:t>
      </w:r>
      <w:r>
        <w:rPr>
          <w:noProof/>
        </w:rPr>
        <w:fldChar w:fldCharType="end"/>
      </w:r>
    </w:p>
    <w:p w:rsidR="00862B61" w14:paraId="601472BF" w14:textId="1078F732">
      <w:pPr>
        <w:pStyle w:val="TOC2"/>
        <w:tabs>
          <w:tab w:val="right" w:leader="dot" w:pos="8296"/>
        </w:tabs>
        <w:rPr>
          <w:noProof/>
        </w:rPr>
      </w:pPr>
      <w:r>
        <w:rPr>
          <w:noProof/>
        </w:rPr>
        <w:t>(三)、海水淡化及水处理设备项目选址原则</w:t>
      </w:r>
      <w:r>
        <w:rPr>
          <w:noProof/>
        </w:rPr>
        <w:tab/>
      </w:r>
      <w:r>
        <w:rPr>
          <w:noProof/>
        </w:rPr>
        <w:fldChar w:fldCharType="begin"/>
      </w:r>
      <w:r>
        <w:rPr>
          <w:noProof/>
        </w:rPr>
        <w:instrText xml:space="preserve"> PAGEREF _Toc151689513 \h </w:instrText>
      </w:r>
      <w:r>
        <w:rPr>
          <w:noProof/>
        </w:rPr>
        <w:fldChar w:fldCharType="separate"/>
      </w:r>
      <w:r>
        <w:rPr>
          <w:noProof/>
        </w:rPr>
        <w:t>24</w:t>
      </w:r>
      <w:r>
        <w:rPr>
          <w:noProof/>
        </w:rPr>
        <w:fldChar w:fldCharType="end"/>
      </w:r>
    </w:p>
    <w:p w:rsidR="00862B61" w14:paraId="0B82F19E" w14:textId="466D9784">
      <w:pPr>
        <w:pStyle w:val="TOC1"/>
        <w:tabs>
          <w:tab w:val="right" w:leader="dot" w:pos="8296"/>
        </w:tabs>
        <w:rPr>
          <w:noProof/>
        </w:rPr>
      </w:pPr>
      <w:r>
        <w:rPr>
          <w:noProof/>
        </w:rPr>
        <w:t>六、海水淡化及水处理设备项目建设主要内容和规模</w:t>
      </w:r>
      <w:r>
        <w:rPr>
          <w:noProof/>
        </w:rPr>
        <w:tab/>
      </w:r>
      <w:r>
        <w:rPr>
          <w:noProof/>
        </w:rPr>
        <w:fldChar w:fldCharType="begin"/>
      </w:r>
      <w:r>
        <w:rPr>
          <w:noProof/>
        </w:rPr>
        <w:instrText xml:space="preserve"> PAGEREF _Toc151689514 \h </w:instrText>
      </w:r>
      <w:r>
        <w:rPr>
          <w:noProof/>
        </w:rPr>
        <w:fldChar w:fldCharType="separate"/>
      </w:r>
      <w:r>
        <w:rPr>
          <w:noProof/>
        </w:rPr>
        <w:t>26</w:t>
      </w:r>
      <w:r>
        <w:rPr>
          <w:noProof/>
        </w:rPr>
        <w:fldChar w:fldCharType="end"/>
      </w:r>
    </w:p>
    <w:p w:rsidR="00862B61" w14:paraId="397BE0EA" w14:textId="211F857C">
      <w:pPr>
        <w:pStyle w:val="TOC2"/>
        <w:tabs>
          <w:tab w:val="right" w:leader="dot" w:pos="8296"/>
        </w:tabs>
        <w:rPr>
          <w:noProof/>
        </w:rPr>
      </w:pPr>
      <w:r>
        <w:rPr>
          <w:noProof/>
        </w:rPr>
        <w:t>(一)、用地规模</w:t>
      </w:r>
      <w:r>
        <w:rPr>
          <w:noProof/>
        </w:rPr>
        <w:tab/>
      </w:r>
      <w:r>
        <w:rPr>
          <w:noProof/>
        </w:rPr>
        <w:fldChar w:fldCharType="begin"/>
      </w:r>
      <w:r>
        <w:rPr>
          <w:noProof/>
        </w:rPr>
        <w:instrText xml:space="preserve"> PAGEREF _Toc151689515 \h </w:instrText>
      </w:r>
      <w:r>
        <w:rPr>
          <w:noProof/>
        </w:rPr>
        <w:fldChar w:fldCharType="separate"/>
      </w:r>
      <w:r>
        <w:rPr>
          <w:noProof/>
        </w:rPr>
        <w:t>26</w:t>
      </w:r>
      <w:r>
        <w:rPr>
          <w:noProof/>
        </w:rPr>
        <w:fldChar w:fldCharType="end"/>
      </w:r>
    </w:p>
    <w:p w:rsidR="00862B61" w14:paraId="6070326B" w14:textId="75157F26">
      <w:pPr>
        <w:pStyle w:val="TOC2"/>
        <w:tabs>
          <w:tab w:val="right" w:leader="dot" w:pos="8296"/>
        </w:tabs>
        <w:rPr>
          <w:noProof/>
        </w:rPr>
      </w:pPr>
      <w:r>
        <w:rPr>
          <w:noProof/>
        </w:rPr>
        <w:t>(二)、设备购置</w:t>
      </w:r>
      <w:r>
        <w:rPr>
          <w:noProof/>
        </w:rPr>
        <w:tab/>
      </w:r>
      <w:r>
        <w:rPr>
          <w:noProof/>
        </w:rPr>
        <w:fldChar w:fldCharType="begin"/>
      </w:r>
      <w:r>
        <w:rPr>
          <w:noProof/>
        </w:rPr>
        <w:instrText xml:space="preserve"> PAGEREF _Toc151689516 \h </w:instrText>
      </w:r>
      <w:r>
        <w:rPr>
          <w:noProof/>
        </w:rPr>
        <w:fldChar w:fldCharType="separate"/>
      </w:r>
      <w:r>
        <w:rPr>
          <w:noProof/>
        </w:rPr>
        <w:t>27</w:t>
      </w:r>
      <w:r>
        <w:rPr>
          <w:noProof/>
        </w:rPr>
        <w:fldChar w:fldCharType="end"/>
      </w:r>
    </w:p>
    <w:p w:rsidR="00862B61" w14:paraId="4B4B22AA" w14:textId="0A8D827E">
      <w:pPr>
        <w:pStyle w:val="TOC2"/>
        <w:tabs>
          <w:tab w:val="right" w:leader="dot" w:pos="8296"/>
        </w:tabs>
        <w:rPr>
          <w:noProof/>
        </w:rPr>
      </w:pPr>
      <w:r>
        <w:rPr>
          <w:noProof/>
        </w:rPr>
        <w:t>(三)、产值规模</w:t>
      </w:r>
      <w:r>
        <w:rPr>
          <w:noProof/>
        </w:rPr>
        <w:tab/>
      </w:r>
      <w:r>
        <w:rPr>
          <w:noProof/>
        </w:rPr>
        <w:fldChar w:fldCharType="begin"/>
      </w:r>
      <w:r>
        <w:rPr>
          <w:noProof/>
        </w:rPr>
        <w:instrText xml:space="preserve"> PAGEREF _Toc151689517 \h </w:instrText>
      </w:r>
      <w:r>
        <w:rPr>
          <w:noProof/>
        </w:rPr>
        <w:fldChar w:fldCharType="separate"/>
      </w:r>
      <w:r>
        <w:rPr>
          <w:noProof/>
        </w:rPr>
        <w:t>27</w:t>
      </w:r>
      <w:r>
        <w:rPr>
          <w:noProof/>
        </w:rPr>
        <w:fldChar w:fldCharType="end"/>
      </w:r>
    </w:p>
    <w:p w:rsidR="00862B61" w14:paraId="1C7DADE6" w14:textId="67D99B09">
      <w:pPr>
        <w:pStyle w:val="TOC2"/>
        <w:tabs>
          <w:tab w:val="right" w:leader="dot" w:pos="8296"/>
        </w:tabs>
        <w:rPr>
          <w:noProof/>
        </w:rPr>
      </w:pPr>
      <w:r>
        <w:rPr>
          <w:noProof/>
        </w:rPr>
        <w:t>(四)、产品规划方案及生产纲领</w:t>
      </w:r>
      <w:r>
        <w:rPr>
          <w:noProof/>
        </w:rPr>
        <w:tab/>
      </w:r>
      <w:r>
        <w:rPr>
          <w:noProof/>
        </w:rPr>
        <w:fldChar w:fldCharType="begin"/>
      </w:r>
      <w:r>
        <w:rPr>
          <w:noProof/>
        </w:rPr>
        <w:instrText xml:space="preserve"> PAGEREF _Toc151689518 \h </w:instrText>
      </w:r>
      <w:r>
        <w:rPr>
          <w:noProof/>
        </w:rPr>
        <w:fldChar w:fldCharType="separate"/>
      </w:r>
      <w:r>
        <w:rPr>
          <w:noProof/>
        </w:rPr>
        <w:t>28</w:t>
      </w:r>
      <w:r>
        <w:rPr>
          <w:noProof/>
        </w:rPr>
        <w:fldChar w:fldCharType="end"/>
      </w:r>
    </w:p>
    <w:p w:rsidR="00862B61" w14:paraId="1C8517BD" w14:textId="6F45E457">
      <w:pPr>
        <w:pStyle w:val="TOC1"/>
        <w:tabs>
          <w:tab w:val="right" w:leader="dot" w:pos="8296"/>
        </w:tabs>
        <w:rPr>
          <w:noProof/>
        </w:rPr>
      </w:pPr>
      <w:r>
        <w:rPr>
          <w:noProof/>
        </w:rPr>
        <w:t>七、海水淡化及水处理设备项目实施与监督</w:t>
      </w:r>
      <w:r>
        <w:rPr>
          <w:noProof/>
        </w:rPr>
        <w:tab/>
      </w:r>
      <w:r>
        <w:rPr>
          <w:noProof/>
        </w:rPr>
        <w:fldChar w:fldCharType="begin"/>
      </w:r>
      <w:r>
        <w:rPr>
          <w:noProof/>
        </w:rPr>
        <w:instrText xml:space="preserve"> PAGEREF _Toc151689519 \h </w:instrText>
      </w:r>
      <w:r>
        <w:rPr>
          <w:noProof/>
        </w:rPr>
        <w:fldChar w:fldCharType="separate"/>
      </w:r>
      <w:r>
        <w:rPr>
          <w:noProof/>
        </w:rPr>
        <w:t>29</w:t>
      </w:r>
      <w:r>
        <w:rPr>
          <w:noProof/>
        </w:rPr>
        <w:fldChar w:fldCharType="end"/>
      </w:r>
    </w:p>
    <w:p w:rsidR="00862B61" w14:paraId="38EC7691" w14:textId="2A74DBA6">
      <w:pPr>
        <w:pStyle w:val="TOC2"/>
        <w:tabs>
          <w:tab w:val="right" w:leader="dot" w:pos="8296"/>
        </w:tabs>
        <w:rPr>
          <w:noProof/>
        </w:rPr>
      </w:pPr>
      <w:r>
        <w:rPr>
          <w:noProof/>
        </w:rPr>
        <w:t>(一)、海水淡化及水处理设备项目进度与任务分配</w:t>
      </w:r>
      <w:r>
        <w:rPr>
          <w:noProof/>
        </w:rPr>
        <w:tab/>
      </w:r>
      <w:r>
        <w:rPr>
          <w:noProof/>
        </w:rPr>
        <w:fldChar w:fldCharType="begin"/>
      </w:r>
      <w:r>
        <w:rPr>
          <w:noProof/>
        </w:rPr>
        <w:instrText xml:space="preserve"> PAGEREF _Toc151689520 \h </w:instrText>
      </w:r>
      <w:r>
        <w:rPr>
          <w:noProof/>
        </w:rPr>
        <w:fldChar w:fldCharType="separate"/>
      </w:r>
      <w:r>
        <w:rPr>
          <w:noProof/>
        </w:rPr>
        <w:t>29</w:t>
      </w:r>
      <w:r>
        <w:rPr>
          <w:noProof/>
        </w:rPr>
        <w:fldChar w:fldCharType="end"/>
      </w:r>
    </w:p>
    <w:p w:rsidR="00862B61" w14:paraId="628D6866" w14:textId="1F16B4C1">
      <w:pPr>
        <w:pStyle w:val="TOC2"/>
        <w:tabs>
          <w:tab w:val="right" w:leader="dot" w:pos="8296"/>
        </w:tabs>
        <w:rPr>
          <w:noProof/>
        </w:rPr>
      </w:pPr>
      <w:r>
        <w:rPr>
          <w:noProof/>
        </w:rPr>
        <w:t>(二)、质量控制与验收标准</w:t>
      </w:r>
      <w:r>
        <w:rPr>
          <w:noProof/>
        </w:rPr>
        <w:tab/>
      </w:r>
      <w:r>
        <w:rPr>
          <w:noProof/>
        </w:rPr>
        <w:fldChar w:fldCharType="begin"/>
      </w:r>
      <w:r>
        <w:rPr>
          <w:noProof/>
        </w:rPr>
        <w:instrText xml:space="preserve"> PAGEREF _Toc151689521 \h </w:instrText>
      </w:r>
      <w:r>
        <w:rPr>
          <w:noProof/>
        </w:rPr>
        <w:fldChar w:fldCharType="separate"/>
      </w:r>
      <w:r>
        <w:rPr>
          <w:noProof/>
        </w:rPr>
        <w:t>30</w:t>
      </w:r>
      <w:r>
        <w:rPr>
          <w:noProof/>
        </w:rPr>
        <w:fldChar w:fldCharType="end"/>
      </w:r>
    </w:p>
    <w:p w:rsidR="00862B61" w14:paraId="65EAF515" w14:textId="08B4B09F">
      <w:pPr>
        <w:pStyle w:val="TOC2"/>
        <w:tabs>
          <w:tab w:val="right" w:leader="dot" w:pos="8296"/>
        </w:tabs>
        <w:rPr>
          <w:noProof/>
        </w:rPr>
      </w:pPr>
      <w:r>
        <w:rPr>
          <w:noProof/>
        </w:rPr>
        <w:t>(三)、变更管理与问题解决</w:t>
      </w:r>
      <w:r>
        <w:rPr>
          <w:noProof/>
        </w:rPr>
        <w:tab/>
      </w:r>
      <w:r>
        <w:rPr>
          <w:noProof/>
        </w:rPr>
        <w:fldChar w:fldCharType="begin"/>
      </w:r>
      <w:r>
        <w:rPr>
          <w:noProof/>
        </w:rPr>
        <w:instrText xml:space="preserve"> PAGEREF _Toc151689522 \h </w:instrText>
      </w:r>
      <w:r>
        <w:rPr>
          <w:noProof/>
        </w:rPr>
        <w:fldChar w:fldCharType="separate"/>
      </w:r>
      <w:r>
        <w:rPr>
          <w:noProof/>
        </w:rPr>
        <w:t>30</w:t>
      </w:r>
      <w:r>
        <w:rPr>
          <w:noProof/>
        </w:rPr>
        <w:fldChar w:fldCharType="end"/>
      </w:r>
    </w:p>
    <w:p w:rsidR="00862B61" w14:paraId="01C91347" w14:textId="48FFF395">
      <w:pPr>
        <w:pStyle w:val="TOC1"/>
        <w:tabs>
          <w:tab w:val="right" w:leader="dot" w:pos="8296"/>
        </w:tabs>
        <w:rPr>
          <w:noProof/>
        </w:rPr>
      </w:pPr>
      <w:r>
        <w:rPr>
          <w:noProof/>
        </w:rPr>
        <w:t>八、海水淡化及水处理设备项目合作伙伴与利益相关者</w:t>
      </w:r>
      <w:r>
        <w:rPr>
          <w:noProof/>
        </w:rPr>
        <w:tab/>
      </w:r>
      <w:r>
        <w:rPr>
          <w:noProof/>
        </w:rPr>
        <w:fldChar w:fldCharType="begin"/>
      </w:r>
      <w:r>
        <w:rPr>
          <w:noProof/>
        </w:rPr>
        <w:instrText xml:space="preserve"> PAGEREF _Toc151689523 \h </w:instrText>
      </w:r>
      <w:r>
        <w:rPr>
          <w:noProof/>
        </w:rPr>
        <w:fldChar w:fldCharType="separate"/>
      </w:r>
      <w:r>
        <w:rPr>
          <w:noProof/>
        </w:rPr>
        <w:t>31</w:t>
      </w:r>
      <w:r>
        <w:rPr>
          <w:noProof/>
        </w:rPr>
        <w:fldChar w:fldCharType="end"/>
      </w:r>
    </w:p>
    <w:p w:rsidR="00862B61" w14:paraId="19F54CCF" w14:textId="026D8283">
      <w:pPr>
        <w:pStyle w:val="TOC2"/>
        <w:tabs>
          <w:tab w:val="right" w:leader="dot" w:pos="8296"/>
        </w:tabs>
        <w:rPr>
          <w:noProof/>
        </w:rPr>
      </w:pPr>
      <w:r>
        <w:rPr>
          <w:noProof/>
        </w:rPr>
        <w:t>(一)、合作伙伴策略与关系建立</w:t>
      </w:r>
      <w:r>
        <w:rPr>
          <w:noProof/>
        </w:rPr>
        <w:tab/>
      </w:r>
      <w:r>
        <w:rPr>
          <w:noProof/>
        </w:rPr>
        <w:fldChar w:fldCharType="begin"/>
      </w:r>
      <w:r>
        <w:rPr>
          <w:noProof/>
        </w:rPr>
        <w:instrText xml:space="preserve"> PAGEREF _Toc151689524 \h </w:instrText>
      </w:r>
      <w:r>
        <w:rPr>
          <w:noProof/>
        </w:rPr>
        <w:fldChar w:fldCharType="separate"/>
      </w:r>
      <w:r>
        <w:rPr>
          <w:noProof/>
        </w:rPr>
        <w:t>31</w:t>
      </w:r>
      <w:r>
        <w:rPr>
          <w:noProof/>
        </w:rPr>
        <w:fldChar w:fldCharType="end"/>
      </w:r>
    </w:p>
    <w:p w:rsidR="00862B61" w14:paraId="729055A6" w14:textId="18EFFAB8">
      <w:pPr>
        <w:pStyle w:val="TOC2"/>
        <w:tabs>
          <w:tab w:val="right" w:leader="dot" w:pos="8296"/>
        </w:tabs>
        <w:rPr>
          <w:noProof/>
        </w:rPr>
      </w:pPr>
      <w:r>
        <w:rPr>
          <w:noProof/>
        </w:rPr>
        <w:t>(二)、利益相关者分析与沟通计划</w:t>
      </w:r>
      <w:r>
        <w:rPr>
          <w:noProof/>
        </w:rPr>
        <w:tab/>
      </w:r>
      <w:r>
        <w:rPr>
          <w:noProof/>
        </w:rPr>
        <w:fldChar w:fldCharType="begin"/>
      </w:r>
      <w:r>
        <w:rPr>
          <w:noProof/>
        </w:rPr>
        <w:instrText xml:space="preserve"> PAGEREF _Toc151689525 \h </w:instrText>
      </w:r>
      <w:r>
        <w:rPr>
          <w:noProof/>
        </w:rPr>
        <w:fldChar w:fldCharType="separate"/>
      </w:r>
      <w:r>
        <w:rPr>
          <w:noProof/>
        </w:rPr>
        <w:t>31</w:t>
      </w:r>
      <w:r>
        <w:rPr>
          <w:noProof/>
        </w:rPr>
        <w:fldChar w:fldCharType="end"/>
      </w:r>
    </w:p>
    <w:p w:rsidR="00862B61" w14:paraId="2632B7D8" w14:textId="47EB0129">
      <w:pPr>
        <w:pStyle w:val="TOC1"/>
        <w:tabs>
          <w:tab w:val="right" w:leader="dot" w:pos="8296"/>
        </w:tabs>
        <w:rPr>
          <w:noProof/>
        </w:rPr>
      </w:pPr>
      <w:r>
        <w:rPr>
          <w:noProof/>
        </w:rPr>
        <w:t>九、持续改进与创新</w:t>
      </w:r>
      <w:r>
        <w:rPr>
          <w:noProof/>
        </w:rPr>
        <w:tab/>
      </w:r>
      <w:r>
        <w:rPr>
          <w:noProof/>
        </w:rPr>
        <w:fldChar w:fldCharType="begin"/>
      </w:r>
      <w:r>
        <w:rPr>
          <w:noProof/>
        </w:rPr>
        <w:instrText xml:space="preserve"> PAGEREF _Toc151689526 \h </w:instrText>
      </w:r>
      <w:r>
        <w:rPr>
          <w:noProof/>
        </w:rPr>
        <w:fldChar w:fldCharType="separate"/>
      </w:r>
      <w:r>
        <w:rPr>
          <w:noProof/>
        </w:rPr>
        <w:t>33</w:t>
      </w:r>
      <w:r>
        <w:rPr>
          <w:noProof/>
        </w:rPr>
        <w:fldChar w:fldCharType="end"/>
      </w:r>
    </w:p>
    <w:p w:rsidR="00862B61" w14:paraId="02C39ABC" w14:textId="1D48574A">
      <w:pPr>
        <w:pStyle w:val="TOC2"/>
        <w:tabs>
          <w:tab w:val="right" w:leader="dot" w:pos="8296"/>
        </w:tabs>
        <w:rPr>
          <w:noProof/>
        </w:rPr>
      </w:pPr>
      <w:r>
        <w:rPr>
          <w:noProof/>
        </w:rPr>
        <w:t>(一)、质量管理与持续改进</w:t>
      </w:r>
      <w:r>
        <w:rPr>
          <w:noProof/>
        </w:rPr>
        <w:tab/>
      </w:r>
      <w:r>
        <w:rPr>
          <w:noProof/>
        </w:rPr>
        <w:fldChar w:fldCharType="begin"/>
      </w:r>
      <w:r>
        <w:rPr>
          <w:noProof/>
        </w:rPr>
        <w:instrText xml:space="preserve"> PAGEREF _Toc151689527 \h </w:instrText>
      </w:r>
      <w:r>
        <w:rPr>
          <w:noProof/>
        </w:rPr>
        <w:fldChar w:fldCharType="separate"/>
      </w:r>
      <w:r>
        <w:rPr>
          <w:noProof/>
        </w:rPr>
        <w:t>33</w:t>
      </w:r>
      <w:r>
        <w:rPr>
          <w:noProof/>
        </w:rPr>
        <w:fldChar w:fldCharType="end"/>
      </w:r>
    </w:p>
    <w:p w:rsidR="00862B61" w14:paraId="2513D9CB" w14:textId="25A60036">
      <w:pPr>
        <w:pStyle w:val="TOC2"/>
        <w:tabs>
          <w:tab w:val="right" w:leader="dot" w:pos="8296"/>
        </w:tabs>
        <w:rPr>
          <w:noProof/>
        </w:rPr>
      </w:pPr>
      <w:r>
        <w:rPr>
          <w:noProof/>
        </w:rPr>
        <w:t>(二)、创新与研发计划</w:t>
      </w:r>
      <w:r>
        <w:rPr>
          <w:noProof/>
        </w:rPr>
        <w:tab/>
      </w:r>
      <w:r>
        <w:rPr>
          <w:noProof/>
        </w:rPr>
        <w:fldChar w:fldCharType="begin"/>
      </w:r>
      <w:r>
        <w:rPr>
          <w:noProof/>
        </w:rPr>
        <w:instrText xml:space="preserve"> PAGEREF _Toc151689528 \h </w:instrText>
      </w:r>
      <w:r>
        <w:rPr>
          <w:noProof/>
        </w:rPr>
        <w:fldChar w:fldCharType="separate"/>
      </w:r>
      <w:r>
        <w:rPr>
          <w:noProof/>
        </w:rPr>
        <w:t>34</w:t>
      </w:r>
      <w:r>
        <w:rPr>
          <w:noProof/>
        </w:rPr>
        <w:fldChar w:fldCharType="end"/>
      </w:r>
    </w:p>
    <w:p w:rsidR="00862B61" w14:paraId="0596FCC5" w14:textId="18E1EF1A">
      <w:pPr>
        <w:pStyle w:val="TOC2"/>
        <w:tabs>
          <w:tab w:val="right" w:leader="dot" w:pos="8296"/>
        </w:tabs>
        <w:rPr>
          <w:noProof/>
        </w:rPr>
      </w:pPr>
      <w:r>
        <w:rPr>
          <w:noProof/>
        </w:rPr>
        <w:t>(三)、客户反馈与产品改进</w:t>
      </w:r>
      <w:r>
        <w:rPr>
          <w:noProof/>
        </w:rPr>
        <w:tab/>
      </w:r>
      <w:r>
        <w:rPr>
          <w:noProof/>
        </w:rPr>
        <w:fldChar w:fldCharType="begin"/>
      </w:r>
      <w:r>
        <w:rPr>
          <w:noProof/>
        </w:rPr>
        <w:instrText xml:space="preserve"> PAGEREF _Toc151689529 \h </w:instrText>
      </w:r>
      <w:r>
        <w:rPr>
          <w:noProof/>
        </w:rPr>
        <w:fldChar w:fldCharType="separate"/>
      </w:r>
      <w:r>
        <w:rPr>
          <w:noProof/>
        </w:rPr>
        <w:t>35</w:t>
      </w:r>
      <w:r>
        <w:rPr>
          <w:noProof/>
        </w:rPr>
        <w:fldChar w:fldCharType="end"/>
      </w:r>
    </w:p>
    <w:p w:rsidR="00862B61" w14:paraId="0C6BC8A4" w14:textId="5D735570">
      <w:pPr>
        <w:pStyle w:val="TOC1"/>
        <w:tabs>
          <w:tab w:val="right" w:leader="dot" w:pos="8296"/>
        </w:tabs>
        <w:rPr>
          <w:noProof/>
        </w:rPr>
      </w:pPr>
      <w:r>
        <w:rPr>
          <w:noProof/>
        </w:rPr>
        <w:t>十、海水淡化及水处理设备项目可行性研究</w:t>
      </w:r>
      <w:r>
        <w:rPr>
          <w:noProof/>
        </w:rPr>
        <w:tab/>
      </w:r>
      <w:r>
        <w:rPr>
          <w:noProof/>
        </w:rPr>
        <w:fldChar w:fldCharType="begin"/>
      </w:r>
      <w:r>
        <w:rPr>
          <w:noProof/>
        </w:rPr>
        <w:instrText xml:space="preserve"> PAGEREF _Toc151689530 \h </w:instrText>
      </w:r>
      <w:r>
        <w:rPr>
          <w:noProof/>
        </w:rPr>
        <w:fldChar w:fldCharType="separate"/>
      </w:r>
      <w:r>
        <w:rPr>
          <w:noProof/>
        </w:rPr>
        <w:t>36</w:t>
      </w:r>
      <w:r>
        <w:rPr>
          <w:noProof/>
        </w:rPr>
        <w:fldChar w:fldCharType="end"/>
      </w:r>
    </w:p>
    <w:p w:rsidR="00862B61" w14:paraId="1DFD0276" w14:textId="4F3C7129">
      <w:pPr>
        <w:pStyle w:val="TOC2"/>
        <w:tabs>
          <w:tab w:val="right" w:leader="dot" w:pos="8296"/>
        </w:tabs>
        <w:rPr>
          <w:noProof/>
        </w:rPr>
      </w:pPr>
      <w:r>
        <w:rPr>
          <w:noProof/>
        </w:rPr>
        <w:t>(一)、市场需求与竞争分析</w:t>
      </w:r>
      <w:r>
        <w:rPr>
          <w:noProof/>
        </w:rPr>
        <w:tab/>
      </w:r>
      <w:r>
        <w:rPr>
          <w:noProof/>
        </w:rPr>
        <w:fldChar w:fldCharType="begin"/>
      </w:r>
      <w:r>
        <w:rPr>
          <w:noProof/>
        </w:rPr>
        <w:instrText xml:space="preserve"> PAGEREF _Toc151689531 \h </w:instrText>
      </w:r>
      <w:r>
        <w:rPr>
          <w:noProof/>
        </w:rPr>
        <w:fldChar w:fldCharType="separate"/>
      </w:r>
      <w:r>
        <w:rPr>
          <w:noProof/>
        </w:rPr>
        <w:t>36</w:t>
      </w:r>
      <w:r>
        <w:rPr>
          <w:noProof/>
        </w:rPr>
        <w:fldChar w:fldCharType="end"/>
      </w:r>
    </w:p>
    <w:p w:rsidR="00862B61" w14:paraId="0E543C44" w14:textId="7C13A7D9">
      <w:pPr>
        <w:pStyle w:val="TOC2"/>
        <w:tabs>
          <w:tab w:val="right" w:leader="dot" w:pos="8296"/>
        </w:tabs>
        <w:rPr>
          <w:noProof/>
        </w:rPr>
      </w:pPr>
      <w:r>
        <w:rPr>
          <w:noProof/>
        </w:rPr>
        <w:t>(二)、技术可行性与创新</w:t>
      </w:r>
      <w:r>
        <w:rPr>
          <w:noProof/>
        </w:rPr>
        <w:tab/>
      </w:r>
      <w:r>
        <w:rPr>
          <w:noProof/>
        </w:rPr>
        <w:fldChar w:fldCharType="begin"/>
      </w:r>
      <w:r>
        <w:rPr>
          <w:noProof/>
        </w:rPr>
        <w:instrText xml:space="preserve"> PAGEREF _Toc151689532 \h </w:instrText>
      </w:r>
      <w:r>
        <w:rPr>
          <w:noProof/>
        </w:rPr>
        <w:fldChar w:fldCharType="separate"/>
      </w:r>
      <w:r>
        <w:rPr>
          <w:noProof/>
        </w:rPr>
        <w:t>37</w:t>
      </w:r>
      <w:r>
        <w:rPr>
          <w:noProof/>
        </w:rPr>
        <w:fldChar w:fldCharType="end"/>
      </w:r>
    </w:p>
    <w:p w:rsidR="00862B61" w14:paraId="5098B68C" w14:textId="72C69591">
      <w:pPr>
        <w:pStyle w:val="TOC2"/>
        <w:tabs>
          <w:tab w:val="right" w:leader="dot" w:pos="8296"/>
        </w:tabs>
        <w:rPr>
          <w:noProof/>
        </w:rPr>
      </w:pPr>
      <w:r>
        <w:rPr>
          <w:noProof/>
        </w:rPr>
        <w:t>(三)、环境影响与可持续性评估</w:t>
      </w:r>
      <w:r>
        <w:rPr>
          <w:noProof/>
        </w:rPr>
        <w:tab/>
      </w:r>
      <w:r>
        <w:rPr>
          <w:noProof/>
        </w:rPr>
        <w:fldChar w:fldCharType="begin"/>
      </w:r>
      <w:r>
        <w:rPr>
          <w:noProof/>
        </w:rPr>
        <w:instrText xml:space="preserve"> PAGEREF _Toc151689533 \h </w:instrText>
      </w:r>
      <w:r>
        <w:rPr>
          <w:noProof/>
        </w:rPr>
        <w:fldChar w:fldCharType="separate"/>
      </w:r>
      <w:r>
        <w:rPr>
          <w:noProof/>
        </w:rPr>
        <w:t>38</w:t>
      </w:r>
      <w:r>
        <w:rPr>
          <w:noProof/>
        </w:rPr>
        <w:fldChar w:fldCharType="end"/>
      </w:r>
    </w:p>
    <w:p w:rsidR="00862B61" w14:paraId="0D9FFB65" w14:textId="4EDDC01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十一、海水淡化及水处理设备项目组织与管理</w:t>
      </w:r>
      <w:r>
        <w:rPr>
          <w:noProof/>
        </w:rPr>
        <w:tab/>
      </w:r>
      <w:r>
        <w:rPr>
          <w:noProof/>
        </w:rPr>
        <w:fldChar w:fldCharType="begin"/>
      </w:r>
      <w:r>
        <w:rPr>
          <w:noProof/>
        </w:rPr>
        <w:instrText xml:space="preserve"> PAGEREF _Toc151689534 \h </w:instrText>
      </w:r>
      <w:r>
        <w:rPr>
          <w:noProof/>
        </w:rPr>
        <w:fldChar w:fldCharType="separate"/>
      </w:r>
      <w:r>
        <w:rPr>
          <w:noProof/>
        </w:rPr>
        <w:t>39</w:t>
      </w:r>
      <w:r>
        <w:rPr>
          <w:noProof/>
        </w:rPr>
        <w:fldChar w:fldCharType="end"/>
      </w:r>
    </w:p>
    <w:p w:rsidR="00862B61" w14:paraId="4D7BFFB2" w14:textId="045B12CC">
      <w:pPr>
        <w:pStyle w:val="TOC2"/>
        <w:tabs>
          <w:tab w:val="right" w:leader="dot" w:pos="8296"/>
        </w:tabs>
        <w:rPr>
          <w:noProof/>
        </w:rPr>
      </w:pPr>
      <w:r>
        <w:rPr>
          <w:noProof/>
        </w:rPr>
        <w:t>(一)、海水淡化及水处理设备项目管理团队组建</w:t>
      </w:r>
      <w:r>
        <w:rPr>
          <w:noProof/>
        </w:rPr>
        <w:tab/>
      </w:r>
      <w:r>
        <w:rPr>
          <w:noProof/>
        </w:rPr>
        <w:fldChar w:fldCharType="begin"/>
      </w:r>
      <w:r>
        <w:rPr>
          <w:noProof/>
        </w:rPr>
        <w:instrText xml:space="preserve"> PAGEREF _Toc151689535 \h </w:instrText>
      </w:r>
      <w:r>
        <w:rPr>
          <w:noProof/>
        </w:rPr>
        <w:fldChar w:fldCharType="separate"/>
      </w:r>
      <w:r>
        <w:rPr>
          <w:noProof/>
        </w:rPr>
        <w:t>39</w:t>
      </w:r>
      <w:r>
        <w:rPr>
          <w:noProof/>
        </w:rPr>
        <w:fldChar w:fldCharType="end"/>
      </w:r>
    </w:p>
    <w:p w:rsidR="00862B61" w14:paraId="290D3DBC" w14:textId="38D1CD6C">
      <w:pPr>
        <w:pStyle w:val="TOC2"/>
        <w:tabs>
          <w:tab w:val="right" w:leader="dot" w:pos="8296"/>
        </w:tabs>
        <w:rPr>
          <w:noProof/>
        </w:rPr>
      </w:pPr>
      <w:r>
        <w:rPr>
          <w:noProof/>
        </w:rPr>
        <w:t>(二)、海水淡化及水处理设备项目沟通与决策流程</w:t>
      </w:r>
      <w:r>
        <w:rPr>
          <w:noProof/>
        </w:rPr>
        <w:tab/>
      </w:r>
      <w:r>
        <w:rPr>
          <w:noProof/>
        </w:rPr>
        <w:fldChar w:fldCharType="begin"/>
      </w:r>
      <w:r>
        <w:rPr>
          <w:noProof/>
        </w:rPr>
        <w:instrText xml:space="preserve"> PAGEREF _Toc151689536 \h </w:instrText>
      </w:r>
      <w:r>
        <w:rPr>
          <w:noProof/>
        </w:rPr>
        <w:fldChar w:fldCharType="separate"/>
      </w:r>
      <w:r>
        <w:rPr>
          <w:noProof/>
        </w:rPr>
        <w:t>40</w:t>
      </w:r>
      <w:r>
        <w:rPr>
          <w:noProof/>
        </w:rPr>
        <w:fldChar w:fldCharType="end"/>
      </w:r>
    </w:p>
    <w:p w:rsidR="00862B61" w14:paraId="7C06289D" w14:textId="21717859">
      <w:pPr>
        <w:pStyle w:val="TOC2"/>
        <w:tabs>
          <w:tab w:val="right" w:leader="dot" w:pos="8296"/>
        </w:tabs>
        <w:rPr>
          <w:noProof/>
        </w:rPr>
      </w:pPr>
      <w:r>
        <w:rPr>
          <w:noProof/>
        </w:rPr>
        <w:t>(三)、海水淡化及水处理设备项目风险管理与应对策略</w:t>
      </w:r>
      <w:r>
        <w:rPr>
          <w:noProof/>
        </w:rPr>
        <w:tab/>
      </w:r>
      <w:r>
        <w:rPr>
          <w:noProof/>
        </w:rPr>
        <w:fldChar w:fldCharType="begin"/>
      </w:r>
      <w:r>
        <w:rPr>
          <w:noProof/>
        </w:rPr>
        <w:instrText xml:space="preserve"> PAGEREF _Toc151689537 \h </w:instrText>
      </w:r>
      <w:r>
        <w:rPr>
          <w:noProof/>
        </w:rPr>
        <w:fldChar w:fldCharType="separate"/>
      </w:r>
      <w:r>
        <w:rPr>
          <w:noProof/>
        </w:rPr>
        <w:t>40</w:t>
      </w:r>
      <w:r>
        <w:rPr>
          <w:noProof/>
        </w:rPr>
        <w:fldChar w:fldCharType="end"/>
      </w:r>
    </w:p>
    <w:p w:rsidR="00862B61" w14:paraId="13510EA4" w14:textId="0734782D">
      <w:pPr>
        <w:pStyle w:val="TOC1"/>
        <w:tabs>
          <w:tab w:val="right" w:leader="dot" w:pos="8296"/>
        </w:tabs>
        <w:rPr>
          <w:noProof/>
        </w:rPr>
      </w:pPr>
      <w:r>
        <w:rPr>
          <w:noProof/>
        </w:rPr>
        <w:t>十二、财务管理与报告</w:t>
      </w:r>
      <w:r>
        <w:rPr>
          <w:noProof/>
        </w:rPr>
        <w:tab/>
      </w:r>
      <w:r>
        <w:rPr>
          <w:noProof/>
        </w:rPr>
        <w:fldChar w:fldCharType="begin"/>
      </w:r>
      <w:r>
        <w:rPr>
          <w:noProof/>
        </w:rPr>
        <w:instrText xml:space="preserve"> PAGEREF _Toc151689538 \h </w:instrText>
      </w:r>
      <w:r>
        <w:rPr>
          <w:noProof/>
        </w:rPr>
        <w:fldChar w:fldCharType="separate"/>
      </w:r>
      <w:r>
        <w:rPr>
          <w:noProof/>
        </w:rPr>
        <w:t>40</w:t>
      </w:r>
      <w:r>
        <w:rPr>
          <w:noProof/>
        </w:rPr>
        <w:fldChar w:fldCharType="end"/>
      </w:r>
    </w:p>
    <w:p w:rsidR="00862B61" w14:paraId="27AB69F1" w14:textId="53476552">
      <w:pPr>
        <w:pStyle w:val="TOC2"/>
        <w:tabs>
          <w:tab w:val="right" w:leader="dot" w:pos="8296"/>
        </w:tabs>
        <w:rPr>
          <w:noProof/>
        </w:rPr>
      </w:pPr>
      <w:r>
        <w:rPr>
          <w:noProof/>
        </w:rPr>
        <w:t>(一)、财务规划与预算</w:t>
      </w:r>
      <w:r>
        <w:rPr>
          <w:noProof/>
        </w:rPr>
        <w:tab/>
      </w:r>
      <w:r>
        <w:rPr>
          <w:noProof/>
        </w:rPr>
        <w:fldChar w:fldCharType="begin"/>
      </w:r>
      <w:r>
        <w:rPr>
          <w:noProof/>
        </w:rPr>
        <w:instrText xml:space="preserve"> PAGEREF _Toc151689539 \h </w:instrText>
      </w:r>
      <w:r>
        <w:rPr>
          <w:noProof/>
        </w:rPr>
        <w:fldChar w:fldCharType="separate"/>
      </w:r>
      <w:r>
        <w:rPr>
          <w:noProof/>
        </w:rPr>
        <w:t>40</w:t>
      </w:r>
      <w:r>
        <w:rPr>
          <w:noProof/>
        </w:rPr>
        <w:fldChar w:fldCharType="end"/>
      </w:r>
    </w:p>
    <w:p w:rsidR="00862B61" w14:paraId="760C1D83" w14:textId="09A9C995">
      <w:pPr>
        <w:pStyle w:val="TOC2"/>
        <w:tabs>
          <w:tab w:val="right" w:leader="dot" w:pos="8296"/>
        </w:tabs>
        <w:rPr>
          <w:noProof/>
        </w:rPr>
      </w:pPr>
      <w:r>
        <w:rPr>
          <w:noProof/>
        </w:rPr>
        <w:t>(二)、资金管理与筹资</w:t>
      </w:r>
      <w:r>
        <w:rPr>
          <w:noProof/>
        </w:rPr>
        <w:tab/>
      </w:r>
      <w:r>
        <w:rPr>
          <w:noProof/>
        </w:rPr>
        <w:fldChar w:fldCharType="begin"/>
      </w:r>
      <w:r>
        <w:rPr>
          <w:noProof/>
        </w:rPr>
        <w:instrText xml:space="preserve"> PAGEREF _Toc151689540 \h </w:instrText>
      </w:r>
      <w:r>
        <w:rPr>
          <w:noProof/>
        </w:rPr>
        <w:fldChar w:fldCharType="separate"/>
      </w:r>
      <w:r>
        <w:rPr>
          <w:noProof/>
        </w:rPr>
        <w:t>42</w:t>
      </w:r>
      <w:r>
        <w:rPr>
          <w:noProof/>
        </w:rPr>
        <w:fldChar w:fldCharType="end"/>
      </w:r>
    </w:p>
    <w:p w:rsidR="00862B61" w14:paraId="49D5180F" w14:textId="3CAB8EF0">
      <w:pPr>
        <w:pStyle w:val="TOC2"/>
        <w:tabs>
          <w:tab w:val="right" w:leader="dot" w:pos="8296"/>
        </w:tabs>
        <w:rPr>
          <w:noProof/>
        </w:rPr>
      </w:pPr>
      <w:r>
        <w:rPr>
          <w:noProof/>
        </w:rPr>
        <w:t>(三)、财务报表与分析</w:t>
      </w:r>
      <w:r>
        <w:rPr>
          <w:noProof/>
        </w:rPr>
        <w:tab/>
      </w:r>
      <w:r>
        <w:rPr>
          <w:noProof/>
        </w:rPr>
        <w:fldChar w:fldCharType="begin"/>
      </w:r>
      <w:r>
        <w:rPr>
          <w:noProof/>
        </w:rPr>
        <w:instrText xml:space="preserve"> PAGEREF _Toc151689541 \h </w:instrText>
      </w:r>
      <w:r>
        <w:rPr>
          <w:noProof/>
        </w:rPr>
        <w:fldChar w:fldCharType="separate"/>
      </w:r>
      <w:r>
        <w:rPr>
          <w:noProof/>
        </w:rPr>
        <w:t>44</w:t>
      </w:r>
      <w:r>
        <w:rPr>
          <w:noProof/>
        </w:rPr>
        <w:fldChar w:fldCharType="end"/>
      </w:r>
    </w:p>
    <w:p w:rsidR="00862B61" w14:paraId="0F08DFD4" w14:textId="662D1A1C">
      <w:pPr>
        <w:pStyle w:val="TOC2"/>
        <w:tabs>
          <w:tab w:val="right" w:leader="dot" w:pos="8296"/>
        </w:tabs>
        <w:rPr>
          <w:noProof/>
        </w:rPr>
      </w:pPr>
      <w:r>
        <w:rPr>
          <w:noProof/>
        </w:rPr>
        <w:t>(四)、成本控制与管理</w:t>
      </w:r>
      <w:r>
        <w:rPr>
          <w:noProof/>
        </w:rPr>
        <w:tab/>
      </w:r>
      <w:r>
        <w:rPr>
          <w:noProof/>
        </w:rPr>
        <w:fldChar w:fldCharType="begin"/>
      </w:r>
      <w:r>
        <w:rPr>
          <w:noProof/>
        </w:rPr>
        <w:instrText xml:space="preserve"> PAGEREF _Toc151689542 \h </w:instrText>
      </w:r>
      <w:r>
        <w:rPr>
          <w:noProof/>
        </w:rPr>
        <w:fldChar w:fldCharType="separate"/>
      </w:r>
      <w:r>
        <w:rPr>
          <w:noProof/>
        </w:rPr>
        <w:t>46</w:t>
      </w:r>
      <w:r>
        <w:rPr>
          <w:noProof/>
        </w:rPr>
        <w:fldChar w:fldCharType="end"/>
      </w:r>
    </w:p>
    <w:p w:rsidR="00862B61" w14:paraId="627F7C77" w14:textId="5490CDD3">
      <w:pPr>
        <w:pStyle w:val="TOC2"/>
        <w:tabs>
          <w:tab w:val="right" w:leader="dot" w:pos="8296"/>
        </w:tabs>
        <w:rPr>
          <w:noProof/>
        </w:rPr>
      </w:pPr>
      <w:r>
        <w:rPr>
          <w:noProof/>
        </w:rPr>
        <w:t>(五)、税务管理与合规</w:t>
      </w:r>
      <w:r>
        <w:rPr>
          <w:noProof/>
        </w:rPr>
        <w:tab/>
      </w:r>
      <w:r>
        <w:rPr>
          <w:noProof/>
        </w:rPr>
        <w:fldChar w:fldCharType="begin"/>
      </w:r>
      <w:r>
        <w:rPr>
          <w:noProof/>
        </w:rPr>
        <w:instrText xml:space="preserve"> PAGEREF _Toc151689543 \h </w:instrText>
      </w:r>
      <w:r>
        <w:rPr>
          <w:noProof/>
        </w:rPr>
        <w:fldChar w:fldCharType="separate"/>
      </w:r>
      <w:r>
        <w:rPr>
          <w:noProof/>
        </w:rPr>
        <w:t>48</w:t>
      </w:r>
      <w:r>
        <w:rPr>
          <w:noProof/>
        </w:rPr>
        <w:fldChar w:fldCharType="end"/>
      </w:r>
    </w:p>
    <w:p w:rsidR="00862B61" w14:paraId="4FD6C0C3" w14:textId="385191B9">
      <w:pPr>
        <w:pStyle w:val="TOC1"/>
        <w:tabs>
          <w:tab w:val="right" w:leader="dot" w:pos="8296"/>
        </w:tabs>
        <w:rPr>
          <w:noProof/>
        </w:rPr>
      </w:pPr>
      <w:r>
        <w:rPr>
          <w:noProof/>
        </w:rPr>
        <w:t>十三、战略合作伙伴与外部资源</w:t>
      </w:r>
      <w:r>
        <w:rPr>
          <w:noProof/>
        </w:rPr>
        <w:tab/>
      </w:r>
      <w:r>
        <w:rPr>
          <w:noProof/>
        </w:rPr>
        <w:fldChar w:fldCharType="begin"/>
      </w:r>
      <w:r>
        <w:rPr>
          <w:noProof/>
        </w:rPr>
        <w:instrText xml:space="preserve"> PAGEREF _Toc151689544 \h </w:instrText>
      </w:r>
      <w:r>
        <w:rPr>
          <w:noProof/>
        </w:rPr>
        <w:fldChar w:fldCharType="separate"/>
      </w:r>
      <w:r>
        <w:rPr>
          <w:noProof/>
        </w:rPr>
        <w:t>50</w:t>
      </w:r>
      <w:r>
        <w:rPr>
          <w:noProof/>
        </w:rPr>
        <w:fldChar w:fldCharType="end"/>
      </w:r>
    </w:p>
    <w:p w:rsidR="00862B61" w14:paraId="7CADE961" w14:textId="41624BDD">
      <w:pPr>
        <w:pStyle w:val="TOC2"/>
        <w:tabs>
          <w:tab w:val="right" w:leader="dot" w:pos="8296"/>
        </w:tabs>
        <w:rPr>
          <w:noProof/>
        </w:rPr>
      </w:pPr>
      <w:r>
        <w:rPr>
          <w:noProof/>
        </w:rPr>
        <w:t>(一)、战略合作伙伴的筛选与合同</w:t>
      </w:r>
      <w:r>
        <w:rPr>
          <w:noProof/>
        </w:rPr>
        <w:tab/>
      </w:r>
      <w:r>
        <w:rPr>
          <w:noProof/>
        </w:rPr>
        <w:fldChar w:fldCharType="begin"/>
      </w:r>
      <w:r>
        <w:rPr>
          <w:noProof/>
        </w:rPr>
        <w:instrText xml:space="preserve"> PAGEREF _Toc151689545 \h </w:instrText>
      </w:r>
      <w:r>
        <w:rPr>
          <w:noProof/>
        </w:rPr>
        <w:fldChar w:fldCharType="separate"/>
      </w:r>
      <w:r>
        <w:rPr>
          <w:noProof/>
        </w:rPr>
        <w:t>50</w:t>
      </w:r>
      <w:r>
        <w:rPr>
          <w:noProof/>
        </w:rPr>
        <w:fldChar w:fldCharType="end"/>
      </w:r>
    </w:p>
    <w:p w:rsidR="00862B61" w14:paraId="36DF27B3" w14:textId="3B928FD7">
      <w:pPr>
        <w:pStyle w:val="TOC2"/>
        <w:tabs>
          <w:tab w:val="right" w:leader="dot" w:pos="8296"/>
        </w:tabs>
        <w:rPr>
          <w:noProof/>
        </w:rPr>
      </w:pPr>
      <w:r>
        <w:rPr>
          <w:noProof/>
        </w:rPr>
        <w:t>(二)、外部资源管理与协同</w:t>
      </w:r>
      <w:r>
        <w:rPr>
          <w:noProof/>
        </w:rPr>
        <w:tab/>
      </w:r>
      <w:r>
        <w:rPr>
          <w:noProof/>
        </w:rPr>
        <w:fldChar w:fldCharType="begin"/>
      </w:r>
      <w:r>
        <w:rPr>
          <w:noProof/>
        </w:rPr>
        <w:instrText xml:space="preserve"> PAGEREF _Toc151689546 \h </w:instrText>
      </w:r>
      <w:r>
        <w:rPr>
          <w:noProof/>
        </w:rPr>
        <w:fldChar w:fldCharType="separate"/>
      </w:r>
      <w:r>
        <w:rPr>
          <w:noProof/>
        </w:rPr>
        <w:t>50</w:t>
      </w:r>
      <w:r>
        <w:rPr>
          <w:noProof/>
        </w:rPr>
        <w:fldChar w:fldCharType="end"/>
      </w:r>
    </w:p>
    <w:p w:rsidR="00862B61" w14:paraId="2A02C270" w14:textId="4DEBF97D">
      <w:pPr>
        <w:pStyle w:val="TOC2"/>
        <w:tabs>
          <w:tab w:val="right" w:leader="dot" w:pos="8296"/>
        </w:tabs>
        <w:rPr>
          <w:noProof/>
        </w:rPr>
      </w:pPr>
      <w:r>
        <w:rPr>
          <w:noProof/>
        </w:rPr>
        <w:t>(三)、合作绩效与目标达成</w:t>
      </w:r>
      <w:r>
        <w:rPr>
          <w:noProof/>
        </w:rPr>
        <w:tab/>
      </w:r>
      <w:r>
        <w:rPr>
          <w:noProof/>
        </w:rPr>
        <w:fldChar w:fldCharType="begin"/>
      </w:r>
      <w:r>
        <w:rPr>
          <w:noProof/>
        </w:rPr>
        <w:instrText xml:space="preserve"> PAGEREF _Toc151689547 \h </w:instrText>
      </w:r>
      <w:r>
        <w:rPr>
          <w:noProof/>
        </w:rPr>
        <w:fldChar w:fldCharType="separate"/>
      </w:r>
      <w:r>
        <w:rPr>
          <w:noProof/>
        </w:rPr>
        <w:t>51</w:t>
      </w:r>
      <w:r>
        <w:rPr>
          <w:noProof/>
        </w:rPr>
        <w:fldChar w:fldCharType="end"/>
      </w:r>
    </w:p>
    <w:p w:rsidR="00862B61" w14:paraId="46EA164F" w14:textId="6D953076">
      <w:pPr>
        <w:pStyle w:val="TOC2"/>
        <w:tabs>
          <w:tab w:val="right" w:leader="dot" w:pos="8296"/>
        </w:tabs>
        <w:rPr>
          <w:noProof/>
        </w:rPr>
      </w:pPr>
      <w:r>
        <w:rPr>
          <w:noProof/>
        </w:rPr>
        <w:t>(四)、利益共享与联合创新</w:t>
      </w:r>
      <w:r>
        <w:rPr>
          <w:noProof/>
        </w:rPr>
        <w:tab/>
      </w:r>
      <w:r>
        <w:rPr>
          <w:noProof/>
        </w:rPr>
        <w:fldChar w:fldCharType="begin"/>
      </w:r>
      <w:r>
        <w:rPr>
          <w:noProof/>
        </w:rPr>
        <w:instrText xml:space="preserve"> PAGEREF _Toc151689548 \h </w:instrText>
      </w:r>
      <w:r>
        <w:rPr>
          <w:noProof/>
        </w:rPr>
        <w:fldChar w:fldCharType="separate"/>
      </w:r>
      <w:r>
        <w:rPr>
          <w:noProof/>
        </w:rPr>
        <w:t>51</w:t>
      </w:r>
      <w:r>
        <w:rPr>
          <w:noProof/>
        </w:rPr>
        <w:fldChar w:fldCharType="end"/>
      </w:r>
    </w:p>
    <w:p w:rsidR="00862B61" w14:paraId="1D66A374" w14:textId="255E0ADD">
      <w:pPr>
        <w:pStyle w:val="TOC1"/>
        <w:tabs>
          <w:tab w:val="right" w:leader="dot" w:pos="8296"/>
        </w:tabs>
        <w:rPr>
          <w:noProof/>
        </w:rPr>
      </w:pPr>
      <w:r>
        <w:rPr>
          <w:noProof/>
        </w:rPr>
        <w:t>十四、环境保护措施</w:t>
      </w:r>
      <w:r>
        <w:rPr>
          <w:noProof/>
        </w:rPr>
        <w:tab/>
      </w:r>
      <w:r>
        <w:rPr>
          <w:noProof/>
        </w:rPr>
        <w:fldChar w:fldCharType="begin"/>
      </w:r>
      <w:r>
        <w:rPr>
          <w:noProof/>
        </w:rPr>
        <w:instrText xml:space="preserve"> PAGEREF _Toc151689549 \h </w:instrText>
      </w:r>
      <w:r>
        <w:rPr>
          <w:noProof/>
        </w:rPr>
        <w:fldChar w:fldCharType="separate"/>
      </w:r>
      <w:r>
        <w:rPr>
          <w:noProof/>
        </w:rPr>
        <w:t>52</w:t>
      </w:r>
      <w:r>
        <w:rPr>
          <w:noProof/>
        </w:rPr>
        <w:fldChar w:fldCharType="end"/>
      </w:r>
    </w:p>
    <w:p w:rsidR="00862B61" w14:paraId="059948F3" w14:textId="4E018ECF">
      <w:pPr>
        <w:pStyle w:val="TOC2"/>
        <w:tabs>
          <w:tab w:val="right" w:leader="dot" w:pos="8296"/>
        </w:tabs>
        <w:rPr>
          <w:noProof/>
        </w:rPr>
      </w:pPr>
      <w:r>
        <w:rPr>
          <w:noProof/>
        </w:rPr>
        <w:t>(一)、施工期环境保护措施</w:t>
      </w:r>
      <w:r>
        <w:rPr>
          <w:noProof/>
        </w:rPr>
        <w:tab/>
      </w:r>
      <w:r>
        <w:rPr>
          <w:noProof/>
        </w:rPr>
        <w:fldChar w:fldCharType="begin"/>
      </w:r>
      <w:r>
        <w:rPr>
          <w:noProof/>
        </w:rPr>
        <w:instrText xml:space="preserve"> PAGEREF _Toc151689550 \h </w:instrText>
      </w:r>
      <w:r>
        <w:rPr>
          <w:noProof/>
        </w:rPr>
        <w:fldChar w:fldCharType="separate"/>
      </w:r>
      <w:r>
        <w:rPr>
          <w:noProof/>
        </w:rPr>
        <w:t>52</w:t>
      </w:r>
      <w:r>
        <w:rPr>
          <w:noProof/>
        </w:rPr>
        <w:fldChar w:fldCharType="end"/>
      </w:r>
    </w:p>
    <w:p w:rsidR="00862B61" w14:paraId="64904168" w14:textId="1CF9246F">
      <w:pPr>
        <w:pStyle w:val="TOC2"/>
        <w:tabs>
          <w:tab w:val="right" w:leader="dot" w:pos="8296"/>
        </w:tabs>
        <w:rPr>
          <w:noProof/>
        </w:rPr>
      </w:pPr>
      <w:r>
        <w:rPr>
          <w:noProof/>
        </w:rPr>
        <w:t>(二)、运营期环境保护措施</w:t>
      </w:r>
      <w:r>
        <w:rPr>
          <w:noProof/>
        </w:rPr>
        <w:tab/>
      </w:r>
      <w:r>
        <w:rPr>
          <w:noProof/>
        </w:rPr>
        <w:fldChar w:fldCharType="begin"/>
      </w:r>
      <w:r>
        <w:rPr>
          <w:noProof/>
        </w:rPr>
        <w:instrText xml:space="preserve"> PAGEREF _Toc151689551 \h </w:instrText>
      </w:r>
      <w:r>
        <w:rPr>
          <w:noProof/>
        </w:rPr>
        <w:fldChar w:fldCharType="separate"/>
      </w:r>
      <w:r>
        <w:rPr>
          <w:noProof/>
        </w:rPr>
        <w:t>53</w:t>
      </w:r>
      <w:r>
        <w:rPr>
          <w:noProof/>
        </w:rPr>
        <w:fldChar w:fldCharType="end"/>
      </w:r>
    </w:p>
    <w:p w:rsidR="00862B61" w14:paraId="0D2A164A" w14:textId="7451A1A0">
      <w:pPr>
        <w:pStyle w:val="TOC2"/>
        <w:tabs>
          <w:tab w:val="right" w:leader="dot" w:pos="8296"/>
        </w:tabs>
        <w:rPr>
          <w:noProof/>
        </w:rPr>
      </w:pPr>
      <w:r>
        <w:rPr>
          <w:noProof/>
        </w:rPr>
        <w:t>(三)、污染物排放控制措施</w:t>
      </w:r>
      <w:r>
        <w:rPr>
          <w:noProof/>
        </w:rPr>
        <w:tab/>
      </w:r>
      <w:r>
        <w:rPr>
          <w:noProof/>
        </w:rPr>
        <w:fldChar w:fldCharType="begin"/>
      </w:r>
      <w:r>
        <w:rPr>
          <w:noProof/>
        </w:rPr>
        <w:instrText xml:space="preserve"> PAGEREF _Toc151689552 \h </w:instrText>
      </w:r>
      <w:r>
        <w:rPr>
          <w:noProof/>
        </w:rPr>
        <w:fldChar w:fldCharType="separate"/>
      </w:r>
      <w:r>
        <w:rPr>
          <w:noProof/>
        </w:rPr>
        <w:t>54</w:t>
      </w:r>
      <w:r>
        <w:rPr>
          <w:noProof/>
        </w:rPr>
        <w:fldChar w:fldCharType="end"/>
      </w:r>
    </w:p>
    <w:p w:rsidR="00862B61" w14:paraId="22A5D0C1" w14:textId="00A8157F">
      <w:pPr>
        <w:pStyle w:val="TOC1"/>
        <w:tabs>
          <w:tab w:val="right" w:leader="dot" w:pos="8296"/>
        </w:tabs>
        <w:rPr>
          <w:noProof/>
        </w:rPr>
      </w:pPr>
      <w:r>
        <w:rPr>
          <w:noProof/>
        </w:rPr>
        <w:t>十五、社会责任与可持续发展</w:t>
      </w:r>
      <w:r>
        <w:rPr>
          <w:noProof/>
        </w:rPr>
        <w:tab/>
      </w:r>
      <w:r>
        <w:rPr>
          <w:noProof/>
        </w:rPr>
        <w:fldChar w:fldCharType="begin"/>
      </w:r>
      <w:r>
        <w:rPr>
          <w:noProof/>
        </w:rPr>
        <w:instrText xml:space="preserve"> PAGEREF _Toc151689553 \h </w:instrText>
      </w:r>
      <w:r>
        <w:rPr>
          <w:noProof/>
        </w:rPr>
        <w:fldChar w:fldCharType="separate"/>
      </w:r>
      <w:r>
        <w:rPr>
          <w:noProof/>
        </w:rPr>
        <w:t>55</w:t>
      </w:r>
      <w:r>
        <w:rPr>
          <w:noProof/>
        </w:rPr>
        <w:fldChar w:fldCharType="end"/>
      </w:r>
    </w:p>
    <w:p w:rsidR="00862B61" w14:paraId="4E46349C" w14:textId="4ECECEB7">
      <w:pPr>
        <w:pStyle w:val="TOC2"/>
        <w:tabs>
          <w:tab w:val="right" w:leader="dot" w:pos="8296"/>
        </w:tabs>
        <w:rPr>
          <w:noProof/>
        </w:rPr>
      </w:pPr>
      <w:r>
        <w:rPr>
          <w:noProof/>
        </w:rPr>
        <w:t>(一)、社会责任战略与计划</w:t>
      </w:r>
      <w:r>
        <w:rPr>
          <w:noProof/>
        </w:rPr>
        <w:tab/>
      </w:r>
      <w:r>
        <w:rPr>
          <w:noProof/>
        </w:rPr>
        <w:fldChar w:fldCharType="begin"/>
      </w:r>
      <w:r>
        <w:rPr>
          <w:noProof/>
        </w:rPr>
        <w:instrText xml:space="preserve"> PAGEREF _Toc151689554 \h </w:instrText>
      </w:r>
      <w:r>
        <w:rPr>
          <w:noProof/>
        </w:rPr>
        <w:fldChar w:fldCharType="separate"/>
      </w:r>
      <w:r>
        <w:rPr>
          <w:noProof/>
        </w:rPr>
        <w:t>55</w:t>
      </w:r>
      <w:r>
        <w:rPr>
          <w:noProof/>
        </w:rPr>
        <w:fldChar w:fldCharType="end"/>
      </w:r>
    </w:p>
    <w:p w:rsidR="00862B61" w14:paraId="765D1CDC" w14:textId="5230145C">
      <w:pPr>
        <w:pStyle w:val="TOC2"/>
        <w:tabs>
          <w:tab w:val="right" w:leader="dot" w:pos="8296"/>
        </w:tabs>
        <w:rPr>
          <w:noProof/>
        </w:rPr>
      </w:pPr>
      <w:r>
        <w:rPr>
          <w:noProof/>
        </w:rPr>
        <w:t>(二)、社会影响评估与报告</w:t>
      </w:r>
      <w:r>
        <w:rPr>
          <w:noProof/>
        </w:rPr>
        <w:tab/>
      </w:r>
      <w:r>
        <w:rPr>
          <w:noProof/>
        </w:rPr>
        <w:fldChar w:fldCharType="begin"/>
      </w:r>
      <w:r>
        <w:rPr>
          <w:noProof/>
        </w:rPr>
        <w:instrText xml:space="preserve"> PAGEREF _Toc151689555 \h </w:instrText>
      </w:r>
      <w:r>
        <w:rPr>
          <w:noProof/>
        </w:rPr>
        <w:fldChar w:fldCharType="separate"/>
      </w:r>
      <w:r>
        <w:rPr>
          <w:noProof/>
        </w:rPr>
        <w:t>56</w:t>
      </w:r>
      <w:r>
        <w:rPr>
          <w:noProof/>
        </w:rPr>
        <w:fldChar w:fldCharType="end"/>
      </w:r>
    </w:p>
    <w:p w:rsidR="00862B61" w14:paraId="6D291C1B" w14:textId="04DBAFE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(三)、社区参与与慈善事业</w:t>
      </w:r>
      <w:r>
        <w:rPr>
          <w:noProof/>
        </w:rPr>
        <w:tab/>
      </w:r>
      <w:r>
        <w:rPr>
          <w:noProof/>
        </w:rPr>
        <w:fldChar w:fldCharType="begin"/>
      </w:r>
      <w:r>
        <w:rPr>
          <w:noProof/>
        </w:rPr>
        <w:instrText xml:space="preserve"> PAGEREF _Toc151689556 \h </w:instrText>
      </w:r>
      <w:r>
        <w:rPr>
          <w:noProof/>
        </w:rPr>
        <w:fldChar w:fldCharType="separate"/>
      </w:r>
      <w:r>
        <w:rPr>
          <w:noProof/>
        </w:rPr>
        <w:t>57</w:t>
      </w:r>
      <w:r>
        <w:rPr>
          <w:noProof/>
        </w:rPr>
        <w:fldChar w:fldCharType="end"/>
      </w:r>
    </w:p>
    <w:p w:rsidR="00862B61" w14:paraId="5D281F22" w14:textId="66C59669">
      <w:pPr>
        <w:pStyle w:val="TOC2"/>
        <w:tabs>
          <w:tab w:val="right" w:leader="dot" w:pos="8296"/>
        </w:tabs>
        <w:rPr>
          <w:noProof/>
        </w:rPr>
      </w:pPr>
      <w:r>
        <w:rPr>
          <w:noProof/>
        </w:rPr>
        <w:t>(四)、可持续生产与环境保护</w:t>
      </w:r>
      <w:r>
        <w:rPr>
          <w:noProof/>
        </w:rPr>
        <w:tab/>
      </w:r>
      <w:r>
        <w:rPr>
          <w:noProof/>
        </w:rPr>
        <w:fldChar w:fldCharType="begin"/>
      </w:r>
      <w:r>
        <w:rPr>
          <w:noProof/>
        </w:rPr>
        <w:instrText xml:space="preserve"> PAGEREF _Toc151689557 \h </w:instrText>
      </w:r>
      <w:r>
        <w:rPr>
          <w:noProof/>
        </w:rPr>
        <w:fldChar w:fldCharType="separate"/>
      </w:r>
      <w:r>
        <w:rPr>
          <w:noProof/>
        </w:rPr>
        <w:t>57</w:t>
      </w:r>
      <w:r>
        <w:rPr>
          <w:noProof/>
        </w:rPr>
        <w:fldChar w:fldCharType="end"/>
      </w:r>
    </w:p>
    <w:p w:rsidR="00862B61" w:rsidP="00862B61" w14:paraId="5136D4FD" w14:textId="673F47C5">
      <w:pPr>
        <w:widowControl/>
        <w:jc w:val="center"/>
        <w:rPr>
          <w:rFonts w:eastAsia="黑体"/>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862B61" w:rsidP="00862B61" w14:paraId="169E2B64" w14:textId="617B45EF">
      <w:pPr>
        <w:pStyle w:val="Heading1"/>
        <w:spacing w:before="312" w:after="312"/>
        <w:jc w:val="center"/>
        <w:rPr>
          <w:rFonts w:hint="eastAsia"/>
        </w:rPr>
      </w:pPr>
      <w:bookmarkStart w:id="0" w:name="_Toc151689492"/>
      <w:r w:rsidRPr="00862B61">
        <w:rPr>
          <w:rFonts w:hint="eastAsia"/>
        </w:rPr>
        <w:t>概论</w:t>
      </w:r>
      <w:bookmarkEnd w:id="0"/>
    </w:p>
    <w:p w:rsidR="00862B61" w:rsidP="00862B61" w14:paraId="04A2C3CE" w14:textId="733E6497">
      <w:pPr>
        <w:ind w:firstLine="560" w:firstLineChars="200"/>
        <w:rPr>
          <w:rFonts w:ascii="仿宋" w:eastAsia="仿宋" w:hAnsi="仿宋" w:hint="eastAsia"/>
          <w:sz w:val="28"/>
        </w:rPr>
      </w:pPr>
      <w:r w:rsidRPr="00862B61">
        <w:rPr>
          <w:rFonts w:ascii="仿宋" w:eastAsia="仿宋" w:hAnsi="仿宋" w:hint="eastAsia"/>
          <w:sz w:val="28"/>
        </w:rPr>
        <w:t>您好！感谢您参与评审海水淡化及水处理设备项目的申请报告。海水淡化及水处理设备项目旨在挖掘特定领域的潜力，为社会发展提供新的思路和创新解决方案。为保证学术研究的公正性和规范性，特此申明本报告所涉内容仅供学习交流，不可用作商业用途。希望您能对本项目的科学性、可行性和创新性进行评估，提出宝贵意见。再次感谢您的评审！</w:t>
      </w:r>
    </w:p>
    <w:p w:rsidR="00862B61" w:rsidP="00862B61" w14:paraId="64F13DA6" w14:textId="15D6ED43">
      <w:pPr>
        <w:pStyle w:val="Heading1"/>
        <w:spacing w:before="312" w:after="312"/>
        <w:rPr>
          <w:rFonts w:hint="eastAsia"/>
        </w:rPr>
      </w:pPr>
      <w:bookmarkStart w:id="1" w:name="_Toc151689493"/>
      <w:r w:rsidRPr="00862B61">
        <w:rPr>
          <w:rFonts w:hint="eastAsia"/>
        </w:rPr>
        <w:t>一、海水淡化及水处理设备项目工程方案分析</w:t>
      </w:r>
      <w:bookmarkEnd w:id="1"/>
    </w:p>
    <w:p w:rsidR="00862B61" w:rsidP="00862B61" w14:paraId="79FC0D29" w14:textId="5591DEB2">
      <w:pPr>
        <w:pStyle w:val="Heading2"/>
        <w:spacing w:before="312" w:after="312"/>
      </w:pPr>
      <w:bookmarkStart w:id="2" w:name="_Toc151689494"/>
      <w:r w:rsidRPr="00862B61">
        <w:t>(</w:t>
      </w:r>
      <w:r w:rsidRPr="00862B61">
        <w:t>一</w:t>
      </w:r>
      <w:r w:rsidRPr="00862B61">
        <w:t>)</w:t>
      </w:r>
      <w:r w:rsidRPr="00862B61">
        <w:t>、建筑工程设计原则</w:t>
      </w:r>
      <w:bookmarkEnd w:id="2"/>
    </w:p>
    <w:p w:rsidR="00862B61" w:rsidRPr="00862B61" w:rsidP="00862B61" w14:paraId="0CB9BB44" w14:textId="77777777">
      <w:pPr>
        <w:ind w:firstLine="560" w:firstLineChars="200"/>
        <w:rPr>
          <w:rFonts w:ascii="仿宋" w:eastAsia="仿宋" w:hAnsi="仿宋"/>
          <w:sz w:val="28"/>
        </w:rPr>
      </w:pPr>
      <w:r w:rsidRPr="00862B61">
        <w:rPr>
          <w:rFonts w:ascii="仿宋" w:eastAsia="仿宋" w:hAnsi="仿宋"/>
          <w:sz w:val="28"/>
        </w:rPr>
        <w:t>1. 建筑工程设计原则</w:t>
      </w:r>
    </w:p>
    <w:p w:rsidR="00862B61" w:rsidRPr="00862B61" w:rsidP="00862B61" w14:paraId="7B8F4CD3" w14:textId="77777777">
      <w:pPr>
        <w:ind w:firstLine="560" w:firstLineChars="200"/>
        <w:rPr>
          <w:rFonts w:ascii="仿宋" w:eastAsia="仿宋" w:hAnsi="仿宋"/>
          <w:sz w:val="28"/>
        </w:rPr>
      </w:pPr>
      <w:r w:rsidRPr="00862B61">
        <w:rPr>
          <w:rFonts w:ascii="仿宋" w:eastAsia="仿宋" w:hAnsi="仿宋"/>
          <w:sz w:val="28"/>
        </w:rPr>
        <w:t>1.1. 安全性原则：建筑工程设计应以安全为首要原则。这包括考虑建筑物的结构稳定性、抗震性、防火性等因素，以确保建筑在各种自然和人为灾害中的稳定性和安全性。</w:t>
      </w:r>
    </w:p>
    <w:p w:rsidR="00862B61" w:rsidRPr="00862B61" w:rsidP="00862B61" w14:paraId="1DD46588" w14:textId="77777777">
      <w:pPr>
        <w:ind w:firstLine="560" w:firstLineChars="200"/>
        <w:rPr>
          <w:rFonts w:ascii="仿宋" w:eastAsia="仿宋" w:hAnsi="仿宋"/>
          <w:sz w:val="28"/>
        </w:rPr>
      </w:pPr>
      <w:r w:rsidRPr="00862B61">
        <w:rPr>
          <w:rFonts w:ascii="仿宋" w:eastAsia="仿宋" w:hAnsi="仿宋"/>
          <w:sz w:val="28"/>
        </w:rPr>
        <w:t>1.2. 环保可持续性原则：现代建筑设计应积极采用环保材料和技术，以减少对环境的负面影响。这包括节能设计、水资源管理、废物处理和减少碳排放。</w:t>
      </w:r>
    </w:p>
    <w:p w:rsidR="00862B61" w:rsidRPr="00862B61" w:rsidP="00862B61" w14:paraId="74DE1C8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862B61">
        <w:rPr>
          <w:rFonts w:ascii="仿宋" w:eastAsia="仿宋" w:hAnsi="仿宋"/>
          <w:sz w:val="28"/>
        </w:rPr>
        <w:t>1.3. 功能性原则：建筑的设计应以实际使用需求为基础，确保建筑物满足预期的功能。功能性原则还包括易用性、人员流动性和工作效率的优化。</w:t>
      </w:r>
    </w:p>
    <w:p w:rsidR="00862B61" w:rsidRPr="00862B61" w:rsidP="00862B61" w14:paraId="157D793D" w14:textId="77777777">
      <w:pPr>
        <w:ind w:firstLine="560" w:firstLineChars="200"/>
        <w:rPr>
          <w:rFonts w:ascii="仿宋" w:eastAsia="仿宋" w:hAnsi="仿宋"/>
          <w:sz w:val="28"/>
        </w:rPr>
      </w:pPr>
      <w:r w:rsidRPr="00862B61">
        <w:rPr>
          <w:rFonts w:ascii="仿宋" w:eastAsia="仿宋" w:hAnsi="仿宋"/>
          <w:sz w:val="28"/>
        </w:rPr>
        <w:t>1.4. 经济性原则：建筑工程设计应在合理的成本范</w:t>
      </w:r>
      <w:r w:rsidRPr="00862B61">
        <w:rPr>
          <w:rFonts w:ascii="仿宋" w:eastAsia="仿宋" w:hAnsi="仿宋" w:hint="eastAsia"/>
          <w:sz w:val="28"/>
        </w:rPr>
        <w:t>围内完成，以确保海水淡化及水处理设备项目的经济可行性。这包括对材料和劳动力成本的控制，以最大程度地降低开支。</w:t>
      </w:r>
    </w:p>
    <w:p w:rsidR="00862B61" w:rsidP="00862B61" w14:paraId="5A31927F" w14:textId="09A0E7FD">
      <w:pPr>
        <w:ind w:firstLine="560" w:firstLineChars="200"/>
        <w:rPr>
          <w:rFonts w:ascii="仿宋" w:eastAsia="仿宋" w:hAnsi="仿宋"/>
          <w:sz w:val="28"/>
        </w:rPr>
      </w:pPr>
      <w:r w:rsidRPr="00862B61">
        <w:rPr>
          <w:rFonts w:ascii="仿宋" w:eastAsia="仿宋" w:hAnsi="仿宋"/>
          <w:sz w:val="28"/>
        </w:rPr>
        <w:t>1.5. 美观性原则：建筑设计需要考虑建筑物的外观和设计美感，以满足海水淡化及水处理设备项目的审美需求和提高建筑物的价值。</w:t>
      </w:r>
    </w:p>
    <w:p w:rsidR="00862B61" w:rsidP="00862B61" w14:paraId="332B89F3" w14:textId="2857ECF2">
      <w:pPr>
        <w:pStyle w:val="Heading2"/>
        <w:spacing w:before="312" w:after="312"/>
      </w:pPr>
      <w:bookmarkStart w:id="3" w:name="_Toc151689495"/>
      <w:r w:rsidRPr="00862B61">
        <w:t>(</w:t>
      </w:r>
      <w:r w:rsidRPr="00862B61">
        <w:t>二</w:t>
      </w:r>
      <w:r w:rsidRPr="00862B61">
        <w:t>)</w:t>
      </w:r>
      <w:r w:rsidRPr="00862B61">
        <w:t>、土建工程建设指标</w:t>
      </w:r>
      <w:bookmarkEnd w:id="3"/>
    </w:p>
    <w:p w:rsidR="00862B61" w:rsidRPr="00862B61" w:rsidP="00862B61" w14:paraId="42627F73" w14:textId="77777777">
      <w:pPr>
        <w:ind w:firstLine="560" w:firstLineChars="200"/>
        <w:rPr>
          <w:rFonts w:ascii="仿宋" w:eastAsia="仿宋" w:hAnsi="仿宋"/>
          <w:sz w:val="28"/>
        </w:rPr>
      </w:pPr>
      <w:r w:rsidRPr="00862B61">
        <w:rPr>
          <w:rFonts w:ascii="仿宋" w:eastAsia="仿宋" w:hAnsi="仿宋"/>
          <w:sz w:val="28"/>
        </w:rPr>
        <w:t>2.1. 工程规模：确定海水淡化及水处理设备项目的规模，包括建筑物的面积、高度和容积。这些规模需符合海水淡化及水处理设备项目的需求和预算。</w:t>
      </w:r>
    </w:p>
    <w:p w:rsidR="00862B61" w:rsidRPr="00862B61" w:rsidP="00862B61" w14:paraId="01F2F1F9" w14:textId="77777777">
      <w:pPr>
        <w:ind w:firstLine="560" w:firstLineChars="200"/>
        <w:rPr>
          <w:rFonts w:ascii="仿宋" w:eastAsia="仿宋" w:hAnsi="仿宋"/>
          <w:sz w:val="28"/>
        </w:rPr>
      </w:pPr>
      <w:r w:rsidRPr="00862B61">
        <w:rPr>
          <w:rFonts w:ascii="仿宋" w:eastAsia="仿宋" w:hAnsi="仿宋"/>
          <w:sz w:val="28"/>
        </w:rPr>
        <w:t>2.2. 基础设施建设：考虑海水淡化及水处理设备项目所需的基础设施，如道路、桥梁、供水和排水系统等。这些基础设施应满足海水淡化及水处理设备项目的要求和未来的扩展需求。</w:t>
      </w:r>
    </w:p>
    <w:p w:rsidR="00862B61" w:rsidRPr="00862B61" w:rsidP="00862B61" w14:paraId="1D629C84" w14:textId="77777777">
      <w:pPr>
        <w:ind w:firstLine="560" w:firstLineChars="200"/>
        <w:rPr>
          <w:rFonts w:ascii="仿宋" w:eastAsia="仿宋" w:hAnsi="仿宋"/>
          <w:sz w:val="28"/>
        </w:rPr>
      </w:pPr>
      <w:r w:rsidRPr="00862B61">
        <w:rPr>
          <w:rFonts w:ascii="仿宋" w:eastAsia="仿宋" w:hAnsi="仿宋"/>
          <w:sz w:val="28"/>
        </w:rPr>
        <w:t>2.3. 建筑结构：选择合适的建筑结构，包括梁柱体系、墙体结构和屋顶设计。结构设计应考虑建筑的安全性和稳定性。</w:t>
      </w:r>
    </w:p>
    <w:p w:rsidR="00862B61" w:rsidRPr="00862B61" w:rsidP="00862B61" w14:paraId="72F8227A" w14:textId="77777777">
      <w:pPr>
        <w:ind w:firstLine="560" w:firstLineChars="200"/>
        <w:rPr>
          <w:rFonts w:ascii="仿宋" w:eastAsia="仿宋" w:hAnsi="仿宋"/>
          <w:sz w:val="28"/>
        </w:rPr>
      </w:pPr>
      <w:r w:rsidRPr="00862B61">
        <w:rPr>
          <w:rFonts w:ascii="仿宋" w:eastAsia="仿宋" w:hAnsi="仿宋"/>
          <w:sz w:val="28"/>
        </w:rPr>
        <w:t>2.4. 材料选择：选择适当的建筑材料，以确保建筑的质量和持久性。这包括混凝土、钢铁、木材</w:t>
      </w:r>
      <w:r w:rsidRPr="00862B61">
        <w:rPr>
          <w:rFonts w:ascii="仿宋" w:eastAsia="仿宋" w:hAnsi="仿宋" w:hint="eastAsia"/>
          <w:sz w:val="28"/>
        </w:rPr>
        <w:t>、玻璃和其他装饰材料。</w:t>
      </w:r>
    </w:p>
    <w:p w:rsidR="00862B61" w:rsidRPr="00862B61" w:rsidP="00862B61" w14:paraId="6F3A337E" w14:textId="77777777">
      <w:pPr>
        <w:ind w:firstLine="560" w:firstLineChars="200"/>
        <w:rPr>
          <w:rFonts w:ascii="仿宋" w:eastAsia="仿宋" w:hAnsi="仿宋"/>
          <w:sz w:val="28"/>
        </w:rPr>
      </w:pPr>
      <w:r w:rsidRPr="00862B61">
        <w:rPr>
          <w:rFonts w:ascii="仿宋" w:eastAsia="仿宋" w:hAnsi="仿宋"/>
          <w:sz w:val="28"/>
        </w:rPr>
        <w:t>2.5. 施工工艺：确定施工工艺和顺序，以确保工程进展顺利。这包括土方开挖、混凝土浇筑、设备安装等。</w:t>
      </w:r>
    </w:p>
    <w:p w:rsidR="00862B61" w:rsidRPr="00862B61" w:rsidP="00862B61" w14:paraId="073BD68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862B61">
        <w:rPr>
          <w:rFonts w:ascii="仿宋" w:eastAsia="仿宋" w:hAnsi="仿宋"/>
          <w:sz w:val="28"/>
        </w:rPr>
        <w:t>2.6. 工程周期：估算海水淡化及水处理设备项目的工程周期，包括设计、招标、施工和竣工阶段。海水淡化及水处理设备项目的时间表应与海水淡化及水处理设备项目要求和可用资源相匹配。</w:t>
      </w:r>
    </w:p>
    <w:p w:rsidR="00862B61" w:rsidRPr="00862B61" w:rsidP="00862B61" w14:paraId="6EA3A0DA" w14:textId="77777777">
      <w:pPr>
        <w:ind w:firstLine="560" w:firstLineChars="200"/>
        <w:rPr>
          <w:rFonts w:ascii="仿宋" w:eastAsia="仿宋" w:hAnsi="仿宋"/>
          <w:sz w:val="28"/>
        </w:rPr>
      </w:pPr>
      <w:r w:rsidRPr="00862B61">
        <w:rPr>
          <w:rFonts w:ascii="仿宋" w:eastAsia="仿宋" w:hAnsi="仿宋"/>
          <w:sz w:val="28"/>
        </w:rPr>
        <w:t>2.7. 预算和成本控制：制定预算并控制成本，以确保海水淡化及水处理设备项目在可接受的费用范围内完成。这包括监督材料和劳动力成本，管理海水淡化及水处理设备项目的变更和附加费用。</w:t>
      </w:r>
    </w:p>
    <w:p w:rsidR="00862B61" w:rsidRPr="00862B61" w:rsidP="00862B61" w14:paraId="482485C1" w14:textId="77777777">
      <w:pPr>
        <w:ind w:firstLine="560" w:firstLineChars="200"/>
        <w:rPr>
          <w:rFonts w:ascii="仿宋" w:eastAsia="仿宋" w:hAnsi="仿宋"/>
          <w:sz w:val="28"/>
        </w:rPr>
      </w:pPr>
      <w:r w:rsidRPr="00862B61">
        <w:rPr>
          <w:rFonts w:ascii="仿宋" w:eastAsia="仿宋" w:hAnsi="仿宋"/>
          <w:sz w:val="28"/>
        </w:rPr>
        <w:t>2.8. 质量控制：建立质量控</w:t>
      </w:r>
      <w:r w:rsidRPr="00862B61">
        <w:rPr>
          <w:rFonts w:ascii="仿宋" w:eastAsia="仿宋" w:hAnsi="仿宋" w:hint="eastAsia"/>
          <w:sz w:val="28"/>
        </w:rPr>
        <w:t>制标准和程序，以确保建筑工程的质量达到或超过相关标准和规范。</w:t>
      </w:r>
    </w:p>
    <w:p w:rsidR="00862B61" w:rsidRPr="00862B61" w:rsidP="00862B61" w14:paraId="018ACB0D" w14:textId="77777777">
      <w:pPr>
        <w:ind w:firstLine="560" w:firstLineChars="200"/>
        <w:rPr>
          <w:rFonts w:ascii="仿宋" w:eastAsia="仿宋" w:hAnsi="仿宋"/>
          <w:sz w:val="28"/>
        </w:rPr>
      </w:pPr>
      <w:r w:rsidRPr="00862B61">
        <w:rPr>
          <w:rFonts w:ascii="仿宋" w:eastAsia="仿宋" w:hAnsi="仿宋"/>
          <w:sz w:val="28"/>
        </w:rPr>
        <w:t>2.9. 审批和许可：获得所有必要的审批和许可证，以确保海水淡化及水处理设备项目的合法性和合规性。</w:t>
      </w:r>
    </w:p>
    <w:p w:rsidR="00862B61" w:rsidP="00862B61" w14:paraId="6DA55489" w14:textId="449C6187">
      <w:pPr>
        <w:ind w:firstLine="560" w:firstLineChars="200"/>
        <w:rPr>
          <w:rFonts w:ascii="仿宋" w:eastAsia="仿宋" w:hAnsi="仿宋"/>
          <w:sz w:val="28"/>
        </w:rPr>
      </w:pPr>
      <w:r w:rsidRPr="00862B61">
        <w:rPr>
          <w:rFonts w:ascii="仿宋" w:eastAsia="仿宋" w:hAnsi="仿宋"/>
          <w:sz w:val="28"/>
        </w:rPr>
        <w:t>2.10. 风险管理：识别和管理潜在的风险和问题，以减少对海水淡化及水处理设备项目的不利影响。</w:t>
      </w:r>
    </w:p>
    <w:p w:rsidR="00862B61" w:rsidP="00862B61" w14:paraId="0FE96FBE" w14:textId="09707FE1">
      <w:pPr>
        <w:pStyle w:val="Heading1"/>
        <w:spacing w:before="312" w:after="312"/>
        <w:rPr>
          <w:rFonts w:hint="eastAsia"/>
        </w:rPr>
      </w:pPr>
      <w:bookmarkStart w:id="4" w:name="_Toc151689496"/>
      <w:r w:rsidRPr="00862B61">
        <w:rPr>
          <w:rFonts w:hint="eastAsia"/>
        </w:rPr>
        <w:t>二、经济效益分析</w:t>
      </w:r>
      <w:bookmarkEnd w:id="4"/>
    </w:p>
    <w:p w:rsidR="00862B61" w:rsidP="00862B61" w14:paraId="152A39D5" w14:textId="0FF94A1E">
      <w:pPr>
        <w:pStyle w:val="Heading2"/>
        <w:spacing w:before="312" w:after="312"/>
      </w:pPr>
      <w:bookmarkStart w:id="5" w:name="_Toc151689497"/>
      <w:r w:rsidRPr="00862B61">
        <w:t>(</w:t>
      </w:r>
      <w:r w:rsidRPr="00862B61">
        <w:t>一</w:t>
      </w:r>
      <w:r w:rsidRPr="00862B61">
        <w:t>)</w:t>
      </w:r>
      <w:r w:rsidRPr="00862B61">
        <w:t>、海水淡化及水处理设备项目财务管理</w:t>
      </w:r>
      <w:bookmarkEnd w:id="5"/>
    </w:p>
    <w:p w:rsidR="00862B61" w:rsidRPr="00862B61" w:rsidP="00862B61" w14:paraId="0ED18386" w14:textId="77777777">
      <w:pPr>
        <w:ind w:firstLine="560" w:firstLineChars="200"/>
        <w:rPr>
          <w:rFonts w:ascii="仿宋" w:eastAsia="仿宋" w:hAnsi="仿宋"/>
          <w:sz w:val="28"/>
        </w:rPr>
      </w:pPr>
      <w:r w:rsidRPr="00862B61">
        <w:rPr>
          <w:rFonts w:ascii="仿宋" w:eastAsia="仿宋" w:hAnsi="仿宋"/>
          <w:sz w:val="28"/>
        </w:rPr>
        <w:t>(一)资金筹集和管理： 为了支持海水淡化及水处理设备项目的运作，海水淡化及水处理设备项目团队需要确保有足够的资金。资金可以通过多种途径筹集，包括贷款、股权融资、投资等。一旦资金到位，需要建立有效的资金管理系统，确保资金的合理使用和流动性。</w:t>
      </w:r>
    </w:p>
    <w:p w:rsidR="00862B61" w:rsidRPr="00862B61" w:rsidP="00862B61" w14:paraId="258F9770"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862B61">
        <w:rPr>
          <w:rFonts w:ascii="仿宋" w:eastAsia="仿宋" w:hAnsi="仿宋"/>
          <w:sz w:val="28"/>
        </w:rPr>
        <w:t>(二)成本控制： 海水淡化及水处理设备项目的成本控制是保持海水淡化及水处理设备项目可持续发展的关键。海水淡化及水处理设备项目管理团队需要定期监控海水淡化及水处理设备项目的各项成本，包括人力成本、原材料成本、设备和设施成本等。通过有效的成本控制，可以降低不必要的支出，提高</w:t>
      </w:r>
      <w:r w:rsidRPr="00862B61">
        <w:rPr>
          <w:rFonts w:ascii="仿宋" w:eastAsia="仿宋" w:hAnsi="仿宋" w:hint="eastAsia"/>
          <w:sz w:val="28"/>
        </w:rPr>
        <w:t>海水淡化及水处理设备项目的盈利能力。</w:t>
      </w:r>
    </w:p>
    <w:p w:rsidR="00862B61" w:rsidRPr="00862B61" w:rsidP="00862B61" w14:paraId="03773DBD" w14:textId="77777777">
      <w:pPr>
        <w:ind w:firstLine="560" w:firstLineChars="200"/>
        <w:rPr>
          <w:rFonts w:ascii="仿宋" w:eastAsia="仿宋" w:hAnsi="仿宋"/>
          <w:sz w:val="28"/>
        </w:rPr>
      </w:pPr>
      <w:r w:rsidRPr="00862B61">
        <w:rPr>
          <w:rFonts w:ascii="仿宋" w:eastAsia="仿宋" w:hAnsi="仿宋"/>
          <w:sz w:val="28"/>
        </w:rPr>
        <w:t>(三)预算编制： 制定详细的海水淡化及水处理设备项目预算对于财务管理至关重要。海水淡化及水处理设备项目预算应包括海水淡化及水处理设备项目各个方面的收入和支出，并应根据海水淡化及水处理设备项目的不同阶段进行详细规划。预算可以帮助海水淡化及水处理设备项目管理团队了解海水淡化及水处理设备项目的资金需求，预测海水淡化及水处理设备项目的财务状况，并及时调整预算以适应变化的情况。</w:t>
      </w:r>
    </w:p>
    <w:p w:rsidR="00862B61" w:rsidRPr="00862B61" w:rsidP="00862B61" w14:paraId="39DA1AC9" w14:textId="77777777">
      <w:pPr>
        <w:ind w:firstLine="560" w:firstLineChars="200"/>
        <w:rPr>
          <w:rFonts w:ascii="仿宋" w:eastAsia="仿宋" w:hAnsi="仿宋"/>
          <w:sz w:val="28"/>
        </w:rPr>
      </w:pPr>
      <w:r w:rsidRPr="00862B61">
        <w:rPr>
          <w:rFonts w:ascii="仿宋" w:eastAsia="仿宋" w:hAnsi="仿宋"/>
          <w:sz w:val="28"/>
        </w:rPr>
        <w:t>(四)财务报告： 定期的财务报告对于海水淡化及水处理设备项目的财务管理至关重要。这些报告应当包括海水</w:t>
      </w:r>
      <w:r w:rsidRPr="00862B61">
        <w:rPr>
          <w:rFonts w:ascii="仿宋" w:eastAsia="仿宋" w:hAnsi="仿宋" w:hint="eastAsia"/>
          <w:sz w:val="28"/>
        </w:rPr>
        <w:t>淡化及水处理设备项目的收入、支出、资产和负债情况等信息。财务报告可以帮助海水淡化及水处理设备项目管理团队了解海水淡化及水处理设备项目的财务状况，评估海水淡化及水处理设备项目的绩效，并做出相关决策。</w:t>
      </w:r>
    </w:p>
    <w:p w:rsidR="00862B61" w:rsidRPr="00862B61" w:rsidP="00862B61" w14:paraId="32F04140" w14:textId="77777777">
      <w:pPr>
        <w:ind w:firstLine="560" w:firstLineChars="200"/>
        <w:rPr>
          <w:rFonts w:ascii="仿宋" w:eastAsia="仿宋" w:hAnsi="仿宋"/>
          <w:sz w:val="28"/>
        </w:rPr>
      </w:pPr>
      <w:r w:rsidRPr="00862B61">
        <w:rPr>
          <w:rFonts w:ascii="仿宋" w:eastAsia="仿宋" w:hAnsi="仿宋"/>
          <w:sz w:val="28"/>
        </w:rPr>
        <w:t>(五)风险管理： 财务风险管理是海水淡化及水处理设备项目的一项重要任务。财务风险可能包括市场波动、外汇汇率波动、资金不足等。海水淡化及水处理设备项目管理团队需要识别和评估这些风险，并制定相应的风险管理策略，以减轻其对海水淡化及水处理设备项目的不利影响。</w:t>
      </w:r>
    </w:p>
    <w:p w:rsidR="00862B61" w:rsidRPr="00862B61" w:rsidP="00862B61" w14:paraId="1867FB9A" w14:textId="77777777">
      <w:pPr>
        <w:ind w:firstLine="560" w:firstLineChars="200"/>
        <w:rPr>
          <w:rFonts w:ascii="仿宋" w:eastAsia="仿宋" w:hAnsi="仿宋"/>
          <w:sz w:val="28"/>
        </w:rPr>
      </w:pPr>
      <w:r w:rsidRPr="00862B61">
        <w:rPr>
          <w:rFonts w:ascii="仿宋" w:eastAsia="仿宋" w:hAnsi="仿宋"/>
          <w:sz w:val="28"/>
        </w:rPr>
        <w:t>(六)利润和盈利能力分析： 海水淡化及水处理设备项目管理团</w:t>
      </w:r>
      <w:r w:rsidRPr="00862B61">
        <w:rPr>
          <w:rFonts w:ascii="仿宋" w:eastAsia="仿宋" w:hAnsi="仿宋" w:hint="eastAsia"/>
          <w:sz w:val="28"/>
        </w:rPr>
        <w:t>队需要对海水淡化及水处理设备项目的盈利能力进行分析。这包括计算利润率、资产回报率和其他财务指标。通过这些分析，可以了解海水淡化及水处理设备项目的盈利能力，并采取措施来提高其盈利潜力。</w:t>
      </w:r>
    </w:p>
    <w:p w:rsidR="00862B61" w:rsidRPr="00862B61" w:rsidP="00862B61" w14:paraId="790F651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862B61">
        <w:rPr>
          <w:rFonts w:ascii="仿宋" w:eastAsia="仿宋" w:hAnsi="仿宋"/>
          <w:sz w:val="28"/>
        </w:rPr>
        <w:t>(七)合规性和审计： 海水淡化及水处理设备项目的财务管理需</w:t>
      </w:r>
    </w:p>
    <w:p w:rsidR="00862B61" w:rsidRPr="00862B61" w:rsidP="00862B61" w14:textId="77777777">
      <w:pPr>
        <w:ind w:firstLine="560" w:firstLineChars="200"/>
        <w:rPr>
          <w:rFonts w:ascii="仿宋" w:eastAsia="仿宋" w:hAnsi="仿宋"/>
          <w:sz w:val="28"/>
        </w:rPr>
      </w:pPr>
      <w:r w:rsidRPr="00862B61">
        <w:rPr>
          <w:rFonts w:ascii="仿宋" w:eastAsia="仿宋" w:hAnsi="仿宋"/>
          <w:sz w:val="28"/>
        </w:rPr>
        <w:t>要确保合规性和透明度。这包括遵守财务法规和税务法规，并协助内部和外部审计。海水淡化及水处理设备项目管理团队需要确保海水淡化及水处理设备项目的财务记录准确，以便审计和检查。</w:t>
      </w:r>
    </w:p>
    <w:p w:rsidR="00862B61" w:rsidRPr="00862B61" w:rsidP="00862B61" w14:paraId="5B88455F" w14:textId="77777777">
      <w:pPr>
        <w:ind w:firstLine="560" w:firstLineChars="200"/>
        <w:rPr>
          <w:rFonts w:ascii="仿宋" w:eastAsia="仿宋" w:hAnsi="仿宋"/>
          <w:sz w:val="28"/>
        </w:rPr>
      </w:pPr>
      <w:r w:rsidRPr="00862B61">
        <w:rPr>
          <w:rFonts w:ascii="仿宋" w:eastAsia="仿宋" w:hAnsi="仿宋"/>
          <w:sz w:val="28"/>
        </w:rPr>
        <w:t>(八)投资决策： 海水淡化及水处理设备项目财务管理还包括投资决策。海水淡化及水处理设备项目管理团</w:t>
      </w:r>
      <w:r w:rsidRPr="00862B61">
        <w:rPr>
          <w:rFonts w:ascii="仿宋" w:eastAsia="仿宋" w:hAnsi="仿宋" w:hint="eastAsia"/>
          <w:sz w:val="28"/>
        </w:rPr>
        <w:t>队需要评估不同的投资机会，包括海水淡化及水处理设备项目扩张、新产品开发或市场扩张。这些决策需要基于财务分析和风险评估。</w:t>
      </w:r>
    </w:p>
    <w:p w:rsidR="00862B61" w:rsidRPr="00862B61" w:rsidP="00862B61" w14:paraId="6C472353" w14:textId="77777777">
      <w:pPr>
        <w:ind w:firstLine="560" w:firstLineChars="200"/>
        <w:rPr>
          <w:rFonts w:ascii="仿宋" w:eastAsia="仿宋" w:hAnsi="仿宋"/>
          <w:sz w:val="28"/>
        </w:rPr>
      </w:pPr>
      <w:r w:rsidRPr="00862B61">
        <w:rPr>
          <w:rFonts w:ascii="仿宋" w:eastAsia="仿宋" w:hAnsi="仿宋"/>
          <w:sz w:val="28"/>
        </w:rPr>
        <w:t>(九)资金流动管理： 海水淡化及水处理设备项目财务管理团队需要确保海水淡化及水处理设备项目资金的流动性。这包括管理现金流，预测未来的资金需求，管理资金投资，以确保海水淡化及水处理设备项目有足够的资金支持各项支出。</w:t>
      </w:r>
    </w:p>
    <w:p w:rsidR="00862B61" w:rsidRPr="00862B61" w:rsidP="00862B61" w14:paraId="5B6830BE" w14:textId="77777777">
      <w:pPr>
        <w:ind w:firstLine="560" w:firstLineChars="200"/>
        <w:rPr>
          <w:rFonts w:ascii="仿宋" w:eastAsia="仿宋" w:hAnsi="仿宋"/>
          <w:sz w:val="28"/>
        </w:rPr>
      </w:pPr>
      <w:r w:rsidRPr="00862B61">
        <w:rPr>
          <w:rFonts w:ascii="仿宋" w:eastAsia="仿宋" w:hAnsi="仿宋"/>
          <w:sz w:val="28"/>
        </w:rPr>
        <w:t>(十)税务管理： 海水淡化及水处理设备项目的财务管理也需要考虑税务问题。这包括确定最佳的税务策略，以最小化税务负担，并遵守税法规定。</w:t>
      </w:r>
    </w:p>
    <w:p w:rsidR="00862B61" w:rsidP="00862B61" w14:paraId="4B234D09" w14:textId="1FA269EB">
      <w:pPr>
        <w:ind w:firstLine="560" w:firstLineChars="200"/>
        <w:rPr>
          <w:rFonts w:ascii="仿宋" w:eastAsia="仿宋" w:hAnsi="仿宋" w:hint="eastAsia"/>
          <w:sz w:val="28"/>
        </w:rPr>
      </w:pPr>
      <w:r w:rsidRPr="00862B61">
        <w:rPr>
          <w:rFonts w:ascii="仿宋" w:eastAsia="仿宋" w:hAnsi="仿宋" w:hint="eastAsia"/>
          <w:sz w:val="28"/>
        </w:rPr>
        <w:t>总的来说，海水淡化及水处理设备项目的财务管理需要综合考虑资金、成本、风险、利润和合规性等多个方面。海水淡化及水处理设备项目管理团队需要密切关注海水淡化及水处理设备项目的财务状况，及时做出决策，以应对潜在的财务挑战，确保海水淡化及水处理设备项目能够顺利运营并实现盈利目标。</w:t>
      </w:r>
    </w:p>
    <w:p w:rsidR="00862B61" w:rsidP="00862B61" w14:paraId="2F1295B8" w14:textId="77067C85">
      <w:pPr>
        <w:pStyle w:val="Heading2"/>
        <w:spacing w:before="312" w:after="312"/>
      </w:pPr>
      <w:bookmarkStart w:id="6" w:name="_Toc151689498"/>
      <w:r w:rsidRPr="00862B61">
        <w:t>(</w:t>
      </w:r>
      <w:r w:rsidRPr="00862B61">
        <w:t>二</w:t>
      </w:r>
      <w:r w:rsidRPr="00862B61">
        <w:t>)</w:t>
      </w:r>
      <w:r w:rsidRPr="00862B61">
        <w:t>、盈利能力分析</w:t>
      </w:r>
      <w:bookmarkEnd w:id="6"/>
    </w:p>
    <w:p w:rsidR="00862B61" w:rsidRPr="00862B61" w:rsidP="00862B61" w14:paraId="657525F5" w14:textId="77777777">
      <w:pPr>
        <w:ind w:firstLine="560" w:firstLineChars="200"/>
        <w:rPr>
          <w:rFonts w:ascii="仿宋" w:eastAsia="仿宋" w:hAnsi="仿宋"/>
          <w:sz w:val="28"/>
        </w:rPr>
      </w:pPr>
      <w:r w:rsidRPr="00862B61">
        <w:rPr>
          <w:rFonts w:ascii="仿宋" w:eastAsia="仿宋" w:hAnsi="仿宋"/>
          <w:sz w:val="28"/>
        </w:rPr>
        <w:t>(一) 毛利润率： 毛利润率是企业或海水淡化及水处理设备项目</w:t>
      </w:r>
      <w:r w:rsidRPr="00862B61">
        <w:rPr>
          <w:rFonts w:ascii="仿宋" w:eastAsia="仿宋" w:hAnsi="仿宋"/>
          <w:sz w:val="28"/>
        </w:rPr>
        <w:br/>
      </w:r>
      <w:r w:rsidRPr="00862B6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https://d.book118.com/638074022052006046</w:t>
        </w:r>
      </w:hyperlink>
    </w:p>
    <w:p w:rsidR="00862B61" w:rsidRPr="00862B61" w:rsidP="00862B61">
      <w:pPr>
        <w:ind w:firstLine="560" w:firstLineChars="200"/>
        <w:rPr>
          <w:rFonts w:ascii="仿宋" w:eastAsia="仿宋" w:hAnsi="仿宋"/>
          <w:sz w:val="28"/>
        </w:rPr>
      </w:pPr>
    </w:p>
    <w:sectPr>
      <w:headerReference w:type="even" r:id="rId59"/>
      <w:headerReference w:type="default" r:id="rId60"/>
      <w:footerReference w:type="even" r:id="rId61"/>
      <w:footerReference w:type="default" r:id="rId62"/>
      <w:headerReference w:type="first" r:id="rId63"/>
      <w:footerReference w:type="first" r:id="rId64"/>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fixed"/>
    <w:sig w:usb0="00000001" w:usb1="080E0000" w:usb2="00000010" w:usb3="00000000" w:csb0="00040000" w:csb1="00000000"/>
  </w:font>
  <w:font w:name="PingFang-SC-Regular">
    <w:altName w:val="Cambria"/>
    <w:charset w:val="00"/>
    <w:family w:val="auto"/>
    <w:pitch w:val="default"/>
    <w:sig w:usb0="00000000"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PingFangSC-Semibold">
    <w:altName w:val="Cambria"/>
    <w:panose1 w:val="00000000000000000000"/>
    <w:charset w:val="00"/>
    <w:family w:val="roman"/>
    <w:notTrueType/>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paraId="7FE1888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paraId="4E74719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paraId="0A3F4118"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62B61" w14:paraId="386BB68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paraId="130F0BA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62B6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62B6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62B6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62B6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862B6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862B6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862B6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862B6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62B6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P="00B60876" w14:textId="18033F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862B6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paraId="3B68FC4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paraId="2CC0ADB3"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paraId="55FBC55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rsidRPr="00862B61" w:rsidP="00862B61" w14:textId="433F7D4E">
    <w:pPr>
      <w:pStyle w:val="Header"/>
      <w:rPr>
        <w:rFonts w:ascii="仿宋" w:eastAsia="仿宋" w:hAnsi="仿宋"/>
      </w:rPr>
    </w:pPr>
    <w:r w:rsidRPr="00862B61">
      <w:rPr>
        <w:rFonts w:ascii="仿宋" w:eastAsia="仿宋" w:hAnsi="仿宋" w:hint="eastAsia"/>
      </w:rPr>
      <w:t>海水淡化及水处理设备项目提案报告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62B6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B61"/>
    <w:rsid w:val="002C59F5"/>
    <w:rsid w:val="004728F6"/>
    <w:rsid w:val="00862B61"/>
    <w:rsid w:val="008D4C21"/>
    <w:rsid w:val="00B43E42"/>
    <w:rsid w:val="00B608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7BA1535"/>
  <w15:chartTrackingRefBased/>
  <w15:docId w15:val="{306EAB1A-AABD-4AC6-8D4B-56D4800A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1"/>
    <w:qFormat/>
    <w:rsid w:val="00B43E42"/>
    <w:pPr>
      <w:keepNext/>
      <w:keepLines/>
      <w:spacing w:before="100" w:beforeLines="100" w:after="100" w:afterLines="100" w:line="600" w:lineRule="exact"/>
      <w:outlineLvl w:val="0"/>
    </w:pPr>
    <w:rPr>
      <w:rFonts w:eastAsia="黑体"/>
      <w:b/>
      <w:bCs/>
      <w:kern w:val="44"/>
      <w:sz w:val="44"/>
      <w:szCs w:val="44"/>
    </w:rPr>
  </w:style>
  <w:style w:type="paragraph" w:styleId="Heading2">
    <w:name w:val="heading 2"/>
    <w:basedOn w:val="Normal"/>
    <w:next w:val="Normal"/>
    <w:link w:val="21"/>
    <w:unhideWhenUsed/>
    <w:qFormat/>
    <w:rsid w:val="00B43E42"/>
    <w:pPr>
      <w:keepNext/>
      <w:keepLines/>
      <w:spacing w:before="100" w:beforeLines="100" w:after="100" w:afterLines="100" w:line="600" w:lineRule="exact"/>
      <w:outlineLvl w:val="1"/>
    </w:pPr>
    <w:rPr>
      <w:rFonts w:eastAsia="楷体_GB2312" w:asciiTheme="majorHAnsi"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样式1"/>
    <w:basedOn w:val="NormalWeb"/>
    <w:link w:val="10"/>
    <w:qFormat/>
    <w:rsid w:val="004728F6"/>
    <w:pPr>
      <w:widowControl/>
      <w:shd w:val="clear" w:color="auto" w:fill="FDFDFE"/>
      <w:ind w:firstLine="200" w:firstLineChars="200"/>
    </w:pPr>
    <w:rPr>
      <w:rFonts w:ascii="PingFang-SC-Regular" w:eastAsia="仿宋_GB2312" w:hAnsi="PingFang-SC-Regular" w:cs="宋体"/>
      <w:kern w:val="0"/>
      <w:sz w:val="32"/>
      <w:szCs w:val="23"/>
    </w:rPr>
  </w:style>
  <w:style w:type="character" w:customStyle="1" w:styleId="10">
    <w:name w:val="样式1 字符"/>
    <w:basedOn w:val="DefaultParagraphFont"/>
    <w:link w:val="1"/>
    <w:rsid w:val="004728F6"/>
    <w:rPr>
      <w:rFonts w:ascii="PingFang-SC-Regular" w:eastAsia="仿宋_GB2312" w:hAnsi="PingFang-SC-Regular" w:cs="宋体"/>
      <w:kern w:val="0"/>
      <w:sz w:val="32"/>
      <w:szCs w:val="23"/>
      <w:shd w:val="clear" w:color="auto" w:fill="FDFDFE"/>
    </w:rPr>
  </w:style>
  <w:style w:type="paragraph" w:styleId="NormalWeb">
    <w:name w:val="Normal (Web)"/>
    <w:basedOn w:val="Normal"/>
    <w:uiPriority w:val="99"/>
    <w:semiHidden/>
    <w:unhideWhenUsed/>
    <w:rsid w:val="004728F6"/>
    <w:rPr>
      <w:rFonts w:ascii="Times New Roman" w:hAnsi="Times New Roman" w:cs="Times New Roman"/>
      <w:sz w:val="24"/>
      <w:szCs w:val="24"/>
    </w:rPr>
  </w:style>
  <w:style w:type="paragraph" w:customStyle="1" w:styleId="2">
    <w:name w:val="样式2"/>
    <w:basedOn w:val="Normal"/>
    <w:link w:val="20"/>
    <w:qFormat/>
    <w:rsid w:val="008D4C21"/>
    <w:pPr>
      <w:widowControl/>
      <w:shd w:val="clear" w:color="auto" w:fill="FDFDFE"/>
      <w:ind w:firstLine="200" w:firstLineChars="200"/>
    </w:pPr>
    <w:rPr>
      <w:rFonts w:ascii="PingFangSC-Semibold" w:eastAsia="仿宋_GB2312" w:hAnsi="PingFangSC-Semibold" w:cs="宋体"/>
      <w:b/>
      <w:bCs/>
      <w:kern w:val="36"/>
      <w:sz w:val="32"/>
      <w:szCs w:val="54"/>
    </w:rPr>
  </w:style>
  <w:style w:type="character" w:customStyle="1" w:styleId="20">
    <w:name w:val="样式2 字符"/>
    <w:basedOn w:val="DefaultParagraphFont"/>
    <w:link w:val="2"/>
    <w:rsid w:val="008D4C21"/>
    <w:rPr>
      <w:rFonts w:ascii="PingFangSC-Semibold" w:eastAsia="仿宋_GB2312" w:hAnsi="PingFangSC-Semibold" w:cs="宋体"/>
      <w:b/>
      <w:bCs/>
      <w:kern w:val="36"/>
      <w:sz w:val="32"/>
      <w:szCs w:val="54"/>
      <w:shd w:val="clear" w:color="auto" w:fill="FDFDFE"/>
    </w:rPr>
  </w:style>
  <w:style w:type="character" w:customStyle="1" w:styleId="11">
    <w:name w:val="标题 1 字符"/>
    <w:basedOn w:val="DefaultParagraphFont"/>
    <w:link w:val="Heading1"/>
    <w:rsid w:val="00B43E42"/>
    <w:rPr>
      <w:rFonts w:eastAsia="黑体"/>
      <w:b/>
      <w:bCs/>
      <w:kern w:val="44"/>
      <w:sz w:val="44"/>
      <w:szCs w:val="44"/>
    </w:rPr>
  </w:style>
  <w:style w:type="character" w:customStyle="1" w:styleId="21">
    <w:name w:val="标题 2 字符"/>
    <w:basedOn w:val="DefaultParagraphFont"/>
    <w:link w:val="Heading2"/>
    <w:rsid w:val="00B43E42"/>
    <w:rPr>
      <w:rFonts w:eastAsia="楷体_GB2312" w:asciiTheme="majorHAnsi" w:hAnsiTheme="majorHAnsi" w:cstheme="majorBidi"/>
      <w:b/>
      <w:bCs/>
      <w:sz w:val="32"/>
      <w:szCs w:val="32"/>
    </w:rPr>
  </w:style>
  <w:style w:type="paragraph" w:styleId="Header">
    <w:name w:val="header"/>
    <w:basedOn w:val="Normal"/>
    <w:link w:val="a"/>
    <w:uiPriority w:val="99"/>
    <w:unhideWhenUsed/>
    <w:rsid w:val="00862B6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62B61"/>
    <w:rPr>
      <w:sz w:val="18"/>
      <w:szCs w:val="18"/>
    </w:rPr>
  </w:style>
  <w:style w:type="paragraph" w:styleId="Footer">
    <w:name w:val="footer"/>
    <w:basedOn w:val="Normal"/>
    <w:link w:val="a0"/>
    <w:uiPriority w:val="99"/>
    <w:unhideWhenUsed/>
    <w:rsid w:val="00862B6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62B61"/>
    <w:rPr>
      <w:sz w:val="18"/>
      <w:szCs w:val="18"/>
    </w:rPr>
  </w:style>
  <w:style w:type="character" w:styleId="PageNumber">
    <w:name w:val="page number"/>
    <w:basedOn w:val="DefaultParagraphFont"/>
    <w:uiPriority w:val="99"/>
    <w:semiHidden/>
    <w:unhideWhenUsed/>
    <w:rsid w:val="00862B61"/>
  </w:style>
  <w:style w:type="paragraph" w:styleId="TOC1">
    <w:name w:val="toc 1"/>
    <w:basedOn w:val="Normal"/>
    <w:next w:val="Normal"/>
    <w:autoRedefine/>
    <w:uiPriority w:val="39"/>
    <w:unhideWhenUsed/>
    <w:rsid w:val="00862B61"/>
  </w:style>
  <w:style w:type="paragraph" w:styleId="TOC2">
    <w:name w:val="toc 2"/>
    <w:basedOn w:val="Normal"/>
    <w:next w:val="Normal"/>
    <w:autoRedefine/>
    <w:uiPriority w:val="39"/>
    <w:unhideWhenUsed/>
    <w:rsid w:val="00862B6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38074022052006046" TargetMode="External" /><Relationship Id="rId59" Type="http://schemas.openxmlformats.org/officeDocument/2006/relationships/header" Target="header28.xml" /><Relationship Id="rId6" Type="http://schemas.openxmlformats.org/officeDocument/2006/relationships/footer" Target="footer1.xml" /><Relationship Id="rId60" Type="http://schemas.openxmlformats.org/officeDocument/2006/relationships/header" Target="header29.xml" /><Relationship Id="rId61" Type="http://schemas.openxmlformats.org/officeDocument/2006/relationships/footer" Target="footer28.xml" /><Relationship Id="rId62" Type="http://schemas.openxmlformats.org/officeDocument/2006/relationships/footer" Target="footer29.xml" /><Relationship Id="rId63" Type="http://schemas.openxmlformats.org/officeDocument/2006/relationships/header" Target="header30.xml" /><Relationship Id="rId64" Type="http://schemas.openxmlformats.org/officeDocument/2006/relationships/footer" Target="footer30.xml" /><Relationship Id="rId65" Type="http://schemas.openxmlformats.org/officeDocument/2006/relationships/theme" Target="theme/theme1.xml" /><Relationship Id="rId66"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4565</Words>
  <Characters>26026</Characters>
  <Application>Microsoft Office Word</Application>
  <DocSecurity>0</DocSecurity>
  <Lines>216</Lines>
  <Paragraphs>61</Paragraphs>
  <ScaleCrop>false</ScaleCrop>
  <Company/>
  <LinksUpToDate>false</LinksUpToDate>
  <CharactersWithSpaces>30530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2023-11-23T19:37:00Z</dcterms:created>
  <dcterms:modified xsi:type="dcterms:W3CDTF">2023-11-23T19:37:00Z</dcterms:modified>
</cp:coreProperties>
</file>