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301002" w:rsidRPr="00263FEA" w:rsidP="00301002">
      <w:pPr>
        <w:adjustRightInd w:val="0"/>
        <w:snapToGrid w:val="0"/>
        <w:spacing w:line="360" w:lineRule="auto"/>
        <w:jc w:val="center"/>
        <w:rPr>
          <w:rFonts w:ascii="黑体" w:eastAsia="黑体" w:hAnsi="黑体" w:cs="微软雅黑"/>
          <w:noProof/>
          <w:sz w:val="32"/>
          <w:szCs w:val="32"/>
        </w:rPr>
      </w:pPr>
      <w:r w:rsidRPr="00263FEA">
        <w:rPr>
          <w:rFonts w:ascii="黑体" w:eastAsia="黑体" w:hAnsi="黑体" w:cs="微软雅黑" w:hint="eastAsia"/>
          <w:noProof/>
          <w:sz w:val="32"/>
          <w:szCs w:val="32"/>
        </w:rPr>
        <w:t>广东省茂名市电白区</w:t>
      </w:r>
      <w:r w:rsidRPr="00263FEA">
        <w:rPr>
          <w:rFonts w:ascii="黑体" w:eastAsia="黑体" w:hAnsi="黑体" w:cs="Times New Roman" w:hint="eastAsia"/>
          <w:noProof/>
          <w:sz w:val="32"/>
          <w:szCs w:val="32"/>
        </w:rPr>
        <w:t>2023-2024</w:t>
      </w:r>
      <w:r w:rsidRPr="00263FEA">
        <w:rPr>
          <w:rFonts w:ascii="黑体" w:eastAsia="黑体" w:hAnsi="黑体" w:cs="微软雅黑" w:hint="eastAsia"/>
          <w:noProof/>
          <w:sz w:val="32"/>
          <w:szCs w:val="32"/>
        </w:rPr>
        <w:t>学年高一上学期期中考试语文试题</w:t>
      </w:r>
    </w:p>
    <w:p w:rsidR="00301002" w:rsidRPr="00263FEA" w:rsidP="00301002">
      <w:pPr>
        <w:adjustRightInd w:val="0"/>
        <w:snapToGrid w:val="0"/>
        <w:spacing w:line="360" w:lineRule="auto"/>
        <w:jc w:val="left"/>
        <w:rPr>
          <w:rFonts w:asciiTheme="minorEastAsia" w:hAnsiTheme="minorEastAsia"/>
          <w:szCs w:val="21"/>
        </w:rPr>
      </w:pPr>
      <w:r w:rsidRPr="00263FEA">
        <w:rPr>
          <w:rFonts w:asciiTheme="minorEastAsia" w:hAnsiTheme="minorEastAsia" w:cs="宋体"/>
          <w:b/>
          <w:szCs w:val="21"/>
        </w:rPr>
        <w:t>一、现代文阅读（</w:t>
      </w:r>
      <w:r w:rsidRPr="00263FEA">
        <w:rPr>
          <w:rFonts w:asciiTheme="minorEastAsia" w:hAnsiTheme="minorEastAsia" w:cs="Times New Roman"/>
          <w:b/>
          <w:szCs w:val="21"/>
        </w:rPr>
        <w:t>35</w:t>
      </w:r>
      <w:r w:rsidRPr="00263FEA">
        <w:rPr>
          <w:rFonts w:asciiTheme="minorEastAsia" w:hAnsiTheme="minorEastAsia" w:cs="宋体"/>
          <w:b/>
          <w:szCs w:val="21"/>
        </w:rPr>
        <w:t>分）</w:t>
      </w:r>
    </w:p>
    <w:p w:rsidR="00301002" w:rsidRPr="00263FEA" w:rsidP="00301002">
      <w:pPr>
        <w:adjustRightInd w:val="0"/>
        <w:snapToGrid w:val="0"/>
        <w:spacing w:line="360" w:lineRule="auto"/>
        <w:jc w:val="left"/>
        <w:rPr>
          <w:rFonts w:asciiTheme="minorEastAsia" w:hAnsiTheme="minorEastAsia"/>
          <w:szCs w:val="21"/>
        </w:rPr>
      </w:pPr>
      <w:r w:rsidRPr="00263FEA">
        <w:rPr>
          <w:rFonts w:asciiTheme="minorEastAsia" w:hAnsiTheme="minorEastAsia" w:cs="宋体"/>
          <w:b/>
          <w:szCs w:val="21"/>
        </w:rPr>
        <w:t>（一）现代文阅读Ⅰ（本题共</w:t>
      </w:r>
      <w:r w:rsidRPr="00263FEA">
        <w:rPr>
          <w:rFonts w:asciiTheme="minorEastAsia" w:hAnsiTheme="minorEastAsia" w:cs="Times New Roman"/>
          <w:b/>
          <w:szCs w:val="21"/>
        </w:rPr>
        <w:t>5</w:t>
      </w:r>
      <w:r w:rsidRPr="00263FEA">
        <w:rPr>
          <w:rFonts w:asciiTheme="minorEastAsia" w:hAnsiTheme="minorEastAsia" w:cs="宋体"/>
          <w:b/>
          <w:szCs w:val="21"/>
        </w:rPr>
        <w:t>小题，</w:t>
      </w:r>
      <w:r w:rsidRPr="00263FEA">
        <w:rPr>
          <w:rFonts w:asciiTheme="minorEastAsia" w:hAnsiTheme="minorEastAsia" w:cs="Times New Roman"/>
          <w:b/>
          <w:szCs w:val="21"/>
        </w:rPr>
        <w:t>19</w:t>
      </w:r>
      <w:r w:rsidRPr="00263FEA">
        <w:rPr>
          <w:rFonts w:asciiTheme="minorEastAsia" w:hAnsiTheme="minorEastAsia" w:cs="宋体"/>
          <w:b/>
          <w:szCs w:val="21"/>
        </w:rPr>
        <w:t>分）</w:t>
      </w:r>
    </w:p>
    <w:p w:rsidR="00301002" w:rsidRPr="00263FEA" w:rsidP="00301002">
      <w:pPr>
        <w:adjustRightInd w:val="0"/>
        <w:snapToGrid w:val="0"/>
        <w:spacing w:line="360" w:lineRule="auto"/>
        <w:jc w:val="left"/>
        <w:rPr>
          <w:rFonts w:asciiTheme="minorEastAsia" w:hAnsiTheme="minorEastAsia"/>
          <w:szCs w:val="21"/>
        </w:rPr>
      </w:pPr>
      <w:r w:rsidRPr="00263FEA">
        <w:rPr>
          <w:rFonts w:asciiTheme="minorEastAsia" w:hAnsiTheme="minorEastAsia" w:cs="宋体"/>
          <w:szCs w:val="21"/>
        </w:rPr>
        <w:t>阅读下面的文字，完成下面小题。</w:t>
      </w:r>
    </w:p>
    <w:p w:rsidR="00301002" w:rsidRPr="00263FEA" w:rsidP="00301002">
      <w:pPr>
        <w:adjustRightInd w:val="0"/>
        <w:snapToGrid w:val="0"/>
        <w:spacing w:line="360" w:lineRule="auto"/>
        <w:ind w:firstLine="420"/>
        <w:jc w:val="left"/>
        <w:rPr>
          <w:rFonts w:asciiTheme="minorEastAsia" w:hAnsiTheme="minorEastAsia"/>
          <w:szCs w:val="21"/>
        </w:rPr>
      </w:pPr>
      <w:r w:rsidRPr="00263FEA">
        <w:rPr>
          <w:rFonts w:asciiTheme="minorEastAsia" w:hAnsiTheme="minorEastAsia" w:cs="楷体"/>
          <w:szCs w:val="21"/>
        </w:rPr>
        <w:t>材料一：</w:t>
      </w:r>
    </w:p>
    <w:p w:rsidR="00301002" w:rsidRPr="00263FEA" w:rsidP="00301002">
      <w:pPr>
        <w:adjustRightInd w:val="0"/>
        <w:snapToGrid w:val="0"/>
        <w:spacing w:line="360" w:lineRule="auto"/>
        <w:ind w:firstLine="420"/>
        <w:jc w:val="left"/>
        <w:rPr>
          <w:rFonts w:asciiTheme="minorEastAsia" w:hAnsiTheme="minorEastAsia"/>
          <w:szCs w:val="21"/>
        </w:rPr>
        <w:sectPr w:rsidSect="00185C95">
          <w:headerReference w:type="default" r:id="rId4"/>
          <w:footerReference w:type="even" r:id="rId5"/>
          <w:footerReference w:type="default" r:id="rId6"/>
          <w:pgSz w:w="11906" w:h="16838"/>
          <w:pgMar w:top="1440" w:right="1800" w:bottom="1440" w:left="1800" w:header="851" w:footer="992" w:gutter="0"/>
          <w:cols w:space="425"/>
          <w:docGrid w:type="lines" w:linePitch="312"/>
        </w:sectPr>
      </w:pPr>
      <w:r w:rsidRPr="00263FEA">
        <w:rPr>
          <w:rFonts w:asciiTheme="minorEastAsia" w:hAnsiTheme="minorEastAsia" w:cs="Times New Roman"/>
          <w:szCs w:val="21"/>
        </w:rPr>
        <w:t>20</w:t>
      </w:r>
      <w:r w:rsidRPr="00263FEA">
        <w:rPr>
          <w:rFonts w:asciiTheme="minorEastAsia" w:hAnsiTheme="minorEastAsia" w:cs="楷体"/>
          <w:szCs w:val="21"/>
        </w:rPr>
        <w:t>世纪</w:t>
      </w:r>
      <w:r w:rsidRPr="00263FEA">
        <w:rPr>
          <w:rFonts w:asciiTheme="minorEastAsia" w:hAnsiTheme="minorEastAsia" w:cs="Times New Roman"/>
          <w:szCs w:val="21"/>
        </w:rPr>
        <w:t>60</w:t>
      </w:r>
      <w:r w:rsidRPr="00263FEA">
        <w:rPr>
          <w:rFonts w:asciiTheme="minorEastAsia" w:hAnsiTheme="minorEastAsia" w:cs="楷体"/>
          <w:szCs w:val="21"/>
        </w:rPr>
        <w:t>年代，在中国</w:t>
      </w:r>
      <w:r w:rsidRPr="00263FEA">
        <w:rPr>
          <w:rFonts w:asciiTheme="minorEastAsia" w:hAnsiTheme="minorEastAsia" w:cs="宋体"/>
          <w:szCs w:val="21"/>
        </w:rPr>
        <w:t>“</w:t>
      </w:r>
      <w:r w:rsidRPr="00263FEA">
        <w:rPr>
          <w:rFonts w:asciiTheme="minorEastAsia" w:hAnsiTheme="minorEastAsia" w:cs="楷体"/>
          <w:szCs w:val="21"/>
        </w:rPr>
        <w:t>绿色革命</w:t>
      </w:r>
      <w:r w:rsidRPr="00263FEA">
        <w:rPr>
          <w:rFonts w:asciiTheme="minorEastAsia" w:hAnsiTheme="minorEastAsia" w:cs="宋体"/>
          <w:szCs w:val="21"/>
        </w:rPr>
        <w:t>”</w:t>
      </w:r>
      <w:r w:rsidRPr="00263FEA">
        <w:rPr>
          <w:rFonts w:asciiTheme="minorEastAsia" w:hAnsiTheme="minorEastAsia" w:cs="楷体"/>
          <w:szCs w:val="21"/>
        </w:rPr>
        <w:t>的大潮中，涌现出了一位攻下</w:t>
      </w:r>
      <w:r w:rsidRPr="00263FEA">
        <w:rPr>
          <w:rFonts w:asciiTheme="minorEastAsia" w:hAnsiTheme="minorEastAsia" w:cs="宋体"/>
          <w:szCs w:val="21"/>
        </w:rPr>
        <w:t>“</w:t>
      </w:r>
      <w:r w:rsidRPr="00263FEA">
        <w:rPr>
          <w:rFonts w:asciiTheme="minorEastAsia" w:hAnsiTheme="minorEastAsia" w:cs="楷体"/>
          <w:szCs w:val="21"/>
        </w:rPr>
        <w:t>杂交水稻</w:t>
      </w:r>
      <w:r w:rsidRPr="00263FEA">
        <w:rPr>
          <w:rFonts w:asciiTheme="minorEastAsia" w:hAnsiTheme="minorEastAsia" w:cs="宋体"/>
          <w:szCs w:val="21"/>
        </w:rPr>
        <w:t>”</w:t>
      </w:r>
      <w:r w:rsidRPr="00263FEA">
        <w:rPr>
          <w:rFonts w:asciiTheme="minorEastAsia" w:hAnsiTheme="minorEastAsia" w:cs="楷体"/>
          <w:szCs w:val="21"/>
        </w:rPr>
        <w:t>难题的科技新星，他就是被外国人誉为</w:t>
      </w:r>
      <w:r w:rsidRPr="00263FEA">
        <w:rPr>
          <w:rFonts w:asciiTheme="minorEastAsia" w:hAnsiTheme="minorEastAsia" w:cs="宋体"/>
          <w:szCs w:val="21"/>
        </w:rPr>
        <w:t>“</w:t>
      </w:r>
      <w:r w:rsidRPr="00263FEA">
        <w:rPr>
          <w:rFonts w:asciiTheme="minorEastAsia" w:hAnsiTheme="minorEastAsia" w:cs="楷体"/>
          <w:szCs w:val="21"/>
        </w:rPr>
        <w:t>杂交水稻之父</w:t>
      </w:r>
      <w:r w:rsidRPr="00263FEA">
        <w:rPr>
          <w:rFonts w:asciiTheme="minorEastAsia" w:hAnsiTheme="minorEastAsia" w:cs="宋体"/>
          <w:szCs w:val="21"/>
        </w:rPr>
        <w:t>”</w:t>
      </w:r>
      <w:r w:rsidRPr="00263FEA">
        <w:rPr>
          <w:rFonts w:asciiTheme="minorEastAsia" w:hAnsiTheme="minorEastAsia" w:cs="楷体"/>
          <w:szCs w:val="21"/>
        </w:rPr>
        <w:t>的袁隆平。袁隆平高中毕业后，考什么大学，学什么专业，成了全家议论的焦点。父亲希望他通过上大学能升官发财，光宗耀祖。袁隆平自己却在中学阶段就对大自然的蓬勃生机、春华秋实的自然规律产生了极大的兴趣。母亲尊重袁隆平的选择，经过协商最后决定让他自己做主，于是袁隆平义无反顾地报考了重庆一所学院的农学系，高高兴兴地跳进了</w:t>
      </w:r>
      <w:r w:rsidRPr="00263FEA">
        <w:rPr>
          <w:rFonts w:asciiTheme="minorEastAsia" w:hAnsiTheme="minorEastAsia" w:cs="宋体"/>
          <w:szCs w:val="21"/>
        </w:rPr>
        <w:t>“</w:t>
      </w:r>
      <w:r w:rsidRPr="00263FEA">
        <w:rPr>
          <w:rFonts w:asciiTheme="minorEastAsia" w:hAnsiTheme="minorEastAsia" w:cs="楷体"/>
          <w:szCs w:val="21"/>
        </w:rPr>
        <w:t>农门</w:t>
      </w:r>
      <w:r w:rsidRPr="00263FEA">
        <w:rPr>
          <w:rFonts w:asciiTheme="minorEastAsia" w:hAnsiTheme="minorEastAsia" w:cs="宋体"/>
          <w:szCs w:val="21"/>
        </w:rPr>
        <w:t>”</w:t>
      </w:r>
      <w:r w:rsidRPr="00263FEA">
        <w:rPr>
          <w:rFonts w:asciiTheme="minorEastAsia" w:hAnsiTheme="minorEastAsia" w:cs="楷体"/>
          <w:szCs w:val="21"/>
        </w:rPr>
        <w:t>。大学毕业后，袁隆平到湖南安江农技任教。袁隆平教学十分认真，教一门，钻一门，爱一门。在教普通植物学时，他下苦功夫，为了能在显微镜下观察细胞壁、细胞质、细胞核的微观构造，他刻苦磨练徒手切片技术。几百次，上千次……直到能在显微镜下得到满意的观察结果为止。在备课中，他经常提出各种问题自考自答。他走出课堂，来到田间地头，从实践中找</w:t>
      </w:r>
      <w:r>
        <w:rPr>
          <w:rFonts w:asciiTheme="minorEastAsia" w:hAnsiTheme="minorEastAsia" w:cs="楷体"/>
          <w:szCs w:val="21"/>
        </w:rPr>
        <w:t>〖答 案〗</w:t>
      </w:r>
      <w:r w:rsidRPr="00263FEA">
        <w:rPr>
          <w:rFonts w:asciiTheme="minorEastAsia" w:hAnsiTheme="minorEastAsia" w:cs="楷体"/>
          <w:szCs w:val="21"/>
        </w:rPr>
        <w:t>。</w:t>
      </w:r>
      <w:r w:rsidRPr="00263FEA">
        <w:rPr>
          <w:rFonts w:asciiTheme="minorEastAsia" w:hAnsiTheme="minorEastAsia" w:cs="Times New Roman"/>
          <w:szCs w:val="21"/>
        </w:rPr>
        <w:t>1959</w:t>
      </w:r>
      <w:r w:rsidRPr="00263FEA">
        <w:rPr>
          <w:rFonts w:asciiTheme="minorEastAsia" w:hAnsiTheme="minorEastAsia" w:cs="楷体"/>
          <w:szCs w:val="21"/>
        </w:rPr>
        <w:t>年，是袁隆平进入</w:t>
      </w:r>
      <w:r w:rsidRPr="00263FEA">
        <w:rPr>
          <w:rFonts w:asciiTheme="minorEastAsia" w:hAnsiTheme="minorEastAsia" w:cs="宋体"/>
          <w:szCs w:val="21"/>
        </w:rPr>
        <w:t>“</w:t>
      </w:r>
      <w:r w:rsidRPr="00263FEA">
        <w:rPr>
          <w:rFonts w:asciiTheme="minorEastAsia" w:hAnsiTheme="minorEastAsia" w:cs="楷体"/>
          <w:szCs w:val="21"/>
        </w:rPr>
        <w:t>而立</w:t>
      </w:r>
      <w:r w:rsidRPr="00263FEA">
        <w:rPr>
          <w:rFonts w:asciiTheme="minorEastAsia" w:hAnsiTheme="minorEastAsia" w:cs="宋体"/>
          <w:szCs w:val="21"/>
        </w:rPr>
        <w:t>”</w:t>
      </w:r>
      <w:r w:rsidRPr="00263FEA">
        <w:rPr>
          <w:rFonts w:asciiTheme="minorEastAsia" w:hAnsiTheme="minorEastAsia" w:cs="楷体"/>
          <w:szCs w:val="21"/>
        </w:rPr>
        <w:t>之年。国庆前夕他以</w:t>
      </w:r>
      <w:r w:rsidRPr="00263FEA">
        <w:rPr>
          <w:rFonts w:asciiTheme="minorEastAsia" w:hAnsiTheme="minorEastAsia" w:cs="宋体"/>
          <w:szCs w:val="21"/>
        </w:rPr>
        <w:t>“</w:t>
      </w:r>
      <w:r w:rsidRPr="00263FEA">
        <w:rPr>
          <w:rFonts w:asciiTheme="minorEastAsia" w:hAnsiTheme="minorEastAsia" w:cs="楷体"/>
          <w:szCs w:val="21"/>
        </w:rPr>
        <w:t>我的十年</w:t>
      </w:r>
      <w:r w:rsidRPr="00263FEA">
        <w:rPr>
          <w:rFonts w:asciiTheme="minorEastAsia" w:hAnsiTheme="minorEastAsia" w:cs="宋体"/>
          <w:szCs w:val="21"/>
        </w:rPr>
        <w:t>”</w:t>
      </w:r>
      <w:r w:rsidRPr="00263FEA">
        <w:rPr>
          <w:rFonts w:asciiTheme="minorEastAsia" w:hAnsiTheme="minorEastAsia" w:cs="楷体"/>
          <w:szCs w:val="21"/>
        </w:rPr>
        <w:t>为题，用辩证唯物主义观点，从思想与业务两个方面对自己进行了回顾与总结：</w:t>
      </w:r>
      <w:r w:rsidRPr="00263FEA">
        <w:rPr>
          <w:rFonts w:asciiTheme="minorEastAsia" w:hAnsiTheme="minorEastAsia" w:cs="宋体"/>
          <w:szCs w:val="21"/>
        </w:rPr>
        <w:t>“</w:t>
      </w:r>
      <w:r w:rsidRPr="00263FEA">
        <w:rPr>
          <w:rFonts w:asciiTheme="minorEastAsia" w:hAnsiTheme="minorEastAsia" w:cs="楷体"/>
          <w:szCs w:val="21"/>
        </w:rPr>
        <w:t>党的</w:t>
      </w:r>
      <w:r w:rsidRPr="00263FEA">
        <w:rPr>
          <w:rFonts w:asciiTheme="minorEastAsia" w:hAnsiTheme="minorEastAsia" w:cs="Times New Roman"/>
          <w:szCs w:val="21"/>
        </w:rPr>
        <w:t>10</w:t>
      </w:r>
      <w:r w:rsidRPr="00263FEA">
        <w:rPr>
          <w:rFonts w:asciiTheme="minorEastAsia" w:hAnsiTheme="minorEastAsia" w:cs="楷体"/>
          <w:szCs w:val="21"/>
        </w:rPr>
        <w:t>年教育，使我明确了人生真谛。</w:t>
      </w:r>
      <w:r w:rsidRPr="00263FEA">
        <w:rPr>
          <w:rFonts w:asciiTheme="minorEastAsia" w:hAnsiTheme="minorEastAsia" w:cs="宋体"/>
          <w:szCs w:val="21"/>
        </w:rPr>
        <w:t>”</w:t>
      </w:r>
      <w:r w:rsidRPr="00263FEA">
        <w:rPr>
          <w:rFonts w:asciiTheme="minorEastAsia" w:hAnsiTheme="minorEastAsia" w:cs="楷体"/>
          <w:szCs w:val="21"/>
        </w:rPr>
        <w:t>全心全意为人民服务，的确是人生最大的光荣和义务。</w:t>
      </w:r>
      <w:r w:rsidRPr="00263FEA">
        <w:rPr>
          <w:rFonts w:asciiTheme="minorEastAsia" w:hAnsiTheme="minorEastAsia" w:cs="Times New Roman"/>
          <w:szCs w:val="21"/>
        </w:rPr>
        <w:t>50</w:t>
      </w:r>
      <w:r w:rsidRPr="00263FEA">
        <w:rPr>
          <w:rFonts w:asciiTheme="minorEastAsia" w:hAnsiTheme="minorEastAsia" w:cs="楷体"/>
          <w:szCs w:val="21"/>
        </w:rPr>
        <w:t>年代，生物教学中主要向学生讲米丘林、李森科的遗传学说，袁隆平就按照其理论进行无性杂交、嫁接培养、环境影响等方面的试验，把月光花嫁接在红薯上、西红柿嫁接在马铃薯上，但只得到一些奇花异果，并没有得到经济性状优良的无性杂交种。这引起他的沉思，他决心另辟蹊径。</w:t>
      </w:r>
      <w:r w:rsidRPr="00263FEA">
        <w:rPr>
          <w:rFonts w:asciiTheme="minorEastAsia" w:hAnsiTheme="minorEastAsia" w:cs="Times New Roman"/>
          <w:szCs w:val="21"/>
        </w:rPr>
        <w:t>60</w:t>
      </w:r>
      <w:r w:rsidRPr="00263FEA">
        <w:rPr>
          <w:rFonts w:asciiTheme="minorEastAsia" w:hAnsiTheme="minorEastAsia" w:cs="楷体"/>
          <w:szCs w:val="21"/>
        </w:rPr>
        <w:t>年代，他从外文杂志中获悉，欧美的孟德尔、摩尔根创立的染色体、基因遗传学说，对良种繁育有重大指导作用。他就开始大胆地向学生传授染色体基因遗传学说知识，讲杂种优势利用在作物育种中的广阔前景，而他自己也开始向水稻的杂种优势利用方面探索。从</w:t>
      </w:r>
      <w:r w:rsidRPr="00263FEA">
        <w:rPr>
          <w:rFonts w:asciiTheme="minorEastAsia" w:hAnsiTheme="minorEastAsia" w:cs="Times New Roman"/>
          <w:szCs w:val="21"/>
        </w:rPr>
        <w:t>1964</w:t>
      </w:r>
      <w:r w:rsidRPr="00263FEA">
        <w:rPr>
          <w:rFonts w:asciiTheme="minorEastAsia" w:hAnsiTheme="minorEastAsia" w:cs="楷体"/>
          <w:szCs w:val="21"/>
        </w:rPr>
        <w:t>年在稻田中发现天然雄性不育株，到</w:t>
      </w:r>
      <w:r w:rsidRPr="00263FEA">
        <w:rPr>
          <w:rFonts w:asciiTheme="minorEastAsia" w:hAnsiTheme="minorEastAsia" w:cs="Times New Roman"/>
          <w:szCs w:val="21"/>
        </w:rPr>
        <w:t>1966</w:t>
      </w:r>
      <w:r w:rsidRPr="00263FEA">
        <w:rPr>
          <w:rFonts w:asciiTheme="minorEastAsia" w:hAnsiTheme="minorEastAsia" w:cs="楷体"/>
          <w:szCs w:val="21"/>
        </w:rPr>
        <w:t>年在《科学通报》上发表第一篇重要论文《水稻的雄性不孕性》，就是他坚持一边教学，一边从事科研的丰硕成果。</w:t>
      </w:r>
      <w:r w:rsidRPr="00263FEA">
        <w:rPr>
          <w:rFonts w:asciiTheme="minorEastAsia" w:hAnsiTheme="minorEastAsia" w:cs="Times New Roman"/>
          <w:szCs w:val="21"/>
        </w:rPr>
        <w:t>1970</w:t>
      </w:r>
      <w:r w:rsidRPr="00263FEA">
        <w:rPr>
          <w:rFonts w:asciiTheme="minorEastAsia" w:hAnsiTheme="minorEastAsia" w:cs="楷体"/>
          <w:szCs w:val="21"/>
        </w:rPr>
        <w:t>年</w:t>
      </w:r>
      <w:r w:rsidRPr="00263FEA">
        <w:rPr>
          <w:rFonts w:asciiTheme="minorEastAsia" w:hAnsiTheme="minorEastAsia" w:cs="Times New Roman"/>
          <w:szCs w:val="21"/>
        </w:rPr>
        <w:t>11</w:t>
      </w:r>
      <w:r w:rsidRPr="00263FEA">
        <w:rPr>
          <w:rFonts w:asciiTheme="minorEastAsia" w:hAnsiTheme="minorEastAsia" w:cs="楷体"/>
          <w:szCs w:val="21"/>
        </w:rPr>
        <w:t>月，袁隆平带领助手在海南岛的普通野生稻群落中，发现了一株雄花败育株。是将</w:t>
      </w:r>
      <w:r w:rsidRPr="00263FEA">
        <w:rPr>
          <w:rFonts w:asciiTheme="minorEastAsia" w:hAnsiTheme="minorEastAsia" w:cs="宋体"/>
          <w:szCs w:val="21"/>
        </w:rPr>
        <w:t>“</w:t>
      </w:r>
      <w:r w:rsidRPr="00263FEA">
        <w:rPr>
          <w:rFonts w:asciiTheme="minorEastAsia" w:hAnsiTheme="minorEastAsia" w:cs="楷体"/>
          <w:szCs w:val="21"/>
        </w:rPr>
        <w:t>野败</w:t>
      </w:r>
      <w:r w:rsidRPr="00263FEA">
        <w:rPr>
          <w:rFonts w:asciiTheme="minorEastAsia" w:hAnsiTheme="minorEastAsia" w:cs="宋体"/>
          <w:szCs w:val="21"/>
        </w:rPr>
        <w:t>”</w:t>
      </w:r>
      <w:r w:rsidRPr="00263FEA">
        <w:rPr>
          <w:rFonts w:asciiTheme="minorEastAsia" w:hAnsiTheme="minorEastAsia" w:cs="楷体"/>
          <w:szCs w:val="21"/>
        </w:rPr>
        <w:t>这一珍贵材料封闭起来，自己关起门来研究，还是发动更多的科技人员协作攻关呢？在这个重大的原则问题上，袁隆平毫不含糊、毫无保留地及时向全国育种专家和技术人员通报了他们的最新发现，并慷慨地把历尽艰辛才发现的珍贵材料奉献出来。在</w:t>
      </w:r>
      <w:r w:rsidRPr="00263FEA">
        <w:rPr>
          <w:rFonts w:asciiTheme="minorEastAsia" w:hAnsiTheme="minorEastAsia" w:cs="Times New Roman"/>
          <w:szCs w:val="21"/>
        </w:rPr>
        <w:t>19</w:t>
      </w:r>
      <w:r w:rsidRPr="00263FEA">
        <w:rPr>
          <w:rFonts w:asciiTheme="minorEastAsia" w:hAnsiTheme="minorEastAsia" w:cs="楷体"/>
          <w:szCs w:val="21"/>
        </w:rPr>
        <w:t>年的漫长教学生涯中，袁隆平一边在教学中积累知识和农业生产实践经验，一边又通过科研促进教学和生产。教学、生产、科研相结合，使他创造了不平凡的农业科技成果。</w:t>
      </w:r>
    </w:p>
    <w:p w:rsidR="00301002" w:rsidRPr="00263FEA" w:rsidP="00301002">
      <w:pPr>
        <w:adjustRightInd w:val="0"/>
        <w:snapToGrid w:val="0"/>
        <w:spacing w:line="360" w:lineRule="auto"/>
        <w:ind w:firstLine="420"/>
        <w:jc w:val="right"/>
        <w:rPr>
          <w:rFonts w:asciiTheme="minorEastAsia" w:hAnsiTheme="minorEastAsia"/>
          <w:szCs w:val="21"/>
        </w:rPr>
      </w:pPr>
      <w:r w:rsidRPr="00263FEA">
        <w:rPr>
          <w:rFonts w:asciiTheme="minorEastAsia" w:hAnsiTheme="minorEastAsia" w:cs="楷体"/>
          <w:szCs w:val="21"/>
        </w:rPr>
        <w:t>（摘编自祁淑英、魏晓雯《袁隆平传》，有删改）</w:t>
      </w:r>
    </w:p>
    <w:p w:rsidR="00301002" w:rsidRPr="00263FEA" w:rsidP="00301002">
      <w:pPr>
        <w:adjustRightInd w:val="0"/>
        <w:snapToGrid w:val="0"/>
        <w:spacing w:line="360" w:lineRule="auto"/>
        <w:ind w:firstLine="420"/>
        <w:jc w:val="left"/>
        <w:rPr>
          <w:rFonts w:asciiTheme="minorEastAsia" w:hAnsiTheme="minorEastAsia"/>
          <w:szCs w:val="21"/>
        </w:rPr>
      </w:pPr>
      <w:r w:rsidRPr="00263FEA">
        <w:rPr>
          <w:rFonts w:asciiTheme="minorEastAsia" w:hAnsiTheme="minorEastAsia" w:cs="楷体"/>
          <w:szCs w:val="21"/>
        </w:rPr>
        <w:t>材料二：</w:t>
      </w:r>
    </w:p>
    <w:p w:rsidR="00301002" w:rsidRPr="00263FEA" w:rsidP="00301002">
      <w:pPr>
        <w:adjustRightInd w:val="0"/>
        <w:snapToGrid w:val="0"/>
        <w:spacing w:line="360" w:lineRule="auto"/>
        <w:ind w:firstLine="420"/>
        <w:jc w:val="left"/>
        <w:rPr>
          <w:rFonts w:asciiTheme="minorEastAsia" w:hAnsiTheme="minorEastAsia"/>
          <w:szCs w:val="21"/>
        </w:rPr>
      </w:pPr>
      <w:r w:rsidRPr="00263FEA">
        <w:rPr>
          <w:rFonts w:asciiTheme="minorEastAsia" w:hAnsiTheme="minorEastAsia" w:cs="楷体"/>
          <w:szCs w:val="21"/>
        </w:rPr>
        <w:t>主持人：您的杂交水稻研究取得了巨大的成就。请问是什么促使您从事这项研究的呢？</w:t>
      </w:r>
    </w:p>
    <w:p w:rsidR="00301002" w:rsidRPr="00263FEA" w:rsidP="00301002">
      <w:pPr>
        <w:adjustRightInd w:val="0"/>
        <w:snapToGrid w:val="0"/>
        <w:spacing w:line="360" w:lineRule="auto"/>
        <w:ind w:firstLine="420"/>
        <w:jc w:val="left"/>
        <w:rPr>
          <w:rFonts w:asciiTheme="minorEastAsia" w:hAnsiTheme="minorEastAsia"/>
          <w:szCs w:val="21"/>
        </w:rPr>
      </w:pPr>
      <w:r w:rsidRPr="00263FEA">
        <w:rPr>
          <w:rFonts w:asciiTheme="minorEastAsia" w:hAnsiTheme="minorEastAsia" w:cs="楷体"/>
          <w:szCs w:val="21"/>
        </w:rPr>
        <w:t>袁隆平：我们现在</w:t>
      </w:r>
      <w:r w:rsidRPr="00263FEA">
        <w:rPr>
          <w:rFonts w:asciiTheme="minorEastAsia" w:hAnsiTheme="minorEastAsia" w:cs="Times New Roman"/>
          <w:szCs w:val="21"/>
        </w:rPr>
        <w:t>13</w:t>
      </w:r>
      <w:r w:rsidRPr="00263FEA">
        <w:rPr>
          <w:rFonts w:asciiTheme="minorEastAsia" w:hAnsiTheme="minorEastAsia" w:cs="楷体"/>
          <w:szCs w:val="21"/>
        </w:rPr>
        <w:t>亿人口，人均大概一亩三分地；到</w:t>
      </w:r>
      <w:r w:rsidRPr="00263FEA">
        <w:rPr>
          <w:rFonts w:asciiTheme="minorEastAsia" w:hAnsiTheme="minorEastAsia" w:cs="Times New Roman"/>
          <w:szCs w:val="21"/>
        </w:rPr>
        <w:t>2030</w:t>
      </w:r>
      <w:r w:rsidRPr="00263FEA">
        <w:rPr>
          <w:rFonts w:asciiTheme="minorEastAsia" w:hAnsiTheme="minorEastAsia" w:cs="楷体"/>
          <w:szCs w:val="21"/>
        </w:rPr>
        <w:t>年可能达到</w:t>
      </w:r>
      <w:r w:rsidRPr="00263FEA">
        <w:rPr>
          <w:rFonts w:asciiTheme="minorEastAsia" w:hAnsiTheme="minorEastAsia" w:cs="Times New Roman"/>
          <w:szCs w:val="21"/>
        </w:rPr>
        <w:t>16</w:t>
      </w:r>
      <w:r w:rsidRPr="00263FEA">
        <w:rPr>
          <w:rFonts w:asciiTheme="minorEastAsia" w:hAnsiTheme="minorEastAsia" w:cs="楷体"/>
          <w:szCs w:val="21"/>
        </w:rPr>
        <w:t>亿人口，人均就只一亩地。我们要修高速公路、铁路、机场，城市要扩大，还要退耕还林，退田还湖，每年减少几百万亩耕地，可是人口每年增加</w:t>
      </w:r>
      <w:r w:rsidRPr="00263FEA">
        <w:rPr>
          <w:rFonts w:asciiTheme="minorEastAsia" w:hAnsiTheme="minorEastAsia" w:cs="Times New Roman"/>
          <w:szCs w:val="21"/>
        </w:rPr>
        <w:t>1000</w:t>
      </w:r>
      <w:r w:rsidRPr="00263FEA">
        <w:rPr>
          <w:rFonts w:asciiTheme="minorEastAsia" w:hAnsiTheme="minorEastAsia" w:cs="楷体"/>
          <w:szCs w:val="21"/>
        </w:rPr>
        <w:t>多万，这是个非常严峻的问题。中国人能不能养活自己？所以，我们始终把产量放在第一位，努力提高单位面积的产量。</w:t>
      </w:r>
    </w:p>
    <w:p w:rsidR="00301002" w:rsidRPr="00263FEA" w:rsidP="00301002">
      <w:pPr>
        <w:adjustRightInd w:val="0"/>
        <w:snapToGrid w:val="0"/>
        <w:spacing w:line="360" w:lineRule="auto"/>
        <w:ind w:firstLine="420"/>
        <w:jc w:val="left"/>
        <w:rPr>
          <w:rFonts w:asciiTheme="minorEastAsia" w:hAnsiTheme="minorEastAsia"/>
          <w:szCs w:val="21"/>
        </w:rPr>
      </w:pPr>
      <w:r w:rsidRPr="00263FEA">
        <w:rPr>
          <w:rFonts w:asciiTheme="minorEastAsia" w:hAnsiTheme="minorEastAsia" w:cs="楷体"/>
          <w:szCs w:val="21"/>
        </w:rPr>
        <w:t>主持人：</w:t>
      </w:r>
      <w:r w:rsidRPr="00263FEA">
        <w:rPr>
          <w:rFonts w:asciiTheme="minorEastAsia" w:hAnsiTheme="minorEastAsia" w:cs="Times New Roman"/>
          <w:szCs w:val="21"/>
        </w:rPr>
        <w:t>30</w:t>
      </w:r>
      <w:r w:rsidRPr="00263FEA">
        <w:rPr>
          <w:rFonts w:asciiTheme="minorEastAsia" w:hAnsiTheme="minorEastAsia" w:cs="楷体"/>
          <w:szCs w:val="21"/>
        </w:rPr>
        <w:t>多年前，您还是一个偏僻农村的教师，后来，正是您推出了一代又一代的杂交水稻，被誉为</w:t>
      </w:r>
      <w:r w:rsidRPr="00263FEA">
        <w:rPr>
          <w:rFonts w:asciiTheme="minorEastAsia" w:hAnsiTheme="minorEastAsia" w:cs="宋体"/>
          <w:szCs w:val="21"/>
        </w:rPr>
        <w:t>“</w:t>
      </w:r>
      <w:r w:rsidRPr="00263FEA">
        <w:rPr>
          <w:rFonts w:asciiTheme="minorEastAsia" w:hAnsiTheme="minorEastAsia" w:cs="楷体"/>
          <w:szCs w:val="21"/>
        </w:rPr>
        <w:t>世界杂交水稻之父</w:t>
      </w:r>
      <w:r w:rsidRPr="00263FEA">
        <w:rPr>
          <w:rFonts w:asciiTheme="minorEastAsia" w:hAnsiTheme="minorEastAsia" w:cs="宋体"/>
          <w:szCs w:val="21"/>
        </w:rPr>
        <w:t>”</w:t>
      </w:r>
      <w:r w:rsidRPr="00263FEA">
        <w:rPr>
          <w:rFonts w:asciiTheme="minorEastAsia" w:hAnsiTheme="minorEastAsia" w:cs="楷体"/>
          <w:szCs w:val="21"/>
        </w:rPr>
        <w:t>。我想，您的探索之路，一定充满艰辛吧？</w:t>
      </w:r>
    </w:p>
    <w:p w:rsidR="00301002" w:rsidRPr="00263FEA" w:rsidP="00301002">
      <w:pPr>
        <w:adjustRightInd w:val="0"/>
        <w:snapToGrid w:val="0"/>
        <w:spacing w:line="360" w:lineRule="auto"/>
        <w:ind w:firstLine="420"/>
        <w:jc w:val="left"/>
        <w:rPr>
          <w:rFonts w:asciiTheme="minorEastAsia" w:hAnsiTheme="minorEastAsia"/>
          <w:szCs w:val="21"/>
        </w:rPr>
      </w:pPr>
      <w:r w:rsidRPr="00263FEA">
        <w:rPr>
          <w:rFonts w:asciiTheme="minorEastAsia" w:hAnsiTheme="minorEastAsia" w:cs="楷体"/>
          <w:szCs w:val="21"/>
        </w:rPr>
        <w:t>袁隆平：唉，几十年了，其间遇到的困难、挫折、失败，真是一言难尽！我的工作地点主要在试验田，常常要到田里去察看，打雷、刮风、下雨时我也去，去观察稻子倒伏不倒伏，观察哪些品种能够经得起几级风。</w:t>
      </w:r>
    </w:p>
    <w:p w:rsidR="00301002" w:rsidRPr="00263FEA" w:rsidP="00301002">
      <w:pPr>
        <w:adjustRightInd w:val="0"/>
        <w:snapToGrid w:val="0"/>
        <w:spacing w:line="360" w:lineRule="auto"/>
        <w:ind w:firstLine="420"/>
        <w:jc w:val="left"/>
        <w:rPr>
          <w:rFonts w:asciiTheme="minorEastAsia" w:hAnsiTheme="minorEastAsia"/>
          <w:szCs w:val="21"/>
        </w:rPr>
      </w:pPr>
      <w:r w:rsidRPr="00263FEA">
        <w:rPr>
          <w:rFonts w:asciiTheme="minorEastAsia" w:hAnsiTheme="minorEastAsia" w:cs="楷体"/>
          <w:szCs w:val="21"/>
        </w:rPr>
        <w:t>主持人：听说，您每天都骑着摩托车去稻田观察，从</w:t>
      </w:r>
      <w:r w:rsidRPr="00263FEA">
        <w:rPr>
          <w:rFonts w:asciiTheme="minorEastAsia" w:hAnsiTheme="minorEastAsia" w:cs="Times New Roman"/>
          <w:szCs w:val="21"/>
        </w:rPr>
        <w:t>1979</w:t>
      </w:r>
      <w:r w:rsidRPr="00263FEA">
        <w:rPr>
          <w:rFonts w:asciiTheme="minorEastAsia" w:hAnsiTheme="minorEastAsia" w:cs="楷体"/>
          <w:szCs w:val="21"/>
        </w:rPr>
        <w:t>年至今，已经骑坏了八九辆车。除了能吃苦以外，搞科学研究还有什么是最重要的？</w:t>
      </w:r>
    </w:p>
    <w:p w:rsidR="00301002" w:rsidRPr="00263FEA" w:rsidP="00301002">
      <w:pPr>
        <w:adjustRightInd w:val="0"/>
        <w:snapToGrid w:val="0"/>
        <w:spacing w:line="360" w:lineRule="auto"/>
        <w:ind w:firstLine="420"/>
        <w:jc w:val="left"/>
        <w:rPr>
          <w:rFonts w:asciiTheme="minorEastAsia" w:hAnsiTheme="minorEastAsia"/>
          <w:szCs w:val="21"/>
        </w:rPr>
      </w:pPr>
      <w:r w:rsidRPr="00263FEA">
        <w:rPr>
          <w:rFonts w:asciiTheme="minorEastAsia" w:hAnsiTheme="minorEastAsia" w:cs="楷体"/>
          <w:szCs w:val="21"/>
        </w:rPr>
        <w:t>袁隆平：我认为，科学研究最基本的特色，就是创新，要不断地创新，不断地向新的领域、新的高峰攀登。</w:t>
      </w:r>
    </w:p>
    <w:p w:rsidR="00301002" w:rsidRPr="00263FEA" w:rsidP="00301002">
      <w:pPr>
        <w:adjustRightInd w:val="0"/>
        <w:snapToGrid w:val="0"/>
        <w:spacing w:line="360" w:lineRule="auto"/>
        <w:ind w:firstLine="420"/>
        <w:jc w:val="right"/>
        <w:rPr>
          <w:rFonts w:asciiTheme="minorEastAsia" w:hAnsiTheme="minorEastAsia"/>
          <w:szCs w:val="21"/>
        </w:rPr>
      </w:pPr>
      <w:r w:rsidRPr="00263FEA">
        <w:rPr>
          <w:rFonts w:asciiTheme="minorEastAsia" w:hAnsiTheme="minorEastAsia" w:cs="楷体"/>
          <w:szCs w:val="21"/>
        </w:rPr>
        <w:t>（摘编自《袁隆平访谈录》）</w:t>
      </w:r>
    </w:p>
    <w:p w:rsidR="00301002" w:rsidRPr="00263FEA" w:rsidP="00301002">
      <w:pPr>
        <w:adjustRightInd w:val="0"/>
        <w:snapToGrid w:val="0"/>
        <w:spacing w:line="360" w:lineRule="auto"/>
        <w:ind w:firstLine="420"/>
        <w:jc w:val="left"/>
        <w:rPr>
          <w:rFonts w:asciiTheme="minorEastAsia" w:hAnsiTheme="minorEastAsia"/>
          <w:szCs w:val="21"/>
        </w:rPr>
      </w:pPr>
      <w:r w:rsidRPr="00263FEA">
        <w:rPr>
          <w:rFonts w:asciiTheme="minorEastAsia" w:hAnsiTheme="minorEastAsia" w:cs="楷体"/>
          <w:szCs w:val="21"/>
        </w:rPr>
        <w:t>材料三：</w:t>
      </w:r>
    </w:p>
    <w:p w:rsidR="00301002" w:rsidRPr="00263FEA" w:rsidP="00301002">
      <w:pPr>
        <w:adjustRightInd w:val="0"/>
        <w:snapToGrid w:val="0"/>
        <w:spacing w:line="360" w:lineRule="auto"/>
        <w:ind w:firstLine="420"/>
        <w:jc w:val="left"/>
        <w:rPr>
          <w:rFonts w:asciiTheme="minorEastAsia" w:hAnsiTheme="minorEastAsia"/>
          <w:szCs w:val="21"/>
        </w:rPr>
      </w:pPr>
      <w:r w:rsidRPr="00263FEA">
        <w:rPr>
          <w:rFonts w:asciiTheme="minorEastAsia" w:hAnsiTheme="minorEastAsia" w:cs="楷体"/>
          <w:szCs w:val="21"/>
        </w:rPr>
        <w:t>从上世纪</w:t>
      </w:r>
      <w:r w:rsidRPr="00263FEA">
        <w:rPr>
          <w:rFonts w:asciiTheme="minorEastAsia" w:hAnsiTheme="minorEastAsia" w:cs="Times New Roman"/>
          <w:szCs w:val="21"/>
        </w:rPr>
        <w:t>80</w:t>
      </w:r>
      <w:r w:rsidRPr="00263FEA">
        <w:rPr>
          <w:rFonts w:asciiTheme="minorEastAsia" w:hAnsiTheme="minorEastAsia" w:cs="楷体"/>
          <w:szCs w:val="21"/>
        </w:rPr>
        <w:t>年代至今，袁隆平和他的团队通过开办杂交水稻技术培训国际班以及出国讲学等方式传授技术，已经为</w:t>
      </w:r>
      <w:r w:rsidRPr="00263FEA">
        <w:rPr>
          <w:rFonts w:asciiTheme="minorEastAsia" w:hAnsiTheme="minorEastAsia" w:cs="Times New Roman"/>
          <w:szCs w:val="21"/>
        </w:rPr>
        <w:t>80</w:t>
      </w:r>
      <w:r w:rsidRPr="00263FEA">
        <w:rPr>
          <w:rFonts w:asciiTheme="minorEastAsia" w:hAnsiTheme="minorEastAsia" w:cs="楷体"/>
          <w:szCs w:val="21"/>
        </w:rPr>
        <w:t>多个发展中国家培训了</w:t>
      </w:r>
      <w:r w:rsidRPr="00263FEA">
        <w:rPr>
          <w:rFonts w:asciiTheme="minorEastAsia" w:hAnsiTheme="minorEastAsia" w:cs="Times New Roman"/>
          <w:szCs w:val="21"/>
        </w:rPr>
        <w:t>14000</w:t>
      </w:r>
      <w:r w:rsidRPr="00263FEA">
        <w:rPr>
          <w:rFonts w:asciiTheme="minorEastAsia" w:hAnsiTheme="minorEastAsia" w:cs="楷体"/>
          <w:szCs w:val="21"/>
        </w:rPr>
        <w:t>多名杂交水稻的技术人才，现在杂交水稻已经种到了非洲等国家，并在当地不断创造出高产纪录。</w:t>
      </w:r>
      <w:r w:rsidRPr="00263FEA">
        <w:rPr>
          <w:rFonts w:asciiTheme="minorEastAsia" w:hAnsiTheme="minorEastAsia" w:cs="Times New Roman"/>
          <w:szCs w:val="21"/>
        </w:rPr>
        <w:t>1999</w:t>
      </w:r>
      <w:r w:rsidRPr="00263FEA">
        <w:rPr>
          <w:rFonts w:asciiTheme="minorEastAsia" w:hAnsiTheme="minorEastAsia" w:cs="楷体"/>
          <w:szCs w:val="21"/>
        </w:rPr>
        <w:t>年</w:t>
      </w:r>
      <w:r w:rsidRPr="00263FEA">
        <w:rPr>
          <w:rFonts w:asciiTheme="minorEastAsia" w:hAnsiTheme="minorEastAsia" w:cs="Times New Roman"/>
          <w:szCs w:val="21"/>
        </w:rPr>
        <w:t>10</w:t>
      </w:r>
      <w:r w:rsidRPr="00263FEA">
        <w:rPr>
          <w:rFonts w:asciiTheme="minorEastAsia" w:hAnsiTheme="minorEastAsia" w:cs="楷体"/>
          <w:szCs w:val="21"/>
        </w:rPr>
        <w:t>月，经国际小天体命名委员会批准，中国科学院北京天文台施密特</w:t>
      </w:r>
      <w:r w:rsidRPr="00263FEA">
        <w:rPr>
          <w:rFonts w:asciiTheme="minorEastAsia" w:hAnsiTheme="minorEastAsia" w:cs="Times New Roman"/>
          <w:szCs w:val="21"/>
        </w:rPr>
        <w:t>CCD</w:t>
      </w:r>
      <w:r w:rsidRPr="00263FEA">
        <w:rPr>
          <w:rFonts w:asciiTheme="minorEastAsia" w:hAnsiTheme="minorEastAsia" w:cs="楷体"/>
          <w:szCs w:val="21"/>
        </w:rPr>
        <w:t>小行星项目组发现的一颗小行星（</w:t>
      </w:r>
      <w:r w:rsidRPr="00263FEA">
        <w:rPr>
          <w:rFonts w:asciiTheme="minorEastAsia" w:hAnsiTheme="minorEastAsia" w:cs="Times New Roman"/>
          <w:szCs w:val="21"/>
        </w:rPr>
        <w:t>8117</w:t>
      </w:r>
      <w:r w:rsidRPr="00263FEA">
        <w:rPr>
          <w:rFonts w:asciiTheme="minorEastAsia" w:hAnsiTheme="minorEastAsia" w:cs="楷体"/>
          <w:szCs w:val="21"/>
        </w:rPr>
        <w:t>）被命名为</w:t>
      </w:r>
      <w:r w:rsidRPr="00263FEA">
        <w:rPr>
          <w:rFonts w:asciiTheme="minorEastAsia" w:hAnsiTheme="minorEastAsia" w:cs="宋体"/>
          <w:szCs w:val="21"/>
        </w:rPr>
        <w:t>“</w:t>
      </w:r>
      <w:r w:rsidRPr="00263FEA">
        <w:rPr>
          <w:rFonts w:asciiTheme="minorEastAsia" w:hAnsiTheme="minorEastAsia" w:cs="楷体"/>
          <w:szCs w:val="21"/>
        </w:rPr>
        <w:t>袁隆平星</w:t>
      </w:r>
      <w:r w:rsidRPr="00263FEA">
        <w:rPr>
          <w:rFonts w:asciiTheme="minorEastAsia" w:hAnsiTheme="minorEastAsia" w:cs="宋体"/>
          <w:szCs w:val="21"/>
        </w:rPr>
        <w:t>”</w:t>
      </w:r>
      <w:r w:rsidRPr="00263FEA">
        <w:rPr>
          <w:rFonts w:asciiTheme="minorEastAsia" w:hAnsiTheme="minorEastAsia" w:cs="楷体"/>
          <w:szCs w:val="21"/>
        </w:rPr>
        <w:t>。</w:t>
      </w:r>
    </w:p>
    <w:p w:rsidR="00301002" w:rsidRPr="00263FEA" w:rsidP="00301002">
      <w:pPr>
        <w:adjustRightInd w:val="0"/>
        <w:snapToGrid w:val="0"/>
        <w:spacing w:line="360" w:lineRule="auto"/>
        <w:ind w:firstLine="420"/>
        <w:jc w:val="left"/>
        <w:rPr>
          <w:rFonts w:asciiTheme="minorEastAsia" w:hAnsiTheme="minorEastAsia"/>
          <w:szCs w:val="21"/>
        </w:rPr>
      </w:pPr>
      <w:r w:rsidRPr="00263FEA">
        <w:rPr>
          <w:rFonts w:asciiTheme="minorEastAsia" w:hAnsiTheme="minorEastAsia" w:cs="Times New Roman"/>
          <w:szCs w:val="21"/>
        </w:rPr>
        <w:t>2020</w:t>
      </w:r>
      <w:r w:rsidRPr="00263FEA">
        <w:rPr>
          <w:rFonts w:asciiTheme="minorEastAsia" w:hAnsiTheme="minorEastAsia" w:cs="楷体"/>
          <w:szCs w:val="21"/>
        </w:rPr>
        <w:t>年</w:t>
      </w:r>
      <w:r w:rsidRPr="00263FEA">
        <w:rPr>
          <w:rFonts w:asciiTheme="minorEastAsia" w:hAnsiTheme="minorEastAsia" w:cs="Times New Roman"/>
          <w:szCs w:val="21"/>
        </w:rPr>
        <w:t>11</w:t>
      </w:r>
      <w:r w:rsidRPr="00263FEA">
        <w:rPr>
          <w:rFonts w:asciiTheme="minorEastAsia" w:hAnsiTheme="minorEastAsia" w:cs="楷体"/>
          <w:szCs w:val="21"/>
        </w:rPr>
        <w:t>月</w:t>
      </w:r>
      <w:r w:rsidRPr="00263FEA">
        <w:rPr>
          <w:rFonts w:asciiTheme="minorEastAsia" w:hAnsiTheme="minorEastAsia" w:cs="Times New Roman"/>
          <w:szCs w:val="21"/>
        </w:rPr>
        <w:t>2</w:t>
      </w:r>
      <w:r w:rsidRPr="00263FEA">
        <w:rPr>
          <w:rFonts w:asciiTheme="minorEastAsia" w:hAnsiTheme="minorEastAsia" w:cs="楷体"/>
          <w:szCs w:val="21"/>
        </w:rPr>
        <w:t>日，位于湖南省衡南县的第三代杂交水稻新组合试验示范基地迎来晚稻测产，测得晚稻平均亩产为</w:t>
      </w:r>
      <w:r w:rsidRPr="00263FEA">
        <w:rPr>
          <w:rFonts w:asciiTheme="minorEastAsia" w:hAnsiTheme="minorEastAsia" w:cs="Times New Roman"/>
          <w:szCs w:val="21"/>
        </w:rPr>
        <w:t>911.7</w:t>
      </w:r>
      <w:r w:rsidRPr="00263FEA">
        <w:rPr>
          <w:rFonts w:asciiTheme="minorEastAsia" w:hAnsiTheme="minorEastAsia" w:cs="楷体"/>
          <w:szCs w:val="21"/>
        </w:rPr>
        <w:t>公斤。加上衡南基地此前早稻测产，杂交稻突破亩产</w:t>
      </w:r>
      <w:r w:rsidRPr="00263FEA">
        <w:rPr>
          <w:rFonts w:asciiTheme="minorEastAsia" w:hAnsiTheme="minorEastAsia" w:cs="Times New Roman"/>
          <w:szCs w:val="21"/>
        </w:rPr>
        <w:t>1500</w:t>
      </w:r>
      <w:r w:rsidRPr="00263FEA">
        <w:rPr>
          <w:rFonts w:asciiTheme="minorEastAsia" w:hAnsiTheme="minorEastAsia" w:cs="楷体"/>
          <w:szCs w:val="21"/>
        </w:rPr>
        <w:t>公斤的目标，再次打破杂交水稻单产纪录。袁隆平听到测产结果后说，下一步目标，向全省、全国水稻产区推广，为国家的粮食安全做出新的贡献。</w:t>
      </w:r>
    </w:p>
    <w:p w:rsidR="00301002" w:rsidRPr="00263FEA" w:rsidP="00301002">
      <w:pPr>
        <w:adjustRightInd w:val="0"/>
        <w:snapToGrid w:val="0"/>
        <w:spacing w:line="360" w:lineRule="auto"/>
        <w:ind w:firstLine="420"/>
        <w:jc w:val="left"/>
        <w:rPr>
          <w:rFonts w:asciiTheme="minorEastAsia" w:hAnsiTheme="minorEastAsia"/>
          <w:szCs w:val="21"/>
        </w:rPr>
      </w:pPr>
      <w:r w:rsidRPr="00263FEA">
        <w:rPr>
          <w:rFonts w:asciiTheme="minorEastAsia" w:hAnsiTheme="minorEastAsia" w:cs="楷体"/>
          <w:szCs w:val="21"/>
        </w:rPr>
        <w:t>诺贝尔化学奖获得者、美国科学院院长西瑟罗纳先生这样评价袁隆平：</w:t>
      </w:r>
      <w:r w:rsidRPr="00263FEA">
        <w:rPr>
          <w:rFonts w:asciiTheme="minorEastAsia" w:hAnsiTheme="minorEastAsia" w:cs="宋体"/>
          <w:szCs w:val="21"/>
        </w:rPr>
        <w:t>“</w:t>
      </w:r>
      <w:r w:rsidRPr="00263FEA">
        <w:rPr>
          <w:rFonts w:asciiTheme="minorEastAsia" w:hAnsiTheme="minorEastAsia" w:cs="楷体"/>
          <w:szCs w:val="21"/>
        </w:rPr>
        <w:t>袁隆平先生发明的杂交水稻技术，为世界粮食安全做出了杰出贡献，增产的粮食每年为世界解决了</w:t>
      </w:r>
      <w:r w:rsidRPr="00263FEA">
        <w:rPr>
          <w:rFonts w:asciiTheme="minorEastAsia" w:hAnsiTheme="minorEastAsia" w:cs="Times New Roman"/>
          <w:szCs w:val="21"/>
        </w:rPr>
        <w:t>7000</w:t>
      </w:r>
      <w:r w:rsidRPr="00263FEA">
        <w:rPr>
          <w:rFonts w:asciiTheme="minorEastAsia" w:hAnsiTheme="minorEastAsia" w:cs="楷体"/>
          <w:szCs w:val="21"/>
        </w:rPr>
        <w:t>万人的吃饭问题。</w:t>
      </w:r>
      <w:r w:rsidRPr="00263FEA">
        <w:rPr>
          <w:rFonts w:asciiTheme="minorEastAsia" w:hAnsiTheme="minorEastAsia" w:cs="宋体"/>
          <w:szCs w:val="21"/>
        </w:rPr>
        <w:t>”</w:t>
      </w:r>
      <w:r w:rsidRPr="00263FEA">
        <w:rPr>
          <w:rFonts w:asciiTheme="minorEastAsia" w:hAnsiTheme="minorEastAsia" w:cs="楷体"/>
          <w:szCs w:val="21"/>
        </w:rPr>
        <w:t>国际水稻研究所所长、印度前农业部长斯瓦米纳森博士高度评价：</w:t>
      </w:r>
      <w:r w:rsidRPr="00263FEA">
        <w:rPr>
          <w:rFonts w:asciiTheme="minorEastAsia" w:hAnsiTheme="minorEastAsia" w:cs="宋体"/>
          <w:szCs w:val="21"/>
        </w:rPr>
        <w:t>“</w:t>
      </w:r>
      <w:r w:rsidRPr="00263FEA">
        <w:rPr>
          <w:rFonts w:asciiTheme="minorEastAsia" w:hAnsiTheme="minorEastAsia" w:cs="楷体"/>
          <w:szCs w:val="21"/>
        </w:rPr>
        <w:t>我们把袁隆平先生称为‘杂交水稻之父’，因为他的成就不仅是中国的骄傲，也是世界的骄傲，他的成就给人类带来了福音。</w:t>
      </w:r>
      <w:r w:rsidRPr="00263FEA">
        <w:rPr>
          <w:rFonts w:asciiTheme="minorEastAsia" w:hAnsiTheme="minorEastAsia" w:cs="宋体"/>
          <w:szCs w:val="21"/>
        </w:rPr>
        <w:t>”</w:t>
      </w:r>
    </w:p>
    <w:p w:rsidR="00301002" w:rsidRPr="00263FEA" w:rsidP="00301002">
      <w:pPr>
        <w:adjustRightInd w:val="0"/>
        <w:snapToGrid w:val="0"/>
        <w:spacing w:line="360" w:lineRule="auto"/>
        <w:ind w:firstLine="420"/>
        <w:jc w:val="right"/>
        <w:rPr>
          <w:rFonts w:asciiTheme="minorEastAsia" w:hAnsiTheme="minorEastAsia"/>
          <w:szCs w:val="21"/>
        </w:rPr>
      </w:pPr>
      <w:r w:rsidRPr="00263FEA">
        <w:rPr>
          <w:rFonts w:asciiTheme="minorEastAsia" w:hAnsiTheme="minorEastAsia" w:cs="楷体"/>
          <w:szCs w:val="21"/>
        </w:rPr>
        <w:t>（摘编自《东方评论》）</w:t>
      </w:r>
    </w:p>
    <w:p w:rsidR="00301002" w:rsidRPr="00263FEA" w:rsidP="00301002">
      <w:pPr>
        <w:adjustRightInd w:val="0"/>
        <w:snapToGrid w:val="0"/>
        <w:spacing w:line="360" w:lineRule="auto"/>
        <w:jc w:val="left"/>
        <w:rPr>
          <w:rFonts w:asciiTheme="minorEastAsia" w:hAnsiTheme="minorEastAsia"/>
          <w:szCs w:val="21"/>
        </w:rPr>
        <w:sectPr w:rsidSect="00185C95">
          <w:headerReference w:type="default" r:id="rId7"/>
          <w:footerReference w:type="even" r:id="rId8"/>
          <w:footerReference w:type="default" r:id="rId9"/>
          <w:type w:val="nextPage"/>
          <w:pgSz w:w="11906" w:h="16838"/>
          <w:pgMar w:top="1440" w:right="1800" w:bottom="1440" w:left="1800" w:header="851" w:footer="992" w:gutter="0"/>
          <w:pgNumType w:start="2"/>
          <w:cols w:space="425"/>
          <w:titlePg w:val="0"/>
          <w:docGrid w:type="lines" w:linePitch="312"/>
        </w:sectPr>
      </w:pPr>
      <w:r w:rsidRPr="00263FEA">
        <w:rPr>
          <w:rFonts w:asciiTheme="minorEastAsia" w:hAnsiTheme="minorEastAsia"/>
          <w:szCs w:val="21"/>
        </w:rPr>
        <w:t>1.</w:t>
      </w:r>
      <w:r w:rsidRPr="00263FEA">
        <w:rPr>
          <w:rFonts w:asciiTheme="minorEastAsia" w:hAnsiTheme="minorEastAsia" w:cs="宋体"/>
          <w:szCs w:val="21"/>
        </w:rPr>
        <w:t>下列对材料相关内容的理解和分析，不正确的一项是（   ）</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A.</w:t>
      </w:r>
      <w:r w:rsidRPr="00263FEA">
        <w:rPr>
          <w:rFonts w:asciiTheme="minorEastAsia" w:hAnsiTheme="minorEastAsia" w:cs="宋体"/>
          <w:szCs w:val="21"/>
        </w:rPr>
        <w:t>袁隆平身体力行，在教学中，他经常走出课堂，到田间地头，从实践中找</w:t>
      </w:r>
      <w:r>
        <w:rPr>
          <w:rFonts w:asciiTheme="minorEastAsia" w:hAnsiTheme="minorEastAsia" w:cs="宋体"/>
          <w:szCs w:val="21"/>
        </w:rPr>
        <w:t>〖答 案〗</w:t>
      </w:r>
      <w:r w:rsidRPr="00263FEA">
        <w:rPr>
          <w:rFonts w:asciiTheme="minorEastAsia" w:hAnsiTheme="minorEastAsia" w:cs="宋体"/>
          <w:szCs w:val="21"/>
        </w:rPr>
        <w:t>。这为他攻克“杂交水稻”这一难题打下了基础。</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B.</w:t>
      </w:r>
      <w:r w:rsidRPr="00263FEA">
        <w:rPr>
          <w:rFonts w:asciiTheme="minorEastAsia" w:hAnsiTheme="minorEastAsia" w:cs="宋体"/>
          <w:szCs w:val="21"/>
        </w:rPr>
        <w:t>袁隆平认为我国每年都在减少耕地面积，可是人口仍在递增，这进一步促使他潜心杂交水稻研究，并始终把产量放在第一位。</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C.</w:t>
      </w:r>
      <w:r w:rsidRPr="00263FEA">
        <w:rPr>
          <w:rFonts w:asciiTheme="minorEastAsia" w:hAnsiTheme="minorEastAsia" w:cs="宋体"/>
          <w:szCs w:val="21"/>
        </w:rPr>
        <w:t>袁隆平和他的团队采用开办培训班和出国讲学等方式向外国传授技术，为世界上多个发展中国家培养了杂交水稻技术人才。</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D.</w:t>
      </w:r>
      <w:r w:rsidRPr="00263FEA">
        <w:rPr>
          <w:rFonts w:asciiTheme="minorEastAsia" w:hAnsiTheme="minorEastAsia" w:cs="Times New Roman"/>
          <w:szCs w:val="21"/>
        </w:rPr>
        <w:t>2020</w:t>
      </w:r>
      <w:r w:rsidRPr="00263FEA">
        <w:rPr>
          <w:rFonts w:asciiTheme="minorEastAsia" w:hAnsiTheme="minorEastAsia" w:cs="宋体"/>
          <w:szCs w:val="21"/>
        </w:rPr>
        <w:t>年，中国在水稻研究上又有好消息，湖南衡南杂交水稻试验示范基地的晚稻测产突破</w:t>
      </w:r>
      <w:r w:rsidRPr="00263FEA">
        <w:rPr>
          <w:rFonts w:asciiTheme="minorEastAsia" w:hAnsiTheme="minorEastAsia" w:cs="Times New Roman"/>
          <w:szCs w:val="21"/>
        </w:rPr>
        <w:t>1500</w:t>
      </w:r>
      <w:r w:rsidRPr="00263FEA">
        <w:rPr>
          <w:rFonts w:asciiTheme="minorEastAsia" w:hAnsiTheme="minorEastAsia" w:cs="宋体"/>
          <w:szCs w:val="21"/>
        </w:rPr>
        <w:t>公斤大关，再次打破水稻单产纪录。</w:t>
      </w:r>
    </w:p>
    <w:p w:rsidR="00301002" w:rsidRPr="00263FEA" w:rsidP="00301002">
      <w:pPr>
        <w:adjustRightInd w:val="0"/>
        <w:snapToGrid w:val="0"/>
        <w:spacing w:line="360" w:lineRule="auto"/>
        <w:jc w:val="left"/>
        <w:rPr>
          <w:rFonts w:asciiTheme="minorEastAsia" w:hAnsiTheme="minorEastAsia"/>
          <w:szCs w:val="21"/>
        </w:rPr>
      </w:pPr>
      <w:r w:rsidRPr="00263FEA">
        <w:rPr>
          <w:rFonts w:asciiTheme="minorEastAsia" w:hAnsiTheme="minorEastAsia"/>
          <w:szCs w:val="21"/>
        </w:rPr>
        <w:t>2.</w:t>
      </w:r>
      <w:r w:rsidRPr="00263FEA">
        <w:rPr>
          <w:rFonts w:asciiTheme="minorEastAsia" w:hAnsiTheme="minorEastAsia" w:cs="宋体"/>
          <w:szCs w:val="21"/>
        </w:rPr>
        <w:t>下列对材料相关内容的概括和分析，最恰当的一项是（   ）</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A.</w:t>
      </w:r>
      <w:r w:rsidRPr="00263FEA">
        <w:rPr>
          <w:rFonts w:asciiTheme="minorEastAsia" w:hAnsiTheme="minorEastAsia" w:cs="宋体"/>
          <w:szCs w:val="21"/>
        </w:rPr>
        <w:t>年轻时的袁隆平对大自然及其规律产生了极大的兴趣，在全家人的大力支持下，他义无反顾地跳进了“农门”。</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B.</w:t>
      </w:r>
      <w:r w:rsidRPr="00263FEA">
        <w:rPr>
          <w:rFonts w:asciiTheme="minorEastAsia" w:hAnsiTheme="minorEastAsia" w:cs="宋体"/>
          <w:szCs w:val="21"/>
        </w:rPr>
        <w:t>袁隆平熟悉国外的染色体、基因遗传学说，他所做的无性杂交、环境影响等试验，对良种繁育有重大指导作用。</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C.</w:t>
      </w:r>
      <w:r w:rsidRPr="00263FEA">
        <w:rPr>
          <w:rFonts w:asciiTheme="minorEastAsia" w:hAnsiTheme="minorEastAsia" w:cs="宋体"/>
          <w:szCs w:val="21"/>
        </w:rPr>
        <w:t>在对待科学研究的问题上，袁隆平始终秉持了创新精神，不断地创新，不断地向新的领域、新的高峰攀登。</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D.</w:t>
      </w:r>
      <w:r w:rsidRPr="00263FEA">
        <w:rPr>
          <w:rFonts w:asciiTheme="minorEastAsia" w:hAnsiTheme="minorEastAsia" w:cs="宋体"/>
          <w:szCs w:val="21"/>
        </w:rPr>
        <w:t>国际小天体命名委员会因袁隆平的杂交水稻技术，用其名字命名了小行星（</w:t>
      </w:r>
      <w:r w:rsidRPr="00263FEA">
        <w:rPr>
          <w:rFonts w:asciiTheme="minorEastAsia" w:hAnsiTheme="minorEastAsia" w:cs="Times New Roman"/>
          <w:szCs w:val="21"/>
        </w:rPr>
        <w:t>8117</w:t>
      </w:r>
      <w:r w:rsidRPr="00263FEA">
        <w:rPr>
          <w:rFonts w:asciiTheme="minorEastAsia" w:hAnsiTheme="minorEastAsia" w:cs="宋体"/>
          <w:szCs w:val="21"/>
        </w:rPr>
        <w:t>），使其成为国际上广为人知的科学家。</w:t>
      </w:r>
    </w:p>
    <w:p w:rsidR="00301002" w:rsidRPr="00263FEA" w:rsidP="00301002">
      <w:pPr>
        <w:adjustRightInd w:val="0"/>
        <w:snapToGrid w:val="0"/>
        <w:spacing w:line="360" w:lineRule="auto"/>
        <w:jc w:val="left"/>
        <w:rPr>
          <w:rFonts w:asciiTheme="minorEastAsia" w:hAnsiTheme="minorEastAsia"/>
          <w:szCs w:val="21"/>
        </w:rPr>
      </w:pPr>
      <w:r w:rsidRPr="00263FEA">
        <w:rPr>
          <w:rFonts w:asciiTheme="minorEastAsia" w:hAnsiTheme="minorEastAsia"/>
          <w:szCs w:val="21"/>
        </w:rPr>
        <w:t>3.</w:t>
      </w:r>
      <w:r w:rsidRPr="00263FEA">
        <w:rPr>
          <w:rFonts w:asciiTheme="minorEastAsia" w:hAnsiTheme="minorEastAsia" w:cs="宋体"/>
          <w:szCs w:val="21"/>
        </w:rPr>
        <w:t>下列对课文《喜看稻菽千重浪》与材料一的理解和分析，错误的一项是（   ）</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A.</w:t>
      </w:r>
      <w:r w:rsidRPr="00263FEA">
        <w:rPr>
          <w:rFonts w:asciiTheme="minorEastAsia" w:hAnsiTheme="minorEastAsia" w:cs="宋体"/>
          <w:szCs w:val="21"/>
        </w:rPr>
        <w:t>两者都以事写人，选取了袁隆平与杂交水稻相关的典型事例来刻画人物形象，都有序地展现出人物品质。</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B.</w:t>
      </w:r>
      <w:r w:rsidRPr="00263FEA">
        <w:rPr>
          <w:rFonts w:asciiTheme="minorEastAsia" w:hAnsiTheme="minorEastAsia" w:cs="宋体"/>
          <w:szCs w:val="21"/>
        </w:rPr>
        <w:t>《喜看稻菽千重浪》介绍了袁隆平边理论联系实际边教学边试验的特点。材料一突出袁隆平培育杂交水稻的艰辛过程。</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C.</w:t>
      </w:r>
      <w:r w:rsidRPr="00263FEA">
        <w:rPr>
          <w:rFonts w:asciiTheme="minorEastAsia" w:hAnsiTheme="minorEastAsia" w:cs="宋体"/>
          <w:szCs w:val="21"/>
        </w:rPr>
        <w:t>《喜看稻菽千重浪》通过小标题和采访过程中的亲身感受来表现人物。材料一从小事和细节入手通过人生经历来塑造人物。</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D.</w:t>
      </w:r>
      <w:r w:rsidRPr="00263FEA">
        <w:rPr>
          <w:rFonts w:asciiTheme="minorEastAsia" w:hAnsiTheme="minorEastAsia" w:cs="宋体"/>
          <w:szCs w:val="21"/>
        </w:rPr>
        <w:t>作为人物通讯和人物传记，两则材料都基于正确的价值观，通过客观、严谨地陈述，表现了人物的精神品质。</w:t>
      </w:r>
    </w:p>
    <w:p w:rsidR="00301002" w:rsidRPr="00263FEA" w:rsidP="00301002">
      <w:pPr>
        <w:adjustRightInd w:val="0"/>
        <w:snapToGrid w:val="0"/>
        <w:spacing w:line="360" w:lineRule="auto"/>
        <w:jc w:val="left"/>
        <w:rPr>
          <w:rFonts w:asciiTheme="minorEastAsia" w:hAnsiTheme="minorEastAsia"/>
          <w:szCs w:val="21"/>
        </w:rPr>
      </w:pPr>
      <w:r w:rsidRPr="00263FEA">
        <w:rPr>
          <w:rFonts w:asciiTheme="minorEastAsia" w:hAnsiTheme="minorEastAsia"/>
          <w:szCs w:val="21"/>
        </w:rPr>
        <w:t>4.</w:t>
      </w:r>
      <w:r w:rsidRPr="00263FEA">
        <w:rPr>
          <w:rFonts w:asciiTheme="minorEastAsia" w:hAnsiTheme="minorEastAsia" w:cs="宋体"/>
          <w:szCs w:val="21"/>
        </w:rPr>
        <w:t>袁隆平作为科学家具有哪些可贵的品质？请结合三则材料简要概括。</w:t>
      </w:r>
    </w:p>
    <w:p w:rsidR="00301002" w:rsidRPr="00263FEA" w:rsidP="00301002">
      <w:pPr>
        <w:adjustRightInd w:val="0"/>
        <w:snapToGrid w:val="0"/>
        <w:spacing w:line="360" w:lineRule="auto"/>
        <w:jc w:val="left"/>
        <w:rPr>
          <w:rFonts w:asciiTheme="minorEastAsia" w:hAnsiTheme="minorEastAsia"/>
          <w:szCs w:val="21"/>
        </w:rPr>
      </w:pPr>
      <w:r w:rsidRPr="00263FEA">
        <w:rPr>
          <w:rFonts w:asciiTheme="minorEastAsia" w:hAnsiTheme="minorEastAsia"/>
          <w:szCs w:val="21"/>
        </w:rPr>
        <w:t>5.</w:t>
      </w:r>
      <w:r w:rsidRPr="00263FEA">
        <w:rPr>
          <w:rFonts w:asciiTheme="minorEastAsia" w:hAnsiTheme="minorEastAsia" w:cs="宋体"/>
          <w:szCs w:val="21"/>
        </w:rPr>
        <w:t>以上三则材料都与袁隆平院士有关，三者的写作侧重点有何不同？为什么？请结合材料简要分析。</w:t>
      </w:r>
    </w:p>
    <w:p w:rsidR="00301002" w:rsidP="00301002">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263FEA">
        <w:rPr>
          <w:rFonts w:asciiTheme="minorEastAsia" w:hAnsiTheme="minorEastAsia"/>
          <w:szCs w:val="21"/>
        </w:rPr>
        <w:t xml:space="preserve">1.D    </w:t>
      </w:r>
    </w:p>
    <w:p w:rsidR="00301002" w:rsidRPr="00263FEA" w:rsidP="00301002">
      <w:pPr>
        <w:adjustRightInd w:val="0"/>
        <w:snapToGrid w:val="0"/>
        <w:spacing w:line="360" w:lineRule="auto"/>
        <w:textAlignment w:val="center"/>
        <w:rPr>
          <w:rFonts w:asciiTheme="minorEastAsia" w:hAnsiTheme="minorEastAsia"/>
          <w:szCs w:val="21"/>
        </w:rPr>
      </w:pPr>
      <w:r w:rsidRPr="00263FEA">
        <w:rPr>
          <w:rFonts w:asciiTheme="minorEastAsia" w:hAnsiTheme="minorEastAsia"/>
          <w:szCs w:val="21"/>
        </w:rPr>
        <w:t xml:space="preserve">2.C    </w:t>
      </w:r>
    </w:p>
    <w:p w:rsidR="00301002" w:rsidP="00301002">
      <w:pPr>
        <w:adjustRightInd w:val="0"/>
        <w:snapToGrid w:val="0"/>
        <w:spacing w:line="360" w:lineRule="auto"/>
        <w:textAlignment w:val="center"/>
        <w:rPr>
          <w:rFonts w:asciiTheme="minorEastAsia" w:hAnsiTheme="minorEastAsia"/>
          <w:szCs w:val="21"/>
        </w:rPr>
      </w:pPr>
      <w:r w:rsidRPr="00263FEA">
        <w:rPr>
          <w:rFonts w:asciiTheme="minorEastAsia" w:hAnsiTheme="minorEastAsia"/>
          <w:szCs w:val="21"/>
        </w:rPr>
        <w:t xml:space="preserve">3.B    </w:t>
      </w:r>
    </w:p>
    <w:p w:rsidR="00301002" w:rsidRPr="00263FEA" w:rsidP="00301002">
      <w:pPr>
        <w:adjustRightInd w:val="0"/>
        <w:snapToGrid w:val="0"/>
        <w:spacing w:line="360" w:lineRule="auto"/>
        <w:textAlignment w:val="center"/>
        <w:rPr>
          <w:rFonts w:asciiTheme="minorEastAsia" w:hAnsiTheme="minorEastAsia"/>
          <w:szCs w:val="21"/>
        </w:rPr>
        <w:sectPr w:rsidSect="00185C95">
          <w:headerReference w:type="default" r:id="rId10"/>
          <w:footerReference w:type="even" r:id="rId11"/>
          <w:footerReference w:type="default" r:id="rId12"/>
          <w:type w:val="nextPage"/>
          <w:pgSz w:w="11906" w:h="16838"/>
          <w:pgMar w:top="1440" w:right="1800" w:bottom="1440" w:left="1800" w:header="851" w:footer="992" w:gutter="0"/>
          <w:pgNumType w:start="3"/>
          <w:cols w:space="425"/>
          <w:titlePg w:val="0"/>
          <w:docGrid w:type="lines" w:linePitch="312"/>
        </w:sectPr>
      </w:pPr>
      <w:r w:rsidRPr="00263FEA">
        <w:rPr>
          <w:rFonts w:asciiTheme="minorEastAsia" w:hAnsiTheme="minorEastAsia"/>
          <w:szCs w:val="21"/>
        </w:rPr>
        <w:t>4.</w:t>
      </w:r>
      <w:r w:rsidRPr="00263FEA">
        <w:rPr>
          <w:rFonts w:asciiTheme="minorEastAsia" w:hAnsiTheme="minorEastAsia" w:cs="宋体"/>
          <w:szCs w:val="21"/>
        </w:rPr>
        <w:t>①刻苦钻研（吃苦耐劳）；②勤于实践；③勇于创新；④不计名利（无私奉献）的团结精神；⑤为国为民为全人类谋利益。</w:t>
      </w:r>
      <w:r w:rsidRPr="00263FEA">
        <w:rPr>
          <w:rFonts w:asciiTheme="minorEastAsia" w:hAnsiTheme="minorEastAsia"/>
          <w:szCs w:val="21"/>
        </w:rPr>
        <w:t xml:space="preserve">    </w:t>
      </w:r>
    </w:p>
    <w:p w:rsidR="00301002" w:rsidRPr="00263FEA" w:rsidP="00301002">
      <w:pPr>
        <w:adjustRightInd w:val="0"/>
        <w:snapToGrid w:val="0"/>
        <w:spacing w:line="360" w:lineRule="auto"/>
        <w:textAlignment w:val="center"/>
        <w:rPr>
          <w:rFonts w:asciiTheme="minorEastAsia" w:hAnsiTheme="minorEastAsia"/>
          <w:szCs w:val="21"/>
        </w:rPr>
      </w:pPr>
      <w:r w:rsidRPr="00263FEA">
        <w:rPr>
          <w:rFonts w:asciiTheme="minorEastAsia" w:hAnsiTheme="minorEastAsia"/>
          <w:szCs w:val="21"/>
        </w:rPr>
        <w:t>5.</w:t>
      </w:r>
      <w:r w:rsidRPr="00263FEA">
        <w:rPr>
          <w:rFonts w:asciiTheme="minorEastAsia" w:hAnsiTheme="minorEastAsia" w:cs="宋体"/>
          <w:szCs w:val="21"/>
        </w:rPr>
        <w:t>材料一：侧重展现袁隆平的教学生涯与杂交水稻的科研活动，用事件来塑造人物形象和品质，因为这是一篇人物传记。材料二：侧重介绍袁隆平研究杂交水稻的起因和实践探索中的艰辛，在对话中体现人物的思考和优秀品质，因为这是一篇人物访谈。材料三：侧重交代袁隆平在杂交水稻领域取得的成就以及对世界的影响，用概括的语言体现人物的精神高度，因为这是一篇新闻评论（消息）。</w:t>
      </w:r>
    </w:p>
    <w:p w:rsidR="00301002" w:rsidRPr="00263FEA" w:rsidP="00301002">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301002" w:rsidRPr="00263FEA" w:rsidP="00301002">
      <w:pPr>
        <w:adjustRightInd w:val="0"/>
        <w:snapToGrid w:val="0"/>
        <w:spacing w:line="360" w:lineRule="auto"/>
        <w:textAlignment w:val="center"/>
        <w:rPr>
          <w:rFonts w:asciiTheme="minorEastAsia" w:hAnsiTheme="minorEastAsia"/>
          <w:szCs w:val="21"/>
        </w:rPr>
      </w:pPr>
      <w:r w:rsidRPr="00263FEA">
        <w:rPr>
          <w:rFonts w:asciiTheme="minorEastAsia" w:hAnsiTheme="minorEastAsia"/>
          <w:szCs w:val="21"/>
        </w:rPr>
        <w:t>【1题</w:t>
      </w:r>
      <w:r>
        <w:rPr>
          <w:rFonts w:asciiTheme="minorEastAsia" w:hAnsiTheme="minorEastAsia"/>
          <w:szCs w:val="21"/>
        </w:rPr>
        <w:t>详 析</w:t>
      </w:r>
      <w:r w:rsidRPr="00263FEA">
        <w:rPr>
          <w:rFonts w:asciiTheme="minorEastAsia" w:hAnsiTheme="minorEastAsia"/>
          <w:szCs w:val="21"/>
        </w:rPr>
        <w:t>】</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本题考查学生理解和分析材料内容的能力。</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D</w:t>
      </w:r>
      <w:r w:rsidRPr="00263FEA">
        <w:rPr>
          <w:rFonts w:asciiTheme="minorEastAsia" w:hAnsiTheme="minorEastAsia" w:cs="宋体"/>
          <w:szCs w:val="21"/>
        </w:rPr>
        <w:t>.“晚稻测产突破1500公斤大关”错，应是“晚稻加早稻测产相加突破1500公斤”。</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故选</w:t>
      </w:r>
      <w:r w:rsidRPr="00263FEA">
        <w:rPr>
          <w:rFonts w:asciiTheme="minorEastAsia" w:hAnsiTheme="minorEastAsia"/>
          <w:szCs w:val="21"/>
        </w:rPr>
        <w:t>D。</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【2题</w:t>
      </w:r>
      <w:r>
        <w:rPr>
          <w:rFonts w:asciiTheme="minorEastAsia" w:hAnsiTheme="minorEastAsia"/>
          <w:szCs w:val="21"/>
        </w:rPr>
        <w:t>详 析</w:t>
      </w:r>
      <w:r w:rsidRPr="00263FEA">
        <w:rPr>
          <w:rFonts w:asciiTheme="minorEastAsia" w:hAnsiTheme="minorEastAsia"/>
          <w:szCs w:val="21"/>
        </w:rPr>
        <w:t>】</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本题考查学生概括和分析材料内容的能力。</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 xml:space="preserve"> A</w:t>
      </w:r>
      <w:r w:rsidRPr="00263FEA">
        <w:rPr>
          <w:rFonts w:asciiTheme="minorEastAsia" w:hAnsiTheme="minorEastAsia" w:cs="宋体"/>
          <w:szCs w:val="21"/>
        </w:rPr>
        <w:t>.“在全家人的大力支持下”错。结合原文“父亲希望他通过上大学能升官发财，光宗耀祖”可知，没有得到父亲的大力支持。</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B</w:t>
      </w:r>
      <w:r w:rsidRPr="00263FEA">
        <w:rPr>
          <w:rFonts w:asciiTheme="minorEastAsia" w:hAnsiTheme="minorEastAsia" w:cs="宋体"/>
          <w:szCs w:val="21"/>
        </w:rPr>
        <w:t>.“他所做的无性杂交、环境影响等试验，对良种繁育有重大指导作用”错。原文是“60年代，他从外文杂志中获悉，欧美的孟德尔、摩尔根创立的染色体、基因遗传学说，对良种繁育有重大指导作用”，可见“对良种繁育有重大指导作用”的是染色体、基因遗传学说。</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D</w:t>
      </w:r>
      <w:r w:rsidRPr="00263FEA">
        <w:rPr>
          <w:rFonts w:asciiTheme="minorEastAsia" w:hAnsiTheme="minorEastAsia" w:cs="宋体"/>
          <w:szCs w:val="21"/>
        </w:rPr>
        <w:t>.“因袁隆平的杂交水稻技术，用其名字命名了小行星（8117）”因果关系错误。原文是“1999年10月，经国际小天体命名委员会批准，中国科学院北京天文台施密特</w:t>
      </w:r>
      <w:r w:rsidRPr="00263FEA">
        <w:rPr>
          <w:rFonts w:asciiTheme="minorEastAsia" w:hAnsiTheme="minorEastAsia" w:cs="Times New Roman"/>
          <w:szCs w:val="21"/>
        </w:rPr>
        <w:t>CCD</w:t>
      </w:r>
      <w:r w:rsidRPr="00263FEA">
        <w:rPr>
          <w:rFonts w:asciiTheme="minorEastAsia" w:hAnsiTheme="minorEastAsia" w:cs="宋体"/>
          <w:szCs w:val="21"/>
        </w:rPr>
        <w:t>小行星项目组发现的一颗小行星（8117）被命名为‘袁隆平星’”，但并未提到命名原因。</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故选</w:t>
      </w:r>
      <w:r w:rsidRPr="00263FEA">
        <w:rPr>
          <w:rFonts w:asciiTheme="minorEastAsia" w:hAnsiTheme="minorEastAsia"/>
          <w:szCs w:val="21"/>
        </w:rPr>
        <w:t>C。</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【3题</w:t>
      </w:r>
      <w:r>
        <w:rPr>
          <w:rFonts w:asciiTheme="minorEastAsia" w:hAnsiTheme="minorEastAsia"/>
          <w:szCs w:val="21"/>
        </w:rPr>
        <w:t>详 析</w:t>
      </w:r>
      <w:r w:rsidRPr="00263FEA">
        <w:rPr>
          <w:rFonts w:asciiTheme="minorEastAsia" w:hAnsiTheme="minorEastAsia"/>
          <w:szCs w:val="21"/>
        </w:rPr>
        <w:t>】</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本题考查学生理解和分析材料内容的能力。</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B</w:t>
      </w:r>
      <w:r w:rsidRPr="00263FEA">
        <w:rPr>
          <w:rFonts w:asciiTheme="minorEastAsia" w:hAnsiTheme="minorEastAsia" w:cs="宋体"/>
          <w:szCs w:val="21"/>
        </w:rPr>
        <w:t>.两文内容表述正好相反。材料一最后一段总结说“在19年的漫长教学生涯中，袁隆平一边在教学中积累知识和农业生产实践经验，一边又通过科研促进教学和生产。教学、生产、科研相结合，使他创造了不平凡的农业科技成果”，可见材料一突出他边教学边试验的理论联系实际的特点；《喜看稻菽千重浪》主要写“在1960年发现‘天然杂交稻株’的往事”，突出他培育杂交水稻的艰辛过程。</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故选</w:t>
      </w:r>
      <w:r w:rsidRPr="00263FEA">
        <w:rPr>
          <w:rFonts w:asciiTheme="minorEastAsia" w:hAnsiTheme="minorEastAsia"/>
          <w:szCs w:val="21"/>
        </w:rPr>
        <w:t>B。</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【4题</w:t>
      </w:r>
      <w:r>
        <w:rPr>
          <w:rFonts w:asciiTheme="minorEastAsia" w:hAnsiTheme="minorEastAsia"/>
          <w:szCs w:val="21"/>
        </w:rPr>
        <w:t>详 析</w:t>
      </w:r>
      <w:r w:rsidRPr="00263FEA">
        <w:rPr>
          <w:rFonts w:asciiTheme="minorEastAsia" w:hAnsiTheme="minorEastAsia"/>
          <w:szCs w:val="21"/>
        </w:rPr>
        <w:t>】</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本题考查学生分析和概括人物形象特点的能力。</w:t>
      </w:r>
    </w:p>
    <w:p w:rsidR="00301002" w:rsidRPr="00263FEA" w:rsidP="00301002">
      <w:pPr>
        <w:adjustRightInd w:val="0"/>
        <w:snapToGrid w:val="0"/>
        <w:spacing w:line="360" w:lineRule="auto"/>
        <w:jc w:val="left"/>
        <w:textAlignment w:val="center"/>
        <w:rPr>
          <w:rFonts w:asciiTheme="minorEastAsia" w:hAnsiTheme="minorEastAsia"/>
          <w:szCs w:val="21"/>
        </w:rPr>
        <w:sectPr w:rsidSect="00185C95">
          <w:headerReference w:type="default" r:id="rId13"/>
          <w:footerReference w:type="even" r:id="rId14"/>
          <w:footerReference w:type="default" r:id="rId15"/>
          <w:type w:val="nextPage"/>
          <w:pgSz w:w="11906" w:h="16838"/>
          <w:pgMar w:top="1440" w:right="1800" w:bottom="1440" w:left="1800" w:header="851" w:footer="992" w:gutter="0"/>
          <w:pgNumType w:start="4"/>
          <w:cols w:space="425"/>
          <w:titlePg w:val="0"/>
          <w:docGrid w:type="lines" w:linePitch="312"/>
        </w:sectPr>
      </w:pP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由材料一“他刻苦磨练徒手切片技术。几百次，上千次……直到能在显微镜下得到满意的观察结果为止”，材料二“我的工作地点主要在试验田，常常要到田里去察看，打雷、刮风、下雨时我也去”“听说，您每天都骑着摩托车去稻田观察，从1979年至今，已经骑坏了八九辆车”，可概括出“刻苦钻研”“吃苦耐劳”；</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由材料一“50年代，生物教学中主要向学生讲米丘林、李森科的遗传学说，袁隆平就按照其理论进行无性杂交、嫁接培养、环境影响等方面的试验，把月光花嫁接在红薯上、西红柿嫁接在马铃薯上”，材料二“我的工作地点主要在试验田，常常要到田里去察看”，可概括出“勤于实践”；</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由材料一“但只得到一些奇花异果，并没有得到经济性状优良的无性杂交种。这引起他的沉思，他决心另辟蹊径”，材料二“我认为，科学研究最基本的特色，就是创新，要不断地创新，不断地向新的领域、新的高峰攀登”，可概括出“勇于创新”；</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由材料一“在这个重大的原则问题上，袁隆平毫不含糊、毫无保留地及时向全国育种专家和技术人员通报了他们的最新发现，并慷慨地把历尽艰辛才发现的珍贵材料奉献出来”，可概括出“不计名利（无私奉献）的团结精神”；</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由材料三“从上世纪80年代至今，袁隆平和他的团队通过开办杂交水稻技术培训国际班以及出国讲学等方式传授技术，已经为80多个发展中国家培训了14000多名杂交水稻的技术人才，现在杂交水稻已经种到了非洲等国家，并在当地不断创造出高产纪录”“袁隆平听到测产结果后说，下一步目标，向全省、全国水稻产区推广，为国家的粮食安全做出新的贡献”，可概括出“为国为民为全人类谋利益”。</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【5题</w:t>
      </w:r>
      <w:r>
        <w:rPr>
          <w:rFonts w:asciiTheme="minorEastAsia" w:hAnsiTheme="minorEastAsia"/>
          <w:szCs w:val="21"/>
        </w:rPr>
        <w:t>详 析</w:t>
      </w:r>
      <w:r w:rsidRPr="00263FEA">
        <w:rPr>
          <w:rFonts w:asciiTheme="minorEastAsia" w:hAnsiTheme="minorEastAsia"/>
          <w:szCs w:val="21"/>
        </w:rPr>
        <w:t>】</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本题考查学生比较概括材料内容的能力。</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三则材料的文体不同，其侧重点也就有所不同。</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材料一摘编自祁淑英、魏晓雯《袁隆平传》，可见这是一篇人物传记。先看材料一的内容，从袁隆平高中毕业选择“农门”，到大学毕业后，袁隆平到湖南安江农技任教，然后介绍他边教学边搞科研，“50年代，生物教学中主要向学生讲米丘林、李森科的遗传学说，袁隆平就按照其理论进行无性杂交、嫁接培养、环境影响等方面的试验”“60年代，他从外文杂志中获悉，欧美的孟德尔、摩尔根创立的染色体、基因遗传学说，对良种繁育有重大指导作用。他就开始……而他自己也开始向水稻的杂种优势利用方面探索”“从1964年在稻田中发现天然雄性不育株，到1966年在《科学通报》上发表第一篇重要论文《水稻的雄性不孕性》，就是他坚持一边教学，一边从事科研的丰硕成果”“1970年11月，袁隆平带领助手在海南岛的普通野生稻群落中，发现了一株雄花败育株……”，可见材料一侧重展现袁隆平的教学生涯与杂交水稻的科研活动，侧重用事件来塑造人物形象和品质。</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再看材料二，通过对话可知这是一篇人物访谈。由主持人的问题“请问是什么促使您从事这项研究的呢？”“您的探索之路，一定充满艰辛吧？”“除了能吃苦以外，搞科学研究还有什么是最重要的？”可知，材料二侧重介绍袁隆平研究杂交水稻的起因和实践探索中的艰辛，在对话中体现人物的思考和优秀品质。</w:t>
      </w:r>
    </w:p>
    <w:p w:rsidR="00301002" w:rsidRPr="00263FEA" w:rsidP="00301002">
      <w:pPr>
        <w:adjustRightInd w:val="0"/>
        <w:snapToGrid w:val="0"/>
        <w:spacing w:line="360" w:lineRule="auto"/>
        <w:jc w:val="left"/>
        <w:textAlignment w:val="center"/>
        <w:rPr>
          <w:rFonts w:asciiTheme="minorEastAsia" w:hAnsiTheme="minorEastAsia"/>
          <w:szCs w:val="21"/>
        </w:rPr>
        <w:sectPr w:rsidSect="00185C95">
          <w:headerReference w:type="default" r:id="rId16"/>
          <w:footerReference w:type="even" r:id="rId17"/>
          <w:footerReference w:type="default" r:id="rId18"/>
          <w:type w:val="nextPage"/>
          <w:pgSz w:w="11906" w:h="16838"/>
          <w:pgMar w:top="1440" w:right="1800" w:bottom="1440" w:left="1800" w:header="851" w:footer="992" w:gutter="0"/>
          <w:pgNumType w:start="5"/>
          <w:cols w:space="425"/>
          <w:titlePg w:val="0"/>
          <w:docGrid w:type="lines" w:linePitch="312"/>
        </w:sectPr>
      </w:pP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材料三摘编自《东方评论》，是一则消息。第一段交代了袁隆平对世界的影响，如“从上世纪80年代至今，袁隆平和他的团队通过开办杂交水稻技术培训国际班以及出国讲学等方式传授技术，已经为80多个发展中国家培训了14000多名杂交水稻的技术人才……1999年10月，经国际小天体命名委员会批准，中国科学院北京天文台施密特CCD小行星项目组发现的一颗小行星（8117）被命名为‘袁隆平星’”；第二段交代在杂交水稻领域取得的成就“杂交稻突破亩产1500公斤”“再次打破杂交水稻单产纪录”；第三段交代了国际上对袁老的评价，用概括的语言体现人物的精神高度，因为这是一篇新闻评论。</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b/>
          <w:szCs w:val="21"/>
        </w:rPr>
        <w:t>（二）现代文阅读Ⅱ（本题共</w:t>
      </w:r>
      <w:r w:rsidRPr="00263FEA">
        <w:rPr>
          <w:rFonts w:asciiTheme="minorEastAsia" w:hAnsiTheme="minorEastAsia" w:cs="Times New Roman"/>
          <w:b/>
          <w:szCs w:val="21"/>
        </w:rPr>
        <w:t>4</w:t>
      </w:r>
      <w:r w:rsidRPr="00263FEA">
        <w:rPr>
          <w:rFonts w:asciiTheme="minorEastAsia" w:hAnsiTheme="minorEastAsia" w:cs="宋体"/>
          <w:b/>
          <w:szCs w:val="21"/>
        </w:rPr>
        <w:t>小题，</w:t>
      </w:r>
      <w:r w:rsidRPr="00263FEA">
        <w:rPr>
          <w:rFonts w:asciiTheme="minorEastAsia" w:hAnsiTheme="minorEastAsia" w:cs="Times New Roman"/>
          <w:b/>
          <w:szCs w:val="21"/>
        </w:rPr>
        <w:t>16</w:t>
      </w:r>
      <w:r w:rsidRPr="00263FEA">
        <w:rPr>
          <w:rFonts w:asciiTheme="minorEastAsia" w:hAnsiTheme="minorEastAsia" w:cs="宋体"/>
          <w:b/>
          <w:szCs w:val="21"/>
        </w:rPr>
        <w:t>分）</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阅读下面的文字，完成下面小题</w:t>
      </w:r>
      <w:r>
        <w:rPr>
          <w:rFonts w:asciiTheme="minorEastAsia" w:hAnsiTheme="minorEastAsia" w:cs="宋体" w:hint="eastAsia"/>
          <w:szCs w:val="21"/>
        </w:rPr>
        <w:t>。</w:t>
      </w:r>
    </w:p>
    <w:p w:rsidR="00301002" w:rsidRPr="00263FEA" w:rsidP="00301002">
      <w:pPr>
        <w:adjustRightInd w:val="0"/>
        <w:snapToGrid w:val="0"/>
        <w:spacing w:line="360" w:lineRule="auto"/>
        <w:jc w:val="center"/>
        <w:textAlignment w:val="center"/>
        <w:rPr>
          <w:rFonts w:asciiTheme="minorEastAsia" w:hAnsiTheme="minorEastAsia"/>
          <w:szCs w:val="21"/>
        </w:rPr>
      </w:pPr>
      <w:r w:rsidRPr="00263FEA">
        <w:rPr>
          <w:rFonts w:asciiTheme="minorEastAsia" w:hAnsiTheme="minorEastAsia" w:cs="楷体"/>
          <w:b/>
          <w:szCs w:val="21"/>
        </w:rPr>
        <w:t>亲人</w:t>
      </w:r>
      <w:r w:rsidRPr="00263FEA">
        <w:rPr>
          <w:rFonts w:asciiTheme="minorEastAsia" w:hAnsiTheme="minorEastAsia" w:cs="楷体"/>
          <w:szCs w:val="21"/>
        </w:rPr>
        <w:t>（节选）</w:t>
      </w:r>
    </w:p>
    <w:p w:rsidR="00301002" w:rsidRPr="00263FEA" w:rsidP="00301002">
      <w:pPr>
        <w:adjustRightInd w:val="0"/>
        <w:snapToGrid w:val="0"/>
        <w:spacing w:line="360" w:lineRule="auto"/>
        <w:jc w:val="center"/>
        <w:textAlignment w:val="center"/>
        <w:rPr>
          <w:rFonts w:asciiTheme="minorEastAsia" w:hAnsiTheme="minorEastAsia"/>
          <w:szCs w:val="21"/>
        </w:rPr>
      </w:pPr>
      <w:r w:rsidRPr="00263FEA">
        <w:rPr>
          <w:rFonts w:asciiTheme="minorEastAsia" w:hAnsiTheme="minorEastAsia" w:cs="楷体"/>
          <w:szCs w:val="21"/>
        </w:rPr>
        <w:t>王愿坚</w:t>
      </w:r>
    </w:p>
    <w:p w:rsidR="00301002" w:rsidRPr="00263FEA" w:rsidP="00301002">
      <w:pPr>
        <w:adjustRightInd w:val="0"/>
        <w:snapToGrid w:val="0"/>
        <w:spacing w:line="360" w:lineRule="auto"/>
        <w:ind w:firstLine="420"/>
        <w:jc w:val="left"/>
        <w:textAlignment w:val="center"/>
        <w:rPr>
          <w:rFonts w:asciiTheme="minorEastAsia" w:hAnsiTheme="minorEastAsia"/>
          <w:szCs w:val="21"/>
        </w:rPr>
      </w:pPr>
      <w:r w:rsidRPr="00263FEA">
        <w:rPr>
          <w:rFonts w:asciiTheme="minorEastAsia" w:hAnsiTheme="minorEastAsia" w:cs="楷体"/>
          <w:szCs w:val="21"/>
        </w:rPr>
        <w:t>离下班的时间还有半个多钟头，桌角上的电话铃突然急骤地响起来。曾司令员放下手里的红铅笔，伸手抓起听筒。</w:t>
      </w:r>
    </w:p>
    <w:p w:rsidR="00301002" w:rsidRPr="00263FEA" w:rsidP="00301002">
      <w:pPr>
        <w:adjustRightInd w:val="0"/>
        <w:snapToGrid w:val="0"/>
        <w:spacing w:line="360" w:lineRule="auto"/>
        <w:ind w:firstLine="420"/>
        <w:jc w:val="left"/>
        <w:textAlignment w:val="center"/>
        <w:rPr>
          <w:rFonts w:asciiTheme="minorEastAsia" w:hAnsiTheme="minorEastAsia"/>
          <w:szCs w:val="21"/>
        </w:rPr>
      </w:pPr>
      <w:r w:rsidRPr="00263FEA">
        <w:rPr>
          <w:rFonts w:asciiTheme="minorEastAsia" w:hAnsiTheme="minorEastAsia" w:cs="楷体"/>
          <w:szCs w:val="21"/>
        </w:rPr>
        <w:t>电话是从将军的宿舍里打来的。公务员带着掩饰不住的兴奋说：</w:t>
      </w:r>
      <w:r w:rsidRPr="00263FEA">
        <w:rPr>
          <w:rFonts w:asciiTheme="minorEastAsia" w:hAnsiTheme="minorEastAsia" w:cs="宋体"/>
          <w:szCs w:val="21"/>
        </w:rPr>
        <w:t>“</w:t>
      </w:r>
      <w:r w:rsidRPr="00263FEA">
        <w:rPr>
          <w:rFonts w:asciiTheme="minorEastAsia" w:hAnsiTheme="minorEastAsia" w:cs="楷体"/>
          <w:szCs w:val="21"/>
        </w:rPr>
        <w:t>首长，你的父亲来了！</w:t>
      </w:r>
      <w:r w:rsidRPr="00263FEA">
        <w:rPr>
          <w:rFonts w:asciiTheme="minorEastAsia" w:hAnsiTheme="minorEastAsia" w:cs="宋体"/>
          <w:szCs w:val="21"/>
        </w:rPr>
        <w:t>”</w:t>
      </w:r>
      <w:r w:rsidRPr="00263FEA">
        <w:rPr>
          <w:rFonts w:asciiTheme="minorEastAsia" w:hAnsiTheme="minorEastAsia" w:cs="楷体"/>
          <w:szCs w:val="21"/>
        </w:rPr>
        <w:t>父亲？将军不由得心里一震：</w:t>
      </w:r>
      <w:r w:rsidRPr="00263FEA">
        <w:rPr>
          <w:rFonts w:asciiTheme="minorEastAsia" w:hAnsiTheme="minorEastAsia" w:cs="宋体"/>
          <w:szCs w:val="21"/>
        </w:rPr>
        <w:t>“</w:t>
      </w:r>
      <w:r w:rsidRPr="00263FEA">
        <w:rPr>
          <w:rFonts w:asciiTheme="minorEastAsia" w:hAnsiTheme="minorEastAsia" w:cs="楷体"/>
          <w:szCs w:val="21"/>
        </w:rPr>
        <w:t>噢，他果然来了！</w:t>
      </w:r>
      <w:r w:rsidRPr="00263FEA">
        <w:rPr>
          <w:rFonts w:asciiTheme="minorEastAsia" w:hAnsiTheme="minorEastAsia" w:cs="宋体"/>
          <w:szCs w:val="21"/>
        </w:rPr>
        <w:t>”</w:t>
      </w:r>
    </w:p>
    <w:p w:rsidR="00301002" w:rsidRPr="00263FEA" w:rsidP="00301002">
      <w:pPr>
        <w:adjustRightInd w:val="0"/>
        <w:snapToGrid w:val="0"/>
        <w:spacing w:line="360" w:lineRule="auto"/>
        <w:ind w:firstLine="420"/>
        <w:jc w:val="left"/>
        <w:textAlignment w:val="center"/>
        <w:rPr>
          <w:rFonts w:asciiTheme="minorEastAsia" w:hAnsiTheme="minorEastAsia"/>
          <w:szCs w:val="21"/>
        </w:rPr>
      </w:pPr>
      <w:r w:rsidRPr="00263FEA">
        <w:rPr>
          <w:rFonts w:asciiTheme="minorEastAsia" w:hAnsiTheme="minorEastAsia" w:cs="楷体"/>
          <w:szCs w:val="21"/>
        </w:rPr>
        <w:t>像一块石子投进湖水里，将军那平静而专注的心情被这突如其来的消息搅乱了，脑子里老是在翻腾着一句话：</w:t>
      </w:r>
      <w:r w:rsidRPr="00263FEA">
        <w:rPr>
          <w:rFonts w:asciiTheme="minorEastAsia" w:hAnsiTheme="minorEastAsia" w:cs="宋体"/>
          <w:szCs w:val="21"/>
        </w:rPr>
        <w:t>“</w:t>
      </w:r>
      <w:r w:rsidRPr="00263FEA">
        <w:rPr>
          <w:rFonts w:asciiTheme="minorEastAsia" w:hAnsiTheme="minorEastAsia" w:cs="楷体"/>
          <w:szCs w:val="21"/>
        </w:rPr>
        <w:t>他来了，怎么办？……</w:t>
      </w:r>
      <w:r w:rsidRPr="00263FEA">
        <w:rPr>
          <w:rFonts w:asciiTheme="minorEastAsia" w:hAnsiTheme="minorEastAsia" w:cs="宋体"/>
          <w:szCs w:val="21"/>
        </w:rPr>
        <w:t>”</w:t>
      </w:r>
    </w:p>
    <w:p w:rsidR="00301002" w:rsidRPr="00263FEA" w:rsidP="00301002">
      <w:pPr>
        <w:adjustRightInd w:val="0"/>
        <w:snapToGrid w:val="0"/>
        <w:spacing w:line="360" w:lineRule="auto"/>
        <w:ind w:firstLine="420"/>
        <w:jc w:val="left"/>
        <w:textAlignment w:val="center"/>
        <w:rPr>
          <w:rFonts w:asciiTheme="minorEastAsia" w:hAnsiTheme="minorEastAsia"/>
          <w:szCs w:val="21"/>
        </w:rPr>
      </w:pPr>
      <w:r w:rsidRPr="00263FEA">
        <w:rPr>
          <w:rFonts w:asciiTheme="minorEastAsia" w:hAnsiTheme="minorEastAsia" w:cs="楷体"/>
          <w:szCs w:val="21"/>
        </w:rPr>
        <w:t>这个问题使将军困扰了差不多快半年了。今年五月间，他突然接到了一封报社转来的一位江西农民写的信。他疑惑地把信拆开来，在信的开头，紧接着他的名字后面是四个粗黑的大字：</w:t>
      </w:r>
      <w:r w:rsidRPr="00263FEA">
        <w:rPr>
          <w:rFonts w:asciiTheme="minorEastAsia" w:hAnsiTheme="minorEastAsia" w:cs="宋体"/>
          <w:szCs w:val="21"/>
        </w:rPr>
        <w:t>“</w:t>
      </w:r>
      <w:r w:rsidRPr="00263FEA">
        <w:rPr>
          <w:rFonts w:asciiTheme="minorEastAsia" w:hAnsiTheme="minorEastAsia" w:cs="楷体"/>
          <w:szCs w:val="21"/>
        </w:rPr>
        <w:t>吾儿见字……</w:t>
      </w:r>
      <w:r w:rsidRPr="00263FEA">
        <w:rPr>
          <w:rFonts w:asciiTheme="minorEastAsia" w:hAnsiTheme="minorEastAsia" w:cs="宋体"/>
          <w:szCs w:val="21"/>
        </w:rPr>
        <w:t>”</w:t>
      </w:r>
      <w:r w:rsidRPr="00263FEA">
        <w:rPr>
          <w:rFonts w:asciiTheme="minorEastAsia" w:hAnsiTheme="minorEastAsia" w:cs="楷体"/>
          <w:szCs w:val="21"/>
        </w:rPr>
        <w:t>当时，司令员曾哈哈大笑着向政委说：</w:t>
      </w:r>
      <w:r w:rsidRPr="00263FEA">
        <w:rPr>
          <w:rFonts w:asciiTheme="minorEastAsia" w:hAnsiTheme="minorEastAsia" w:cs="宋体"/>
          <w:szCs w:val="21"/>
        </w:rPr>
        <w:t>“</w:t>
      </w:r>
      <w:r w:rsidRPr="00263FEA">
        <w:rPr>
          <w:rFonts w:asciiTheme="minorEastAsia" w:hAnsiTheme="minorEastAsia" w:cs="楷体"/>
          <w:szCs w:val="21"/>
        </w:rPr>
        <w:t>看，来认我做儿子了！……</w:t>
      </w:r>
      <w:r w:rsidRPr="00263FEA">
        <w:rPr>
          <w:rFonts w:asciiTheme="minorEastAsia" w:hAnsiTheme="minorEastAsia" w:cs="宋体"/>
          <w:szCs w:val="21"/>
        </w:rPr>
        <w:t>“</w:t>
      </w:r>
    </w:p>
    <w:p w:rsidR="00301002" w:rsidRPr="00263FEA" w:rsidP="00301002">
      <w:pPr>
        <w:adjustRightInd w:val="0"/>
        <w:snapToGrid w:val="0"/>
        <w:spacing w:line="360" w:lineRule="auto"/>
        <w:ind w:firstLine="420"/>
        <w:jc w:val="left"/>
        <w:textAlignment w:val="center"/>
        <w:rPr>
          <w:rFonts w:asciiTheme="minorEastAsia" w:hAnsiTheme="minorEastAsia"/>
          <w:szCs w:val="21"/>
        </w:rPr>
      </w:pPr>
      <w:r w:rsidRPr="00263FEA">
        <w:rPr>
          <w:rFonts w:asciiTheme="minorEastAsia" w:hAnsiTheme="minorEastAsia" w:cs="楷体"/>
          <w:szCs w:val="21"/>
        </w:rPr>
        <w:t>但是，当他继续读着信的内容的时候，他那开朗的笑容却被紧蹙的双眉代替了。信上写着：</w:t>
      </w:r>
      <w:r w:rsidRPr="00263FEA">
        <w:rPr>
          <w:rFonts w:asciiTheme="minorEastAsia" w:hAnsiTheme="minorEastAsia" w:cs="宋体"/>
          <w:szCs w:val="21"/>
        </w:rPr>
        <w:t>“</w:t>
      </w:r>
      <w:r w:rsidRPr="00263FEA">
        <w:rPr>
          <w:rFonts w:asciiTheme="minorEastAsia" w:hAnsiTheme="minorEastAsia" w:cs="楷体"/>
          <w:szCs w:val="21"/>
        </w:rPr>
        <w:t>……五年以前，白杨樟的广善回家了，他说你早就不在了，在过大草地的时候牺牲了。我难过，哭了一场又一场。可我又不信你会死。……前天听人说你在报上发表讲话了。天下重名重姓的人不少，可不能那么巧……我给你写这封信，要是你是我的儿子，就给我来信，你要不是我的儿子……</w:t>
      </w:r>
      <w:r w:rsidRPr="00263FEA">
        <w:rPr>
          <w:rFonts w:asciiTheme="minorEastAsia" w:hAnsiTheme="minorEastAsia" w:cs="宋体"/>
          <w:szCs w:val="21"/>
        </w:rPr>
        <w:t>”</w:t>
      </w:r>
    </w:p>
    <w:p w:rsidR="00301002" w:rsidRPr="00263FEA" w:rsidP="00301002">
      <w:pPr>
        <w:adjustRightInd w:val="0"/>
        <w:snapToGrid w:val="0"/>
        <w:spacing w:line="360" w:lineRule="auto"/>
        <w:ind w:firstLine="420"/>
        <w:jc w:val="left"/>
        <w:textAlignment w:val="center"/>
        <w:rPr>
          <w:rFonts w:asciiTheme="minorEastAsia" w:hAnsiTheme="minorEastAsia"/>
          <w:szCs w:val="21"/>
        </w:rPr>
      </w:pPr>
      <w:r w:rsidRPr="00263FEA">
        <w:rPr>
          <w:rFonts w:asciiTheme="minorEastAsia" w:hAnsiTheme="minorEastAsia" w:cs="楷体"/>
          <w:szCs w:val="21"/>
        </w:rPr>
        <w:t>显然，这位老人是错认人了。他按照老人来信的地址，写了一封信寄到县的民政科去查问。他那个和将军同名的儿子是一九三一年参加红军的，据调查，确实在过草地时牺牲了。</w:t>
      </w:r>
    </w:p>
    <w:p w:rsidR="00301002" w:rsidRPr="00263FEA" w:rsidP="00301002">
      <w:pPr>
        <w:adjustRightInd w:val="0"/>
        <w:snapToGrid w:val="0"/>
        <w:spacing w:line="360" w:lineRule="auto"/>
        <w:ind w:firstLine="420"/>
        <w:jc w:val="left"/>
        <w:textAlignment w:val="center"/>
        <w:rPr>
          <w:rFonts w:asciiTheme="minorEastAsia" w:hAnsiTheme="minorEastAsia"/>
          <w:szCs w:val="21"/>
        </w:rPr>
      </w:pPr>
      <w:r w:rsidRPr="00263FEA">
        <w:rPr>
          <w:rFonts w:asciiTheme="minorEastAsia" w:hAnsiTheme="minorEastAsia" w:cs="楷体"/>
          <w:szCs w:val="21"/>
        </w:rPr>
        <w:t>接到信的当天晚上，将军伏在桌上给老人写信了。他写了扯，扯了写。直到夜里一点多钟，当他在信的开头写下了</w:t>
      </w:r>
      <w:r w:rsidRPr="00263FEA">
        <w:rPr>
          <w:rFonts w:asciiTheme="minorEastAsia" w:hAnsiTheme="minorEastAsia" w:cs="宋体"/>
          <w:szCs w:val="21"/>
        </w:rPr>
        <w:t>“</w:t>
      </w:r>
      <w:r w:rsidRPr="00263FEA">
        <w:rPr>
          <w:rFonts w:asciiTheme="minorEastAsia" w:hAnsiTheme="minorEastAsia" w:cs="楷体"/>
          <w:szCs w:val="21"/>
        </w:rPr>
        <w:t>父亲大人</w:t>
      </w:r>
      <w:r w:rsidRPr="00263FEA">
        <w:rPr>
          <w:rFonts w:asciiTheme="minorEastAsia" w:hAnsiTheme="minorEastAsia" w:cs="宋体"/>
          <w:szCs w:val="21"/>
        </w:rPr>
        <w:t>”</w:t>
      </w:r>
      <w:r w:rsidRPr="00263FEA">
        <w:rPr>
          <w:rFonts w:asciiTheme="minorEastAsia" w:hAnsiTheme="minorEastAsia" w:cs="楷体"/>
          <w:szCs w:val="21"/>
        </w:rPr>
        <w:t>四个字，他才觉得自己的感情才能顺畅地表达出来。他写好了信，亲自跑到邮局去装上二十元钱的汇票，把信发出去了。</w:t>
      </w:r>
    </w:p>
    <w:p w:rsidR="00301002" w:rsidRPr="00263FEA" w:rsidP="00301002">
      <w:pPr>
        <w:adjustRightInd w:val="0"/>
        <w:snapToGrid w:val="0"/>
        <w:spacing w:line="360" w:lineRule="auto"/>
        <w:ind w:firstLine="420"/>
        <w:jc w:val="left"/>
        <w:textAlignment w:val="center"/>
        <w:rPr>
          <w:rFonts w:asciiTheme="minorEastAsia" w:hAnsiTheme="minorEastAsia"/>
          <w:szCs w:val="21"/>
        </w:rPr>
      </w:pPr>
      <w:r w:rsidRPr="00263FEA">
        <w:rPr>
          <w:rFonts w:asciiTheme="minorEastAsia" w:hAnsiTheme="minorEastAsia" w:cs="楷体"/>
          <w:szCs w:val="21"/>
        </w:rPr>
        <w:t>当将军发信回来，公务员赵振国就忍不住悄悄地把这消息告诉了汽车司机老韩：</w:t>
      </w:r>
      <w:r w:rsidRPr="00263FEA">
        <w:rPr>
          <w:rFonts w:asciiTheme="minorEastAsia" w:hAnsiTheme="minorEastAsia" w:cs="宋体"/>
          <w:szCs w:val="21"/>
        </w:rPr>
        <w:t>“</w:t>
      </w:r>
      <w:r w:rsidRPr="00263FEA">
        <w:rPr>
          <w:rFonts w:asciiTheme="minorEastAsia" w:hAnsiTheme="minorEastAsia" w:cs="楷体"/>
          <w:szCs w:val="21"/>
        </w:rPr>
        <w:t>人家认儿认女，可咱首长，高高兴兴地认了个老爷子！</w:t>
      </w:r>
      <w:r w:rsidRPr="00263FEA">
        <w:rPr>
          <w:rFonts w:asciiTheme="minorEastAsia" w:hAnsiTheme="minorEastAsia" w:cs="宋体"/>
          <w:szCs w:val="21"/>
        </w:rPr>
        <w:t>”</w:t>
      </w:r>
    </w:p>
    <w:p w:rsidR="00301002" w:rsidRPr="00263FEA" w:rsidP="00301002">
      <w:pPr>
        <w:adjustRightInd w:val="0"/>
        <w:snapToGrid w:val="0"/>
        <w:spacing w:line="360" w:lineRule="auto"/>
        <w:ind w:firstLine="420"/>
        <w:jc w:val="left"/>
        <w:textAlignment w:val="center"/>
        <w:rPr>
          <w:rFonts w:asciiTheme="minorEastAsia" w:hAnsiTheme="minorEastAsia"/>
          <w:szCs w:val="21"/>
        </w:rPr>
        <w:sectPr w:rsidSect="00185C95">
          <w:headerReference w:type="default" r:id="rId19"/>
          <w:footerReference w:type="even" r:id="rId20"/>
          <w:footerReference w:type="default" r:id="rId21"/>
          <w:type w:val="nextPage"/>
          <w:pgSz w:w="11906" w:h="16838"/>
          <w:pgMar w:top="1440" w:right="1800" w:bottom="1440" w:left="1800" w:header="851" w:footer="992" w:gutter="0"/>
          <w:pgNumType w:start="6"/>
          <w:cols w:space="425"/>
          <w:titlePg w:val="0"/>
          <w:docGrid w:type="lines" w:linePitch="312"/>
        </w:sectPr>
      </w:pPr>
      <w:r w:rsidRPr="00263FEA">
        <w:rPr>
          <w:rFonts w:asciiTheme="minorEastAsia" w:hAnsiTheme="minorEastAsia" w:cs="楷体"/>
          <w:szCs w:val="21"/>
        </w:rPr>
        <w:t>其实，将军早就失去了父亲。早在二十多年以前，国民党军队向苏区进行四次</w:t>
      </w:r>
      <w:r w:rsidRPr="00263FEA">
        <w:rPr>
          <w:rFonts w:asciiTheme="minorEastAsia" w:hAnsiTheme="minorEastAsia" w:cs="宋体"/>
          <w:szCs w:val="21"/>
        </w:rPr>
        <w:t>“</w:t>
      </w:r>
      <w:r w:rsidRPr="00263FEA">
        <w:rPr>
          <w:rFonts w:asciiTheme="minorEastAsia" w:hAnsiTheme="minorEastAsia" w:cs="楷体"/>
          <w:szCs w:val="21"/>
        </w:rPr>
        <w:t>围剿</w:t>
      </w:r>
      <w:r w:rsidRPr="00263FEA">
        <w:rPr>
          <w:rFonts w:asciiTheme="minorEastAsia" w:hAnsiTheme="minorEastAsia" w:cs="宋体"/>
          <w:szCs w:val="21"/>
        </w:rPr>
        <w:t>”</w:t>
      </w:r>
    </w:p>
    <w:p w:rsidR="00301002" w:rsidRPr="00263FEA" w:rsidP="00301002">
      <w:pPr>
        <w:adjustRightInd w:val="0"/>
        <w:snapToGrid w:val="0"/>
        <w:spacing w:line="360" w:lineRule="auto"/>
        <w:ind w:firstLine="420"/>
        <w:jc w:val="left"/>
        <w:textAlignment w:val="center"/>
        <w:rPr>
          <w:rFonts w:asciiTheme="minorEastAsia" w:hAnsiTheme="minorEastAsia"/>
          <w:szCs w:val="21"/>
        </w:rPr>
      </w:pPr>
      <w:r w:rsidRPr="00263FEA">
        <w:rPr>
          <w:rFonts w:asciiTheme="minorEastAsia" w:hAnsiTheme="minorEastAsia" w:cs="楷体"/>
          <w:szCs w:val="21"/>
        </w:rPr>
        <w:t>的时候，老人家就被害死在村南那道长满榕树的山坳里了。那么，老人的儿子呢？将军的思绪不由得转到过去那些在他身边倒下的战友上。他呆呆地望着窗前那棵老槐树沉思起来。也许老人的儿子是当年的四班长曾庆良？他是在掩护部队渡湘江时牺牲的。或者是四连指导员曾育才？他是过大雪山抢救一个挑夫时掉下山沟去了……这些同志并不和他同名，可是不知怎的，他却总想把他们和这位老人联在一起……</w:t>
      </w:r>
    </w:p>
    <w:p w:rsidR="00301002" w:rsidRPr="00263FEA" w:rsidP="00301002">
      <w:pPr>
        <w:adjustRightInd w:val="0"/>
        <w:snapToGrid w:val="0"/>
        <w:spacing w:line="360" w:lineRule="auto"/>
        <w:ind w:firstLine="420"/>
        <w:jc w:val="left"/>
        <w:textAlignment w:val="center"/>
        <w:rPr>
          <w:rFonts w:asciiTheme="minorEastAsia" w:hAnsiTheme="minorEastAsia"/>
          <w:szCs w:val="21"/>
        </w:rPr>
      </w:pPr>
      <w:r w:rsidRPr="00263FEA">
        <w:rPr>
          <w:rFonts w:asciiTheme="minorEastAsia" w:hAnsiTheme="minorEastAsia" w:cs="楷体"/>
          <w:szCs w:val="21"/>
        </w:rPr>
        <w:t>将军眼前慢慢地幻化成了一片茫茫的绿野。那是大草地，到处是腐烂的水草、污泥，一汪汪的水潭，水面上浮泛着一串串黄绿色的水泡。他掉队了，正忍受着难耐的饥饿在蹒跚地走着，突然，脚下一软，一条腿陷下去了，他拼命一挣扎，另一条腿又陷了下去。整个身子在向下沉，水，淹过了大腿，淹上了肚子……就在这时，一支枪托平伸在他的脸前。接着一个人用沙哑的嗓子喊，</w:t>
      </w:r>
      <w:r w:rsidRPr="00263FEA">
        <w:rPr>
          <w:rFonts w:asciiTheme="minorEastAsia" w:hAnsiTheme="minorEastAsia" w:cs="宋体"/>
          <w:szCs w:val="21"/>
        </w:rPr>
        <w:t>“</w:t>
      </w:r>
      <w:r w:rsidRPr="00263FEA">
        <w:rPr>
          <w:rFonts w:asciiTheme="minorEastAsia" w:hAnsiTheme="minorEastAsia" w:cs="楷体"/>
          <w:szCs w:val="21"/>
        </w:rPr>
        <w:t>快，快躺下，往外滚！</w:t>
      </w:r>
      <w:r w:rsidRPr="00263FEA">
        <w:rPr>
          <w:rFonts w:asciiTheme="minorEastAsia" w:hAnsiTheme="minorEastAsia" w:cs="宋体"/>
          <w:szCs w:val="21"/>
        </w:rPr>
        <w:t>”</w:t>
      </w:r>
      <w:r w:rsidRPr="00263FEA">
        <w:rPr>
          <w:rFonts w:asciiTheme="minorEastAsia" w:hAnsiTheme="minorEastAsia" w:cs="楷体"/>
          <w:szCs w:val="21"/>
        </w:rPr>
        <w:t>他连忙躺倒下来，就在这一瞬间他认出那人是六班的战士曾令标。借着这拖曳的力量，他滚出了烂泥。等他在一块硬实的泥堆上站起身，就看见曾令标因为全身用力，早已深深地陪进泥里，他惊叫一声：</w:t>
      </w:r>
      <w:r w:rsidRPr="00263FEA">
        <w:rPr>
          <w:rFonts w:asciiTheme="minorEastAsia" w:hAnsiTheme="minorEastAsia" w:cs="宋体"/>
          <w:szCs w:val="21"/>
        </w:rPr>
        <w:t>“</w:t>
      </w:r>
      <w:r w:rsidRPr="00263FEA">
        <w:rPr>
          <w:rFonts w:asciiTheme="minorEastAsia" w:hAnsiTheme="minorEastAsia" w:cs="楷体"/>
          <w:szCs w:val="21"/>
        </w:rPr>
        <w:t>老曾……</w:t>
      </w:r>
      <w:r w:rsidRPr="00263FEA">
        <w:rPr>
          <w:rFonts w:asciiTheme="minorEastAsia" w:hAnsiTheme="minorEastAsia" w:cs="宋体"/>
          <w:szCs w:val="21"/>
        </w:rPr>
        <w:t>”</w:t>
      </w:r>
      <w:r w:rsidRPr="00263FEA">
        <w:rPr>
          <w:rFonts w:asciiTheme="minorEastAsia" w:hAnsiTheme="minorEastAsia" w:cs="楷体"/>
          <w:szCs w:val="21"/>
        </w:rPr>
        <w:t>慌忙摘下肩上的枪，已经来不及了。曾令标一声</w:t>
      </w:r>
      <w:r w:rsidRPr="00263FEA">
        <w:rPr>
          <w:rFonts w:asciiTheme="minorEastAsia" w:hAnsiTheme="minorEastAsia" w:cs="宋体"/>
          <w:szCs w:val="21"/>
        </w:rPr>
        <w:t>“</w:t>
      </w:r>
      <w:r w:rsidRPr="00263FEA">
        <w:rPr>
          <w:rFonts w:asciiTheme="minorEastAsia" w:hAnsiTheme="minorEastAsia" w:cs="楷体"/>
          <w:szCs w:val="21"/>
        </w:rPr>
        <w:t>再见</w:t>
      </w:r>
      <w:r w:rsidRPr="00263FEA">
        <w:rPr>
          <w:rFonts w:asciiTheme="minorEastAsia" w:hAnsiTheme="minorEastAsia" w:cs="宋体"/>
          <w:szCs w:val="21"/>
        </w:rPr>
        <w:t>”</w:t>
      </w:r>
      <w:r w:rsidRPr="00263FEA">
        <w:rPr>
          <w:rFonts w:asciiTheme="minorEastAsia" w:hAnsiTheme="minorEastAsia" w:cs="楷体"/>
          <w:szCs w:val="21"/>
        </w:rPr>
        <w:t>还没说完就沉进了泥水里，水面上只留下一只手高擎着步枪，枪筒上挂着半截来袋子。旁边，一串水泡和一顶缀着红星的军帽在浮动着……</w:t>
      </w:r>
    </w:p>
    <w:p w:rsidR="00301002" w:rsidRPr="00263FEA" w:rsidP="00301002">
      <w:pPr>
        <w:adjustRightInd w:val="0"/>
        <w:snapToGrid w:val="0"/>
        <w:spacing w:line="360" w:lineRule="auto"/>
        <w:ind w:firstLine="420"/>
        <w:jc w:val="left"/>
        <w:textAlignment w:val="center"/>
        <w:rPr>
          <w:rFonts w:asciiTheme="minorEastAsia" w:hAnsiTheme="minorEastAsia"/>
          <w:szCs w:val="21"/>
        </w:rPr>
      </w:pPr>
      <w:r w:rsidRPr="00263FEA">
        <w:rPr>
          <w:rFonts w:asciiTheme="minorEastAsia" w:hAnsiTheme="minorEastAsia" w:cs="宋体"/>
          <w:szCs w:val="21"/>
        </w:rPr>
        <w:t>“</w:t>
      </w:r>
      <w:r w:rsidRPr="00263FEA">
        <w:rPr>
          <w:rFonts w:asciiTheme="minorEastAsia" w:hAnsiTheme="minorEastAsia" w:cs="楷体"/>
          <w:szCs w:val="21"/>
        </w:rPr>
        <w:t>我这条命是战友给的呵！</w:t>
      </w:r>
      <w:r w:rsidRPr="00263FEA">
        <w:rPr>
          <w:rFonts w:asciiTheme="minorEastAsia" w:hAnsiTheme="minorEastAsia" w:cs="宋体"/>
          <w:szCs w:val="21"/>
        </w:rPr>
        <w:t>”</w:t>
      </w:r>
      <w:r w:rsidRPr="00263FEA">
        <w:rPr>
          <w:rFonts w:asciiTheme="minorEastAsia" w:hAnsiTheme="minorEastAsia" w:cs="楷体"/>
          <w:szCs w:val="21"/>
        </w:rPr>
        <w:t>从那个难忘的日子起到现在，无论是战斗、工作还是学习，将军总是严格地警醒着自己：</w:t>
      </w:r>
      <w:r w:rsidRPr="00263FEA">
        <w:rPr>
          <w:rFonts w:asciiTheme="minorEastAsia" w:hAnsiTheme="minorEastAsia" w:cs="宋体"/>
          <w:szCs w:val="21"/>
        </w:rPr>
        <w:t>“</w:t>
      </w:r>
      <w:r w:rsidRPr="00263FEA">
        <w:rPr>
          <w:rFonts w:asciiTheme="minorEastAsia" w:hAnsiTheme="minorEastAsia" w:cs="楷体"/>
          <w:szCs w:val="21"/>
        </w:rPr>
        <w:t>多干些！再多干些！</w:t>
      </w:r>
      <w:r w:rsidRPr="00263FEA">
        <w:rPr>
          <w:rFonts w:asciiTheme="minorEastAsia" w:hAnsiTheme="minorEastAsia" w:cs="宋体"/>
          <w:szCs w:val="21"/>
        </w:rPr>
        <w:t>”</w:t>
      </w:r>
      <w:r w:rsidRPr="00263FEA">
        <w:rPr>
          <w:rFonts w:asciiTheme="minorEastAsia" w:hAnsiTheme="minorEastAsia" w:cs="楷体"/>
          <w:szCs w:val="21"/>
        </w:rPr>
        <w:t>现在他却突然发现，这些还不就是一切，只要有可能，他似乎还应该担负起另一项义务。</w:t>
      </w:r>
    </w:p>
    <w:p w:rsidR="00301002" w:rsidRPr="00263FEA" w:rsidP="00301002">
      <w:pPr>
        <w:adjustRightInd w:val="0"/>
        <w:snapToGrid w:val="0"/>
        <w:spacing w:line="360" w:lineRule="auto"/>
        <w:ind w:firstLine="420"/>
        <w:jc w:val="left"/>
        <w:textAlignment w:val="center"/>
        <w:rPr>
          <w:rFonts w:asciiTheme="minorEastAsia" w:hAnsiTheme="minorEastAsia"/>
          <w:szCs w:val="21"/>
        </w:rPr>
      </w:pPr>
      <w:r w:rsidRPr="00263FEA">
        <w:rPr>
          <w:rFonts w:asciiTheme="minorEastAsia" w:hAnsiTheme="minorEastAsia" w:cs="宋体"/>
          <w:szCs w:val="21"/>
        </w:rPr>
        <w:t>“</w:t>
      </w:r>
      <w:r w:rsidRPr="00263FEA">
        <w:rPr>
          <w:rFonts w:asciiTheme="minorEastAsia" w:hAnsiTheme="minorEastAsia" w:cs="楷体"/>
          <w:szCs w:val="21"/>
        </w:rPr>
        <w:t>要使这位失去唯一儿子的老人得到安慰，唯一的办法是还给他一个儿子！那怕是暂时的儿子！</w:t>
      </w:r>
      <w:r w:rsidRPr="00263FEA">
        <w:rPr>
          <w:rFonts w:asciiTheme="minorEastAsia" w:hAnsiTheme="minorEastAsia" w:cs="宋体"/>
          <w:szCs w:val="21"/>
        </w:rPr>
        <w:t>”</w:t>
      </w:r>
      <w:r w:rsidRPr="00263FEA">
        <w:rPr>
          <w:rFonts w:asciiTheme="minorEastAsia" w:hAnsiTheme="minorEastAsia" w:cs="楷体"/>
          <w:szCs w:val="21"/>
        </w:rPr>
        <w:t>就怀着这种复杂的感情，将军写下了那封回信。</w:t>
      </w:r>
    </w:p>
    <w:p w:rsidR="00301002" w:rsidRPr="00263FEA" w:rsidP="00301002">
      <w:pPr>
        <w:adjustRightInd w:val="0"/>
        <w:snapToGrid w:val="0"/>
        <w:spacing w:line="360" w:lineRule="auto"/>
        <w:ind w:firstLine="420"/>
        <w:jc w:val="left"/>
        <w:textAlignment w:val="center"/>
        <w:rPr>
          <w:rFonts w:asciiTheme="minorEastAsia" w:hAnsiTheme="minorEastAsia"/>
          <w:szCs w:val="21"/>
        </w:rPr>
      </w:pPr>
      <w:r w:rsidRPr="00263FEA">
        <w:rPr>
          <w:rFonts w:asciiTheme="minorEastAsia" w:hAnsiTheme="minorEastAsia" w:cs="楷体"/>
          <w:szCs w:val="21"/>
        </w:rPr>
        <w:t>这以后，将军就成了赡养和安慰这位老人的亲人。每月，当他发下薪金的时候，不管工作有多忙，将军总要挤出一个夜晚用在写</w:t>
      </w:r>
      <w:r w:rsidRPr="00263FEA">
        <w:rPr>
          <w:rFonts w:asciiTheme="minorEastAsia" w:hAnsiTheme="minorEastAsia" w:cs="宋体"/>
          <w:szCs w:val="21"/>
        </w:rPr>
        <w:t>“</w:t>
      </w:r>
      <w:r w:rsidRPr="00263FEA">
        <w:rPr>
          <w:rFonts w:asciiTheme="minorEastAsia" w:hAnsiTheme="minorEastAsia" w:cs="楷体"/>
          <w:szCs w:val="21"/>
        </w:rPr>
        <w:t>家信</w:t>
      </w:r>
      <w:r w:rsidRPr="00263FEA">
        <w:rPr>
          <w:rFonts w:asciiTheme="minorEastAsia" w:hAnsiTheme="minorEastAsia" w:cs="宋体"/>
          <w:szCs w:val="21"/>
        </w:rPr>
        <w:t>”</w:t>
      </w:r>
      <w:r w:rsidRPr="00263FEA">
        <w:rPr>
          <w:rFonts w:asciiTheme="minorEastAsia" w:hAnsiTheme="minorEastAsia" w:cs="楷体"/>
          <w:szCs w:val="21"/>
        </w:rPr>
        <w:t>上。慢慢地，将军惊奇地发现，随着一封封信的往来，他和老人的心在一天天靠近，这陌生的老人简直已经成了他的家庭中的一个重要的成员了。每当天气凉了，他就会告诉爱人高玫：</w:t>
      </w:r>
      <w:r w:rsidRPr="00263FEA">
        <w:rPr>
          <w:rFonts w:asciiTheme="minorEastAsia" w:hAnsiTheme="minorEastAsia" w:cs="宋体"/>
          <w:szCs w:val="21"/>
        </w:rPr>
        <w:t>“</w:t>
      </w:r>
      <w:r w:rsidRPr="00263FEA">
        <w:rPr>
          <w:rFonts w:asciiTheme="minorEastAsia" w:hAnsiTheme="minorEastAsia" w:cs="楷体"/>
          <w:szCs w:val="21"/>
        </w:rPr>
        <w:t>给老人织件毛衣吧？还得弄双毛袜子去！</w:t>
      </w:r>
      <w:r w:rsidRPr="00263FEA">
        <w:rPr>
          <w:rFonts w:asciiTheme="minorEastAsia" w:hAnsiTheme="minorEastAsia" w:cs="宋体"/>
          <w:szCs w:val="21"/>
        </w:rPr>
        <w:t>”</w:t>
      </w:r>
      <w:r w:rsidRPr="00263FEA">
        <w:rPr>
          <w:rFonts w:asciiTheme="minorEastAsia" w:hAnsiTheme="minorEastAsia" w:cs="楷体"/>
          <w:szCs w:val="21"/>
        </w:rPr>
        <w:t>每当家里谁伤风感冒了，他也会忙着写封信向老人问候……而老人的来信中流露出的每一点愉快的表示，将军也感到极大的快乐。</w:t>
      </w:r>
    </w:p>
    <w:p w:rsidR="00301002" w:rsidRPr="00263FEA" w:rsidP="00301002">
      <w:pPr>
        <w:adjustRightInd w:val="0"/>
        <w:snapToGrid w:val="0"/>
        <w:spacing w:line="360" w:lineRule="auto"/>
        <w:ind w:firstLine="420"/>
        <w:jc w:val="left"/>
        <w:textAlignment w:val="center"/>
        <w:rPr>
          <w:rFonts w:asciiTheme="minorEastAsia" w:hAnsiTheme="minorEastAsia"/>
          <w:szCs w:val="21"/>
        </w:rPr>
      </w:pPr>
      <w:r w:rsidRPr="00263FEA">
        <w:rPr>
          <w:rFonts w:asciiTheme="minorEastAsia" w:hAnsiTheme="minorEastAsia" w:cs="楷体"/>
          <w:szCs w:val="21"/>
        </w:rPr>
        <w:t>尽管这样，但将军却仍然暗暗不安，生怕书信中哪一个字会露了马脚，被老人发觉。特别是二月</w:t>
      </w:r>
      <w:r w:rsidRPr="00263FEA">
        <w:rPr>
          <w:rFonts w:asciiTheme="minorEastAsia" w:hAnsiTheme="minorEastAsia" w:cs="宋体"/>
          <w:szCs w:val="21"/>
        </w:rPr>
        <w:t>“</w:t>
      </w:r>
      <w:r w:rsidRPr="00263FEA">
        <w:rPr>
          <w:rFonts w:asciiTheme="minorEastAsia" w:hAnsiTheme="minorEastAsia" w:cs="楷体"/>
          <w:szCs w:val="21"/>
        </w:rPr>
        <w:t>父亲</w:t>
      </w:r>
      <w:r w:rsidRPr="00263FEA">
        <w:rPr>
          <w:rFonts w:asciiTheme="minorEastAsia" w:hAnsiTheme="minorEastAsia" w:cs="宋体"/>
          <w:szCs w:val="21"/>
        </w:rPr>
        <w:t>”</w:t>
      </w:r>
      <w:r w:rsidRPr="00263FEA">
        <w:rPr>
          <w:rFonts w:asciiTheme="minorEastAsia" w:hAnsiTheme="minorEastAsia" w:cs="楷体"/>
          <w:szCs w:val="21"/>
        </w:rPr>
        <w:t>来信说要来北京看望</w:t>
      </w:r>
      <w:r w:rsidRPr="00263FEA">
        <w:rPr>
          <w:rFonts w:asciiTheme="minorEastAsia" w:hAnsiTheme="minorEastAsia" w:cs="宋体"/>
          <w:szCs w:val="21"/>
        </w:rPr>
        <w:t>“</w:t>
      </w:r>
      <w:r w:rsidRPr="00263FEA">
        <w:rPr>
          <w:rFonts w:asciiTheme="minorEastAsia" w:hAnsiTheme="minorEastAsia" w:cs="楷体"/>
          <w:szCs w:val="21"/>
        </w:rPr>
        <w:t>儿子</w:t>
      </w:r>
      <w:r w:rsidRPr="00263FEA">
        <w:rPr>
          <w:rFonts w:asciiTheme="minorEastAsia" w:hAnsiTheme="minorEastAsia" w:cs="宋体"/>
          <w:szCs w:val="21"/>
        </w:rPr>
        <w:t>”</w:t>
      </w:r>
      <w:r w:rsidRPr="00263FEA">
        <w:rPr>
          <w:rFonts w:asciiTheme="minorEastAsia" w:hAnsiTheme="minorEastAsia" w:cs="楷体"/>
          <w:szCs w:val="21"/>
        </w:rPr>
        <w:t>的时候，他更加不安起来。他曾经连着写了两封信，要求老人不要来……并且肯定地告诉</w:t>
      </w:r>
      <w:r w:rsidRPr="00263FEA">
        <w:rPr>
          <w:rFonts w:asciiTheme="minorEastAsia" w:hAnsiTheme="minorEastAsia" w:cs="宋体"/>
          <w:szCs w:val="21"/>
        </w:rPr>
        <w:t>“</w:t>
      </w:r>
      <w:r w:rsidRPr="00263FEA">
        <w:rPr>
          <w:rFonts w:asciiTheme="minorEastAsia" w:hAnsiTheme="minorEastAsia" w:cs="楷体"/>
          <w:szCs w:val="21"/>
        </w:rPr>
        <w:t>父亲</w:t>
      </w:r>
      <w:r w:rsidRPr="00263FEA">
        <w:rPr>
          <w:rFonts w:asciiTheme="minorEastAsia" w:hAnsiTheme="minorEastAsia" w:cs="宋体"/>
          <w:szCs w:val="21"/>
        </w:rPr>
        <w:t>”：</w:t>
      </w:r>
      <w:r w:rsidRPr="00263FEA">
        <w:rPr>
          <w:rFonts w:asciiTheme="minorEastAsia" w:hAnsiTheme="minorEastAsia" w:cs="楷体"/>
          <w:szCs w:val="21"/>
        </w:rPr>
        <w:t>只要他工作一空，他会带着小孙孙去看他的。可是，毕竟将军对这位老人思念儿子的心情体察得还不够周到，现在，老人竟不顾</w:t>
      </w:r>
      <w:r w:rsidRPr="00263FEA">
        <w:rPr>
          <w:rFonts w:asciiTheme="minorEastAsia" w:hAnsiTheme="minorEastAsia" w:cs="宋体"/>
          <w:szCs w:val="21"/>
        </w:rPr>
        <w:t>“</w:t>
      </w:r>
      <w:r w:rsidRPr="00263FEA">
        <w:rPr>
          <w:rFonts w:asciiTheme="minorEastAsia" w:hAnsiTheme="minorEastAsia" w:cs="楷体"/>
          <w:szCs w:val="21"/>
        </w:rPr>
        <w:t>儿子</w:t>
      </w:r>
      <w:r w:rsidRPr="00263FEA">
        <w:rPr>
          <w:rFonts w:asciiTheme="minorEastAsia" w:hAnsiTheme="minorEastAsia" w:cs="宋体"/>
          <w:szCs w:val="21"/>
        </w:rPr>
        <w:t>”</w:t>
      </w:r>
      <w:r w:rsidRPr="00263FEA">
        <w:rPr>
          <w:rFonts w:asciiTheme="minorEastAsia" w:hAnsiTheme="minorEastAsia" w:cs="楷体"/>
          <w:szCs w:val="21"/>
        </w:rPr>
        <w:t>的种种劝阻，还是来了。</w:t>
      </w:r>
    </w:p>
    <w:p w:rsidR="00301002" w:rsidRPr="00263FEA" w:rsidP="00301002">
      <w:pPr>
        <w:adjustRightInd w:val="0"/>
        <w:snapToGrid w:val="0"/>
        <w:spacing w:line="360" w:lineRule="auto"/>
        <w:ind w:firstLine="420"/>
        <w:jc w:val="left"/>
        <w:textAlignment w:val="center"/>
        <w:rPr>
          <w:rFonts w:asciiTheme="minorEastAsia" w:hAnsiTheme="minorEastAsia"/>
          <w:szCs w:val="21"/>
        </w:rPr>
      </w:pPr>
      <w:r w:rsidRPr="00263FEA">
        <w:rPr>
          <w:rFonts w:asciiTheme="minorEastAsia" w:hAnsiTheme="minorEastAsia" w:cs="宋体"/>
          <w:szCs w:val="21"/>
        </w:rPr>
        <w:t>“</w:t>
      </w:r>
      <w:r w:rsidRPr="00263FEA">
        <w:rPr>
          <w:rFonts w:asciiTheme="minorEastAsia" w:hAnsiTheme="minorEastAsia" w:cs="楷体"/>
          <w:szCs w:val="21"/>
        </w:rPr>
        <w:t>现在，可怎么办呢？</w:t>
      </w:r>
      <w:r w:rsidRPr="00263FEA">
        <w:rPr>
          <w:rFonts w:asciiTheme="minorEastAsia" w:hAnsiTheme="minorEastAsia" w:cs="宋体"/>
          <w:szCs w:val="21"/>
        </w:rPr>
        <w:t>”</w:t>
      </w:r>
      <w:r w:rsidRPr="00263FEA">
        <w:rPr>
          <w:rFonts w:asciiTheme="minorEastAsia" w:hAnsiTheme="minorEastAsia" w:cs="楷体"/>
          <w:szCs w:val="21"/>
        </w:rPr>
        <w:t>将军苦苦地思索着。直到下班铃响了，他走出办公室的时候，还没有找出</w:t>
      </w:r>
      <w:r>
        <w:rPr>
          <w:rFonts w:asciiTheme="minorEastAsia" w:hAnsiTheme="minorEastAsia" w:cs="楷体"/>
          <w:szCs w:val="21"/>
        </w:rPr>
        <w:t>〖答 案〗</w:t>
      </w:r>
      <w:r w:rsidRPr="00263FEA">
        <w:rPr>
          <w:rFonts w:asciiTheme="minorEastAsia" w:hAnsiTheme="minorEastAsia" w:cs="楷体"/>
          <w:szCs w:val="21"/>
        </w:rPr>
        <w:t>。</w:t>
      </w:r>
    </w:p>
    <w:p w:rsidR="00301002" w:rsidRPr="00263FEA" w:rsidP="00301002">
      <w:pPr>
        <w:adjustRightInd w:val="0"/>
        <w:snapToGrid w:val="0"/>
        <w:spacing w:line="360" w:lineRule="auto"/>
        <w:ind w:firstLine="420"/>
        <w:jc w:val="left"/>
        <w:textAlignment w:val="center"/>
        <w:rPr>
          <w:rFonts w:asciiTheme="minorEastAsia" w:hAnsiTheme="minorEastAsia"/>
          <w:szCs w:val="21"/>
        </w:rPr>
        <w:sectPr w:rsidSect="00185C95">
          <w:headerReference w:type="default" r:id="rId22"/>
          <w:footerReference w:type="even" r:id="rId23"/>
          <w:footerReference w:type="default" r:id="rId24"/>
          <w:type w:val="nextPage"/>
          <w:pgSz w:w="11906" w:h="16838"/>
          <w:pgMar w:top="1440" w:right="1800" w:bottom="1440" w:left="1800" w:header="851" w:footer="992" w:gutter="0"/>
          <w:pgNumType w:start="7"/>
          <w:cols w:space="425"/>
          <w:titlePg w:val="0"/>
          <w:docGrid w:type="lines" w:linePitch="312"/>
        </w:sectPr>
      </w:pPr>
      <w:r w:rsidRPr="00263FEA">
        <w:rPr>
          <w:rFonts w:asciiTheme="minorEastAsia" w:hAnsiTheme="minorEastAsia" w:cs="楷体"/>
          <w:szCs w:val="21"/>
        </w:rPr>
        <w:t>汽车迎着晚霞，在秋风里平稳地驶着。将军怔怔地望着车窗外缓缓逝去的梧桐树，忽然欠起身：</w:t>
      </w:r>
      <w:r w:rsidRPr="00263FEA">
        <w:rPr>
          <w:rFonts w:asciiTheme="minorEastAsia" w:hAnsiTheme="minorEastAsia" w:cs="宋体"/>
          <w:szCs w:val="21"/>
        </w:rPr>
        <w:t>“</w:t>
      </w:r>
      <w:r w:rsidRPr="00263FEA">
        <w:rPr>
          <w:rFonts w:asciiTheme="minorEastAsia" w:hAnsiTheme="minorEastAsia" w:cs="楷体"/>
          <w:szCs w:val="21"/>
        </w:rPr>
        <w:t>开得太快了！</w:t>
      </w:r>
      <w:r w:rsidRPr="00263FEA">
        <w:rPr>
          <w:rFonts w:asciiTheme="minorEastAsia" w:hAnsiTheme="minorEastAsia" w:cs="宋体"/>
          <w:szCs w:val="21"/>
        </w:rPr>
        <w:t>”</w:t>
      </w:r>
      <w:r w:rsidRPr="00263FEA">
        <w:rPr>
          <w:rFonts w:asciiTheme="minorEastAsia" w:hAnsiTheme="minorEastAsia" w:cs="楷体"/>
          <w:szCs w:val="21"/>
        </w:rPr>
        <w:t>他觉得这些树向后退得太快，简直像一株株倒下来似的。</w:t>
      </w:r>
    </w:p>
    <w:p w:rsidR="00301002" w:rsidRPr="00263FEA" w:rsidP="00301002">
      <w:pPr>
        <w:adjustRightInd w:val="0"/>
        <w:snapToGrid w:val="0"/>
        <w:spacing w:line="360" w:lineRule="auto"/>
        <w:ind w:firstLine="420"/>
        <w:jc w:val="left"/>
        <w:textAlignment w:val="center"/>
        <w:rPr>
          <w:rFonts w:asciiTheme="minorEastAsia" w:hAnsiTheme="minorEastAsia"/>
          <w:szCs w:val="21"/>
        </w:rPr>
      </w:pPr>
      <w:r w:rsidRPr="00263FEA">
        <w:rPr>
          <w:rFonts w:asciiTheme="minorEastAsia" w:hAnsiTheme="minorEastAsia" w:cs="楷体"/>
          <w:szCs w:val="21"/>
        </w:rPr>
        <w:t>司机老韩笑着扭头望了司令员一眼：</w:t>
      </w:r>
      <w:r w:rsidRPr="00263FEA">
        <w:rPr>
          <w:rFonts w:asciiTheme="minorEastAsia" w:hAnsiTheme="minorEastAsia" w:cs="宋体"/>
          <w:szCs w:val="21"/>
        </w:rPr>
        <w:t>“</w:t>
      </w:r>
      <w:r w:rsidRPr="00263FEA">
        <w:rPr>
          <w:rFonts w:asciiTheme="minorEastAsia" w:hAnsiTheme="minorEastAsia" w:cs="楷体"/>
          <w:szCs w:val="21"/>
        </w:rPr>
        <w:t>不快呀！</w:t>
      </w:r>
      <w:r w:rsidRPr="00263FEA">
        <w:rPr>
          <w:rFonts w:asciiTheme="minorEastAsia" w:hAnsiTheme="minorEastAsia" w:cs="宋体"/>
          <w:szCs w:val="21"/>
        </w:rPr>
        <w:t>”</w:t>
      </w:r>
      <w:r w:rsidRPr="00263FEA">
        <w:rPr>
          <w:rFonts w:asciiTheme="minorEastAsia" w:hAnsiTheme="minorEastAsia" w:cs="楷体"/>
          <w:szCs w:val="21"/>
        </w:rPr>
        <w:t>说着，用指甲轻轻地敲了敲速度表。表针正在</w:t>
      </w:r>
      <w:r w:rsidRPr="00263FEA">
        <w:rPr>
          <w:rFonts w:asciiTheme="minorEastAsia" w:hAnsiTheme="minorEastAsia" w:cs="宋体"/>
          <w:szCs w:val="21"/>
        </w:rPr>
        <w:t>“</w:t>
      </w:r>
      <w:r w:rsidRPr="00263FEA">
        <w:rPr>
          <w:rFonts w:asciiTheme="minorEastAsia" w:hAnsiTheme="minorEastAsia" w:cs="Times New Roman"/>
          <w:szCs w:val="21"/>
        </w:rPr>
        <w:t>20</w:t>
      </w:r>
      <w:r w:rsidRPr="00263FEA">
        <w:rPr>
          <w:rFonts w:asciiTheme="minorEastAsia" w:hAnsiTheme="minorEastAsia" w:cs="宋体"/>
          <w:szCs w:val="21"/>
        </w:rPr>
        <w:t>”</w:t>
      </w:r>
      <w:r w:rsidRPr="00263FEA">
        <w:rPr>
          <w:rFonts w:asciiTheme="minorEastAsia" w:hAnsiTheme="minorEastAsia" w:cs="楷体"/>
          <w:szCs w:val="21"/>
        </w:rPr>
        <w:t>和</w:t>
      </w:r>
      <w:r w:rsidRPr="00263FEA">
        <w:rPr>
          <w:rFonts w:asciiTheme="minorEastAsia" w:hAnsiTheme="minorEastAsia" w:cs="宋体"/>
          <w:szCs w:val="21"/>
        </w:rPr>
        <w:t>“</w:t>
      </w:r>
      <w:r w:rsidRPr="00263FEA">
        <w:rPr>
          <w:rFonts w:asciiTheme="minorEastAsia" w:hAnsiTheme="minorEastAsia" w:cs="Times New Roman"/>
          <w:szCs w:val="21"/>
        </w:rPr>
        <w:t>40</w:t>
      </w:r>
      <w:r w:rsidRPr="00263FEA">
        <w:rPr>
          <w:rFonts w:asciiTheme="minorEastAsia" w:hAnsiTheme="minorEastAsia" w:cs="宋体"/>
          <w:szCs w:val="21"/>
        </w:rPr>
        <w:t>”</w:t>
      </w:r>
      <w:r w:rsidRPr="00263FEA">
        <w:rPr>
          <w:rFonts w:asciiTheme="minorEastAsia" w:hAnsiTheme="minorEastAsia" w:cs="楷体"/>
          <w:szCs w:val="21"/>
        </w:rPr>
        <w:t>之间微微颤动着。</w:t>
      </w:r>
    </w:p>
    <w:p w:rsidR="00301002" w:rsidRPr="00263FEA" w:rsidP="00301002">
      <w:pPr>
        <w:adjustRightInd w:val="0"/>
        <w:snapToGrid w:val="0"/>
        <w:spacing w:line="360" w:lineRule="auto"/>
        <w:ind w:firstLine="420"/>
        <w:jc w:val="left"/>
        <w:textAlignment w:val="center"/>
        <w:rPr>
          <w:rFonts w:asciiTheme="minorEastAsia" w:hAnsiTheme="minorEastAsia"/>
          <w:szCs w:val="21"/>
        </w:rPr>
      </w:pPr>
      <w:r w:rsidRPr="00263FEA">
        <w:rPr>
          <w:rFonts w:asciiTheme="minorEastAsia" w:hAnsiTheme="minorEastAsia" w:cs="宋体"/>
          <w:szCs w:val="21"/>
        </w:rPr>
        <w:t>“</w:t>
      </w:r>
      <w:r w:rsidRPr="00263FEA">
        <w:rPr>
          <w:rFonts w:asciiTheme="minorEastAsia" w:hAnsiTheme="minorEastAsia" w:cs="楷体"/>
          <w:szCs w:val="21"/>
        </w:rPr>
        <w:t>慢点，再慢一点！</w:t>
      </w:r>
      <w:r w:rsidRPr="00263FEA">
        <w:rPr>
          <w:rFonts w:asciiTheme="minorEastAsia" w:hAnsiTheme="minorEastAsia" w:cs="宋体"/>
          <w:szCs w:val="21"/>
        </w:rPr>
        <w:t>”</w:t>
      </w:r>
      <w:r w:rsidRPr="00263FEA">
        <w:rPr>
          <w:rFonts w:asciiTheme="minorEastAsia" w:hAnsiTheme="minorEastAsia" w:cs="楷体"/>
          <w:szCs w:val="21"/>
        </w:rPr>
        <w:t>他实在希望慢一点到达宿舍，好让自己有时间再把这件事想一想。</w:t>
      </w:r>
    </w:p>
    <w:p w:rsidR="00301002" w:rsidRPr="00263FEA" w:rsidP="00301002">
      <w:pPr>
        <w:adjustRightInd w:val="0"/>
        <w:snapToGrid w:val="0"/>
        <w:spacing w:line="360" w:lineRule="auto"/>
        <w:ind w:firstLine="420"/>
        <w:jc w:val="left"/>
        <w:textAlignment w:val="center"/>
        <w:rPr>
          <w:rFonts w:asciiTheme="minorEastAsia" w:hAnsiTheme="minorEastAsia"/>
          <w:szCs w:val="21"/>
        </w:rPr>
      </w:pPr>
      <w:r w:rsidRPr="00263FEA">
        <w:rPr>
          <w:rFonts w:asciiTheme="minorEastAsia" w:hAnsiTheme="minorEastAsia" w:cs="楷体"/>
          <w:szCs w:val="21"/>
        </w:rPr>
        <w:t>车子渐渐驶近宿舍，将军怀着激动而又多少有些惴惴不安的心情，跨上楼、轻轻地推开了房门……</w:t>
      </w:r>
    </w:p>
    <w:p w:rsidR="00301002" w:rsidRPr="00263FEA" w:rsidP="00301002">
      <w:pPr>
        <w:adjustRightInd w:val="0"/>
        <w:snapToGrid w:val="0"/>
        <w:spacing w:line="360" w:lineRule="auto"/>
        <w:ind w:firstLine="420"/>
        <w:jc w:val="right"/>
        <w:textAlignment w:val="center"/>
        <w:rPr>
          <w:rFonts w:asciiTheme="minorEastAsia" w:hAnsiTheme="minorEastAsia"/>
          <w:szCs w:val="21"/>
        </w:rPr>
      </w:pPr>
      <w:r w:rsidRPr="00263FEA">
        <w:rPr>
          <w:rFonts w:asciiTheme="minorEastAsia" w:hAnsiTheme="minorEastAsia" w:cs="楷体"/>
          <w:szCs w:val="21"/>
        </w:rPr>
        <w:t>（有删改）</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6.</w:t>
      </w:r>
      <w:r w:rsidRPr="00263FEA">
        <w:rPr>
          <w:rFonts w:asciiTheme="minorEastAsia" w:hAnsiTheme="minorEastAsia" w:cs="宋体"/>
          <w:szCs w:val="21"/>
        </w:rPr>
        <w:t>下列对小说相关内容的理解，不正确的一项是（   ）</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A.</w:t>
      </w:r>
      <w:r w:rsidRPr="00263FEA">
        <w:rPr>
          <w:rFonts w:asciiTheme="minorEastAsia" w:hAnsiTheme="minorEastAsia" w:cs="宋体"/>
          <w:szCs w:val="21"/>
        </w:rPr>
        <w:t>将军给老人写信时，写了扯，扯了写，直写到夜里一点多钟，可见思想斗争之激烈。</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B.</w:t>
      </w:r>
      <w:r w:rsidRPr="00263FEA">
        <w:rPr>
          <w:rFonts w:asciiTheme="minorEastAsia" w:hAnsiTheme="minorEastAsia" w:cs="宋体"/>
          <w:szCs w:val="21"/>
        </w:rPr>
        <w:t>小说写牺牲的曾庆良、曾育才等人，暗示为了革命的胜利，许多“父亲”痛失了亲子。</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C.</w:t>
      </w:r>
      <w:r w:rsidRPr="00263FEA">
        <w:rPr>
          <w:rFonts w:asciiTheme="minorEastAsia" w:hAnsiTheme="minorEastAsia" w:cs="宋体"/>
          <w:szCs w:val="21"/>
        </w:rPr>
        <w:t>曾将军反复劝阻老人不要来北京，是担心老人来了之后会识破他冒充其儿子的身份。</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D.</w:t>
      </w:r>
      <w:r w:rsidRPr="00263FEA">
        <w:rPr>
          <w:rFonts w:asciiTheme="minorEastAsia" w:hAnsiTheme="minorEastAsia" w:cs="宋体"/>
          <w:szCs w:val="21"/>
        </w:rPr>
        <w:t>回家时车速在“</w:t>
      </w:r>
      <w:r w:rsidRPr="00263FEA">
        <w:rPr>
          <w:rFonts w:asciiTheme="minorEastAsia" w:hAnsiTheme="minorEastAsia" w:cs="Times New Roman"/>
          <w:szCs w:val="21"/>
        </w:rPr>
        <w:t>20</w:t>
      </w:r>
      <w:r w:rsidRPr="00263FEA">
        <w:rPr>
          <w:rFonts w:asciiTheme="minorEastAsia" w:hAnsiTheme="minorEastAsia" w:cs="宋体"/>
          <w:szCs w:val="21"/>
        </w:rPr>
        <w:t>”和“</w:t>
      </w:r>
      <w:r w:rsidRPr="00263FEA">
        <w:rPr>
          <w:rFonts w:asciiTheme="minorEastAsia" w:hAnsiTheme="minorEastAsia" w:cs="Times New Roman"/>
          <w:szCs w:val="21"/>
        </w:rPr>
        <w:t>40</w:t>
      </w:r>
      <w:r w:rsidRPr="00263FEA">
        <w:rPr>
          <w:rFonts w:asciiTheme="minorEastAsia" w:hAnsiTheme="minorEastAsia" w:cs="宋体"/>
          <w:szCs w:val="21"/>
        </w:rPr>
        <w:t>”之间，将军还要老韩再开慢点，是因为他不敢面对老人。</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7.</w:t>
      </w:r>
      <w:r w:rsidRPr="00263FEA">
        <w:rPr>
          <w:rFonts w:asciiTheme="minorEastAsia" w:hAnsiTheme="minorEastAsia" w:cs="宋体"/>
          <w:szCs w:val="21"/>
        </w:rPr>
        <w:t>下列对小说艺术特色的分析鉴赏，正确的一项是（   ）</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A.</w:t>
      </w:r>
      <w:r w:rsidRPr="00263FEA">
        <w:rPr>
          <w:rFonts w:asciiTheme="minorEastAsia" w:hAnsiTheme="minorEastAsia" w:cs="宋体"/>
          <w:szCs w:val="21"/>
        </w:rPr>
        <w:t>小说回忆将军的父亲在国民党围剿苏区时被害死，以及自己过草地时陷入沼泽被救的情形，都是对历史的真实记录。</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B.</w:t>
      </w:r>
      <w:r w:rsidRPr="00263FEA">
        <w:rPr>
          <w:rFonts w:asciiTheme="minorEastAsia" w:hAnsiTheme="minorEastAsia" w:cs="宋体"/>
          <w:szCs w:val="21"/>
        </w:rPr>
        <w:t>小说叙写赵振国把将军回信认父亲的消息告诉汽车司机老韩一事，从侧面烘托将军对牺牲多年的父亲的思念之情。</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C.</w:t>
      </w:r>
      <w:r w:rsidRPr="00263FEA">
        <w:rPr>
          <w:rFonts w:asciiTheme="minorEastAsia" w:hAnsiTheme="minorEastAsia" w:cs="宋体"/>
          <w:szCs w:val="21"/>
        </w:rPr>
        <w:t>“书信”是将军和“父亲”情感的纽带，把素不相识的两个家庭联系起来，表达了对超越血缘的阶级友爱的赞美。</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D.</w:t>
      </w:r>
      <w:r w:rsidRPr="00263FEA">
        <w:rPr>
          <w:rFonts w:asciiTheme="minorEastAsia" w:hAnsiTheme="minorEastAsia" w:cs="宋体"/>
          <w:szCs w:val="21"/>
        </w:rPr>
        <w:t>小说运用了语言、动作、心理、肖像等描写手法，生动传神地塑造了将军重情重义形象，增强了作品的感染力。</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8.</w:t>
      </w:r>
      <w:r w:rsidRPr="00263FEA">
        <w:rPr>
          <w:rFonts w:asciiTheme="minorEastAsia" w:hAnsiTheme="minorEastAsia" w:cs="宋体"/>
          <w:szCs w:val="21"/>
        </w:rPr>
        <w:t>有人评论：王愿坚在历史故事中，在现实生活里，特别善于捕捉那些闪光的、高含量的细微处，一旦得到就精心放置在他的作品中，就能充分表现人物所闪耀出的精神光芒。请结合文本简析你对这句话的理解。</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9.</w:t>
      </w:r>
      <w:r w:rsidRPr="00263FEA">
        <w:rPr>
          <w:rFonts w:asciiTheme="minorEastAsia" w:hAnsiTheme="minorEastAsia" w:cs="宋体"/>
          <w:szCs w:val="21"/>
        </w:rPr>
        <w:t>小说</w:t>
      </w:r>
      <w:r w:rsidRPr="00263FEA">
        <w:rPr>
          <w:rFonts w:asciiTheme="minorEastAsia" w:hAnsiTheme="minorEastAsia"/>
          <w:noProof/>
          <w:position w:val="-1"/>
          <w:szCs w:val="21"/>
        </w:rPr>
        <w:drawing>
          <wp:inline distT="0" distB="0" distL="0" distR="0">
            <wp:extent cx="139700" cy="1905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25"/>
                    <a:stretch>
                      <a:fillRect/>
                    </a:stretch>
                  </pic:blipFill>
                  <pic:spPr>
                    <a:xfrm>
                      <a:off x="0" y="0"/>
                      <a:ext cx="139700" cy="190500"/>
                    </a:xfrm>
                    <a:prstGeom prst="rect">
                      <a:avLst/>
                    </a:prstGeom>
                  </pic:spPr>
                </pic:pic>
              </a:graphicData>
            </a:graphic>
          </wp:inline>
        </w:drawing>
      </w:r>
      <w:r w:rsidRPr="00263FEA">
        <w:rPr>
          <w:rFonts w:asciiTheme="minorEastAsia" w:hAnsiTheme="minorEastAsia" w:cs="宋体"/>
          <w:szCs w:val="21"/>
        </w:rPr>
        <w:t>叙事谋篇方面很有特点，请简要分析。</w:t>
      </w:r>
    </w:p>
    <w:p w:rsidR="00301002" w:rsidRPr="00263FEA" w:rsidP="00301002">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263FEA">
        <w:rPr>
          <w:rFonts w:asciiTheme="minorEastAsia" w:hAnsiTheme="minorEastAsia"/>
          <w:szCs w:val="21"/>
        </w:rPr>
        <w:t xml:space="preserve">6.D    7.C    </w:t>
      </w:r>
    </w:p>
    <w:p w:rsidR="00301002" w:rsidRPr="00263FEA" w:rsidP="00301002">
      <w:pPr>
        <w:adjustRightInd w:val="0"/>
        <w:snapToGrid w:val="0"/>
        <w:spacing w:line="360" w:lineRule="auto"/>
        <w:textAlignment w:val="center"/>
        <w:rPr>
          <w:rFonts w:asciiTheme="minorEastAsia" w:hAnsiTheme="minorEastAsia"/>
          <w:szCs w:val="21"/>
        </w:rPr>
      </w:pPr>
      <w:r w:rsidRPr="00263FEA">
        <w:rPr>
          <w:rFonts w:asciiTheme="minorEastAsia" w:hAnsiTheme="minorEastAsia"/>
          <w:szCs w:val="21"/>
        </w:rPr>
        <w:t>8.</w:t>
      </w:r>
      <w:r w:rsidRPr="00263FEA">
        <w:rPr>
          <w:rFonts w:asciiTheme="minorEastAsia" w:hAnsiTheme="minorEastAsia" w:cs="宋体"/>
          <w:szCs w:val="21"/>
        </w:rPr>
        <w:t>①小说叙写将军初次给老人回信就寄上二十元钱的汇票，体现了将军对烈士遗属的关爱。</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②小说写曾庆良掩护部队渡湘江而牺牲的故事，表现了红军战士为集体利益而自我牺牲精神。</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③小说通过曾育才救挑夫和曾令标救将军的行为，体现了战争年代红军战士舍己救人的崇高精神。</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④小说以将军叮嘱爱人给老人织毛衣、弄袜子以及写信问候“父亲”的细节，表现将军对“父亲”无微不至的关怀。</w:t>
      </w:r>
      <w:r w:rsidRPr="00263FEA">
        <w:rPr>
          <w:rFonts w:asciiTheme="minorEastAsia" w:hAnsiTheme="minorEastAsia"/>
          <w:szCs w:val="21"/>
        </w:rPr>
        <w:t xml:space="preserve">    </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9.</w:t>
      </w:r>
      <w:r w:rsidRPr="00263FEA">
        <w:rPr>
          <w:rFonts w:asciiTheme="minorEastAsia" w:hAnsiTheme="minorEastAsia" w:cs="宋体"/>
          <w:szCs w:val="21"/>
        </w:rPr>
        <w:t>①运用了倒叙手法。通过倒叙写将军收信、写信的情节，把人物置身于富有戏剧性的冲突之中，吸引读者，增强了小说的故事性。</w:t>
      </w:r>
    </w:p>
    <w:p w:rsidR="00301002" w:rsidRPr="00263FEA" w:rsidP="00301002">
      <w:pPr>
        <w:adjustRightInd w:val="0"/>
        <w:snapToGrid w:val="0"/>
        <w:spacing w:line="360" w:lineRule="auto"/>
        <w:jc w:val="left"/>
        <w:textAlignment w:val="center"/>
        <w:rPr>
          <w:rFonts w:asciiTheme="minorEastAsia" w:hAnsiTheme="minorEastAsia"/>
          <w:szCs w:val="21"/>
        </w:rPr>
        <w:sectPr w:rsidSect="00185C95">
          <w:headerReference w:type="default" r:id="rId26"/>
          <w:footerReference w:type="even" r:id="rId27"/>
          <w:footerReference w:type="default" r:id="rId28"/>
          <w:type w:val="nextPage"/>
          <w:pgSz w:w="11906" w:h="16838"/>
          <w:pgMar w:top="1440" w:right="1800" w:bottom="1440" w:left="1800" w:header="851" w:footer="992" w:gutter="0"/>
          <w:pgNumType w:start="8"/>
          <w:cols w:space="425"/>
          <w:titlePg w:val="0"/>
          <w:docGrid w:type="lines" w:linePitch="312"/>
        </w:sectPr>
      </w:pP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②运用了插叙手法。通过插叙父亲被害、战友牺牲之事，交代了将军情感转变的原因，丰富了作品内容，体现了红军战士舍己救人的精神，深化了小说的主题。</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③运用了张弛结合</w:t>
      </w:r>
      <w:r w:rsidRPr="00263FEA">
        <w:rPr>
          <w:rFonts w:asciiTheme="minorEastAsia" w:hAnsiTheme="minorEastAsia"/>
          <w:noProof/>
          <w:szCs w:val="21"/>
        </w:rPr>
        <w:drawing>
          <wp:inline distT="0" distB="0" distL="0" distR="0">
            <wp:extent cx="133350" cy="1778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29"/>
                    <a:stretch>
                      <a:fillRect/>
                    </a:stretch>
                  </pic:blipFill>
                  <pic:spPr>
                    <a:xfrm>
                      <a:off x="0" y="0"/>
                      <a:ext cx="133350" cy="177800"/>
                    </a:xfrm>
                    <a:prstGeom prst="rect">
                      <a:avLst/>
                    </a:prstGeom>
                  </pic:spPr>
                </pic:pic>
              </a:graphicData>
            </a:graphic>
          </wp:inline>
        </w:drawing>
      </w:r>
      <w:r w:rsidRPr="00263FEA">
        <w:rPr>
          <w:rFonts w:asciiTheme="minorEastAsia" w:hAnsiTheme="minorEastAsia" w:cs="宋体"/>
          <w:szCs w:val="21"/>
        </w:rPr>
        <w:t>叙事节奏。在叙述的节奏上，有“渡湘江”“过草地”时战士自我牺牲、舍己救人的概括叙述，也有对将军过草地被救过程的详细描写，快慢交织的叙事速度使得小说引人入胜。</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④采用回忆与现实交织的叙事安排。补足了故事的相应背景，增加了文章的厚重感，突出了主题。</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⑤采用第三人称、全知视角叙述。深入展示了将军的内心活动，表现他内心情感的变化，</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⑥采用戛然而止的结尾方式。末尾以将军带着复杂的心情“跨上楼，轻轻地推开了房门”收束全文，留下悬念，使文章富有张力，给读者留下广阔的想象空间。</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⑦小说以“信”为叙事线索。小说通过“信”这一线索贯穿了“寻亲”“认亲”的情节脉络，也承载了将军思想感情起伏变化的缘由和小说的主题。</w:t>
      </w:r>
    </w:p>
    <w:p w:rsidR="00301002" w:rsidRPr="00263FEA" w:rsidP="00301002">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301002" w:rsidRPr="00263FEA" w:rsidP="00301002">
      <w:pPr>
        <w:adjustRightInd w:val="0"/>
        <w:snapToGrid w:val="0"/>
        <w:spacing w:line="360" w:lineRule="auto"/>
        <w:textAlignment w:val="center"/>
        <w:rPr>
          <w:rFonts w:asciiTheme="minorEastAsia" w:hAnsiTheme="minorEastAsia"/>
          <w:szCs w:val="21"/>
        </w:rPr>
      </w:pPr>
      <w:r w:rsidRPr="00263FEA">
        <w:rPr>
          <w:rFonts w:asciiTheme="minorEastAsia" w:hAnsiTheme="minorEastAsia"/>
          <w:szCs w:val="21"/>
        </w:rPr>
        <w:t>【6题</w:t>
      </w:r>
      <w:r>
        <w:rPr>
          <w:rFonts w:asciiTheme="minorEastAsia" w:hAnsiTheme="minorEastAsia"/>
          <w:szCs w:val="21"/>
        </w:rPr>
        <w:t>详 析</w:t>
      </w:r>
      <w:r w:rsidRPr="00263FEA">
        <w:rPr>
          <w:rFonts w:asciiTheme="minorEastAsia" w:hAnsiTheme="minorEastAsia"/>
          <w:szCs w:val="21"/>
        </w:rPr>
        <w:t>】</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本题考查学生对文本相关内容的分析和理解的能力。</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Times New Roman"/>
          <w:szCs w:val="21"/>
        </w:rPr>
        <w:t>D</w:t>
      </w:r>
      <w:r>
        <w:rPr>
          <w:rFonts w:asciiTheme="minorEastAsia" w:hAnsiTheme="minorEastAsia" w:cs="宋体"/>
          <w:szCs w:val="21"/>
        </w:rPr>
        <w:t>.</w:t>
      </w:r>
      <w:r w:rsidRPr="00263FEA">
        <w:rPr>
          <w:rFonts w:asciiTheme="minorEastAsia" w:hAnsiTheme="minorEastAsia" w:cs="宋体"/>
          <w:szCs w:val="21"/>
        </w:rPr>
        <w:t>“将军不敢面对老人”错。根据文中内容，是将军得知老人到来时还没有想好应对的办法，内心激动而不安。</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故选</w:t>
      </w:r>
      <w:r w:rsidRPr="00263FEA">
        <w:rPr>
          <w:rFonts w:asciiTheme="minorEastAsia" w:hAnsiTheme="minorEastAsia" w:cs="Times New Roman"/>
          <w:szCs w:val="21"/>
        </w:rPr>
        <w:t>D</w:t>
      </w:r>
      <w:r w:rsidRPr="00263FEA">
        <w:rPr>
          <w:rFonts w:asciiTheme="minorEastAsia" w:hAnsiTheme="minorEastAsia" w:cs="宋体"/>
          <w:szCs w:val="21"/>
        </w:rPr>
        <w:t>。</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【7题</w:t>
      </w:r>
      <w:r>
        <w:rPr>
          <w:rFonts w:asciiTheme="minorEastAsia" w:hAnsiTheme="minorEastAsia"/>
          <w:szCs w:val="21"/>
        </w:rPr>
        <w:t>详 析</w:t>
      </w:r>
      <w:r w:rsidRPr="00263FEA">
        <w:rPr>
          <w:rFonts w:asciiTheme="minorEastAsia" w:hAnsiTheme="minorEastAsia"/>
          <w:szCs w:val="21"/>
        </w:rPr>
        <w:t>】</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本题考查学生对小说艺术特色的分析鉴赏的能力。</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Times New Roman"/>
          <w:szCs w:val="21"/>
        </w:rPr>
        <w:t>A</w:t>
      </w:r>
      <w:r>
        <w:rPr>
          <w:rFonts w:asciiTheme="minorEastAsia" w:hAnsiTheme="minorEastAsia" w:cs="宋体"/>
          <w:szCs w:val="21"/>
        </w:rPr>
        <w:t>.</w:t>
      </w:r>
      <w:r w:rsidRPr="00263FEA">
        <w:rPr>
          <w:rFonts w:asciiTheme="minorEastAsia" w:hAnsiTheme="minorEastAsia" w:cs="宋体"/>
          <w:szCs w:val="21"/>
        </w:rPr>
        <w:t>“是对历史的真实记录”错，这些内容是作者艺术性的加工，而不是对历史的真实记录：</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Times New Roman"/>
          <w:szCs w:val="21"/>
        </w:rPr>
        <w:t>B</w:t>
      </w:r>
      <w:r>
        <w:rPr>
          <w:rFonts w:asciiTheme="minorEastAsia" w:hAnsiTheme="minorEastAsia" w:cs="宋体"/>
          <w:szCs w:val="21"/>
        </w:rPr>
        <w:t>.</w:t>
      </w:r>
      <w:r w:rsidRPr="00263FEA">
        <w:rPr>
          <w:rFonts w:asciiTheme="minorEastAsia" w:hAnsiTheme="minorEastAsia" w:cs="宋体"/>
          <w:szCs w:val="21"/>
        </w:rPr>
        <w:t>“将军对牺牲多年的父亲的思念之情”错，应是侧面烘托出将军对失去儿子的烈属的关爱；</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Times New Roman"/>
          <w:szCs w:val="21"/>
        </w:rPr>
        <w:t>D</w:t>
      </w:r>
      <w:r>
        <w:rPr>
          <w:rFonts w:asciiTheme="minorEastAsia" w:hAnsiTheme="minorEastAsia" w:cs="宋体"/>
          <w:szCs w:val="21"/>
        </w:rPr>
        <w:t>.</w:t>
      </w:r>
      <w:r w:rsidRPr="00263FEA">
        <w:rPr>
          <w:rFonts w:asciiTheme="minorEastAsia" w:hAnsiTheme="minorEastAsia" w:cs="宋体"/>
          <w:szCs w:val="21"/>
        </w:rPr>
        <w:t>“肖像描写”错，作品没有使用肖像描写塑造将军形象。“我这条命是战友给的呵”是将军的心理描写，“忽然欠起身：‘开得太快了’”是对将军的语言和动作描写。</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故选</w:t>
      </w:r>
      <w:r w:rsidRPr="00263FEA">
        <w:rPr>
          <w:rFonts w:asciiTheme="minorEastAsia" w:hAnsiTheme="minorEastAsia" w:cs="Times New Roman"/>
          <w:szCs w:val="21"/>
        </w:rPr>
        <w:t>C</w:t>
      </w:r>
      <w:r w:rsidRPr="00263FEA">
        <w:rPr>
          <w:rFonts w:asciiTheme="minorEastAsia" w:hAnsiTheme="minorEastAsia" w:cs="宋体"/>
          <w:szCs w:val="21"/>
        </w:rPr>
        <w:t>。</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【8题</w:t>
      </w:r>
      <w:r>
        <w:rPr>
          <w:rFonts w:asciiTheme="minorEastAsia" w:hAnsiTheme="minorEastAsia"/>
          <w:szCs w:val="21"/>
        </w:rPr>
        <w:t>详 析</w:t>
      </w:r>
      <w:r w:rsidRPr="00263FEA">
        <w:rPr>
          <w:rFonts w:asciiTheme="minorEastAsia" w:hAnsiTheme="minorEastAsia"/>
          <w:szCs w:val="21"/>
        </w:rPr>
        <w:t>】</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本题考查学生分析小说中情节的作用的能力。</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1）根据“接到信的当天晚上，将军伏在桌上给老人写信了。他写了扯，扯了写。直到夜里一点多钟，当他在信的开头写下了‘父亲大人’四个字，他才觉得自己的感情才能顺畅地表达出来。他写好了信，亲自跑到邮局去装上二十元钱的汇票，把信发出去了”分析，小说叙写将军初次给老人回信就寄上二十元钱的汇票，体现了将军对烈士遗属的关爱。</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（2）根据“也许老人的儿子是当年的四班长曾庆良？他是在掩护部队渡湘江时牺牲的”分析，小说写曾庆良掩护部队渡湘江而牺牲的故事，表现了红军战士为集体利益而自我牺牲精神。</w:t>
      </w:r>
    </w:p>
    <w:p w:rsidR="00301002" w:rsidRPr="00263FEA" w:rsidP="00301002">
      <w:pPr>
        <w:adjustRightInd w:val="0"/>
        <w:snapToGrid w:val="0"/>
        <w:spacing w:line="360" w:lineRule="auto"/>
        <w:jc w:val="left"/>
        <w:textAlignment w:val="center"/>
        <w:rPr>
          <w:rFonts w:asciiTheme="minorEastAsia" w:hAnsiTheme="minorEastAsia"/>
          <w:szCs w:val="21"/>
        </w:rPr>
        <w:sectPr w:rsidSect="00185C95">
          <w:headerReference w:type="default" r:id="rId30"/>
          <w:footerReference w:type="even" r:id="rId31"/>
          <w:footerReference w:type="default" r:id="rId32"/>
          <w:type w:val="nextPage"/>
          <w:pgSz w:w="11906" w:h="16838"/>
          <w:pgMar w:top="1440" w:right="1800" w:bottom="1440" w:left="1800" w:header="851" w:footer="992" w:gutter="0"/>
          <w:pgNumType w:start="9"/>
          <w:cols w:space="425"/>
          <w:titlePg w:val="0"/>
          <w:docGrid w:type="lines" w:linePitch="312"/>
        </w:sectPr>
      </w:pP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3）根据或者是四连指导员曾育才？他是过大雪山抢救一个挑夫时掉下山沟去了……”“他掉队了，正忍受着难耐的饥饿在蹒跚地走着，突然，脚下一软，一条腿陷下去了，他拼命一挣扎，另一条腿又陷了下去。整个身子在向下沉……就在这时，一支枪托平伸在他的脸前。接着一个人用沙哑的嗓子喊，‘快，快躺下，往外滚！’他连忙躺倒下来，就在这一瞬间他认出那人是六班的战士曾令标。借着这拖曳的力量，他滚出了烂泥。等他在一块硬实的泥堆上站起身，就看见曾令标因为全身用力，早已深深地陪进泥里……曾令标一声‘再见’还没说完就沉进了泥水里，水面上只留下一只手高擎着步枪，枪筒上挂着半截来袋子。旁边，一串水泡和一顶缀着红星的军帽在浮动着……”分析，小说通过曾育才救挑夫和曾令标救将军的行为，体现了战争年代红军战士舍己救人的崇高精神。</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4）根据“每当天气凉了，他就会告诉爱人高玫：‘给老人织件毛衣吧？还得弄双毛袜子去！’每当家里谁伤风感冒了，他也会忙着写封信向老人问候……”分析，小说以将军叮嘱爱人给老人织毛衣、弄袜子以及写信问候“父亲”的细节，表现将军对“父亲”无微不至的关怀。</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【9题</w:t>
      </w:r>
      <w:r>
        <w:rPr>
          <w:rFonts w:asciiTheme="minorEastAsia" w:hAnsiTheme="minorEastAsia"/>
          <w:szCs w:val="21"/>
        </w:rPr>
        <w:t>详 析</w:t>
      </w:r>
      <w:r w:rsidRPr="00263FEA">
        <w:rPr>
          <w:rFonts w:asciiTheme="minorEastAsia" w:hAnsiTheme="minorEastAsia"/>
          <w:szCs w:val="21"/>
        </w:rPr>
        <w:t>】</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本题考查学生分析小说的叙事艺术的能力。</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w:t>
      </w:r>
      <w:r w:rsidRPr="00263FEA">
        <w:rPr>
          <w:rFonts w:asciiTheme="minorEastAsia" w:hAnsiTheme="minorEastAsia" w:cs="Times New Roman"/>
          <w:szCs w:val="21"/>
        </w:rPr>
        <w:t>1</w:t>
      </w:r>
      <w:r w:rsidRPr="00263FEA">
        <w:rPr>
          <w:rFonts w:asciiTheme="minorEastAsia" w:hAnsiTheme="minorEastAsia" w:cs="宋体"/>
          <w:szCs w:val="21"/>
        </w:rPr>
        <w:t>）从叙事顺序分析</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首先，小说开头用倒叙手法，从将军知道“父亲”来了引起他的不安写起，然后通过倒叙写将军收信、写信的情节，把人物置身于富有戏剧性的冲突之中，吸引读者，增强了小说的故事性。</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其次，小说在中间部分记叙了“将军早就失去了父亲。早在二十多年以前，国民党军队向苏区进行四次“围剿”的时候，老人家就被害死在村南那道长满榕树的山坳里了”“也许老人的儿子是当年的四班长曾庆良？他是在掩护部队渡湘江时牺牲的。或者是四连指导员曾育才？他是过大雪山抢救一个挑夫时掉下山沟去了……”“他连忙躺倒下来，就在这一瞬间他认出那人是六班的战士曾令标。借着这拖曳的力量，他滚出了烂泥。等他在一块硬实的泥堆上站起身，就看见曾令标因为全身用力，早已深深地陪进泥里……曾令标一声‘再见’还没说完就沉进了泥水里，水面上只留下一只手高擎着步枪，枪筒上挂着半截来袋子。旁边，一串水泡和一顶缀着红星的军帽在浮动着……”，这些地方运用了插叙手法，插叙将军父亲被害、战友牺牲之事，交代了将军情感转变的原因，起到了丰富了作品内容的作用，体现了红军战士舍己救人的精神，也深化了小说的主题。</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总之，这篇小说采用倒叙和插叙相结合的方式。倒叙吸引读者，增强了小说的故事性；插叙丰富小说内容，也深化了小说的主题。</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（2）从叙事节奏分析</w:t>
      </w:r>
    </w:p>
    <w:p w:rsidR="00301002" w:rsidRPr="00263FEA" w:rsidP="00301002">
      <w:pPr>
        <w:adjustRightInd w:val="0"/>
        <w:snapToGrid w:val="0"/>
        <w:spacing w:line="360" w:lineRule="auto"/>
        <w:jc w:val="left"/>
        <w:textAlignment w:val="center"/>
        <w:rPr>
          <w:rFonts w:asciiTheme="minorEastAsia" w:hAnsiTheme="minorEastAsia"/>
          <w:szCs w:val="21"/>
        </w:rPr>
        <w:sectPr w:rsidSect="00185C95">
          <w:headerReference w:type="default" r:id="rId33"/>
          <w:footerReference w:type="even" r:id="rId34"/>
          <w:footerReference w:type="default" r:id="rId35"/>
          <w:type w:val="nextPage"/>
          <w:pgSz w:w="11906" w:h="16838"/>
          <w:pgMar w:top="1440" w:right="1800" w:bottom="1440" w:left="1800" w:header="851" w:footer="992" w:gutter="0"/>
          <w:pgNumType w:start="10"/>
          <w:cols w:space="425"/>
          <w:titlePg w:val="0"/>
          <w:docGrid w:type="lines" w:linePitch="312"/>
        </w:sectPr>
      </w:pPr>
      <w:r w:rsidRPr="00263FEA">
        <w:rPr>
          <w:rFonts w:asciiTheme="minorEastAsia" w:hAnsiTheme="minorEastAsia" w:cs="宋体"/>
          <w:szCs w:val="21"/>
        </w:rPr>
        <w:t>在叙述的节奏上，“也许老人的儿子是当年的四班长曾庆良？他是在掩护部队渡湘江时牺牲的。或者是四连指导员曾育才？他是过大雪山抢救一个挑夫时掉下山沟去了……”，有概括叙述“渡湘江”“过草地”时战士自我牺牲、舍己救人的事迹；</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突然，脚下一软，一条腿陷下去了，他拼命一挣扎，另一条腿又陷了下去。整个身子在向下沉……就在这时，一支枪托平伸在他的脸前。接着一个人用沙哑的嗓子喊，‘快，快躺下，往外滚！’他连忙躺倒下来，就在这一瞬间他认出那人是六班的战士曾令标。借着这拖曳的力量，他滚出了烂泥。等他在一块硬实的泥堆上站起身，就看见曾令标因为全身用力，早已深深地陪进泥里……曾令标一声‘再见’还没说完就沉进了泥水里，水面上只留下一只手高擎着步枪，枪筒上挂着半截来袋子。旁边，一串水泡和一顶缀着红星的军帽在浮动着……”，也有对将军过草地被救过程的详细描写，张弛结合，快慢交织的叙事节奏引人入胜。</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w:t>
      </w:r>
      <w:r w:rsidRPr="00263FEA">
        <w:rPr>
          <w:rFonts w:asciiTheme="minorEastAsia" w:hAnsiTheme="minorEastAsia" w:cs="Times New Roman"/>
          <w:szCs w:val="21"/>
        </w:rPr>
        <w:t>3</w:t>
      </w:r>
      <w:r w:rsidRPr="00263FEA">
        <w:rPr>
          <w:rFonts w:asciiTheme="minorEastAsia" w:hAnsiTheme="minorEastAsia" w:cs="宋体"/>
          <w:szCs w:val="21"/>
        </w:rPr>
        <w:t>）从叙事技巧分析</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小说开头写将军得知“父亲”来了的事，以及结尾“他实在希望慢一点到达宿舍，好让自己有时间再把这件事想一想。车子渐渐驶近宿舍，将军怀着激动而又多少有些惴惴不安的心情，跨上楼、轻轻地推开了房门……”，这些都是现实的事情；</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早在二十多年以前，国民党军队向苏区进行四次‘围剿’的时候，老人家就被害死在村南那道长满榕树的山坳里了”“也许老人的儿子是当年的四班长曾庆良？他是在掩护部队渡湘江时牺牲的。或者是四连指导员曾育才？他是过大雪山抢救一个挑夫时掉下山沟去了……”，以及曾令标为了救将军而牺牲的事情，这些都是过去的事情，是回忆。这篇小说采用回忆与现实交织叙事技巧，补足了故事的相应背景，增加了文章的厚重感，突出了主题。</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w:t>
      </w:r>
      <w:r w:rsidRPr="00263FEA">
        <w:rPr>
          <w:rFonts w:asciiTheme="minorEastAsia" w:hAnsiTheme="minorEastAsia" w:cs="Times New Roman"/>
          <w:szCs w:val="21"/>
        </w:rPr>
        <w:t>4</w:t>
      </w:r>
      <w:r w:rsidRPr="00263FEA">
        <w:rPr>
          <w:rFonts w:asciiTheme="minorEastAsia" w:hAnsiTheme="minorEastAsia" w:cs="宋体"/>
          <w:szCs w:val="21"/>
        </w:rPr>
        <w:t>）从叙事人称和叙事视角分析</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这篇小说采用第三人称、全知视角叙述。如“他呆呆地望着窗前那棵老槐树沉思起来。也许老人</w:t>
      </w:r>
      <w:r w:rsidRPr="00263FEA">
        <w:rPr>
          <w:rFonts w:asciiTheme="minorEastAsia" w:hAnsiTheme="minorEastAsia"/>
          <w:noProof/>
          <w:szCs w:val="21"/>
        </w:rPr>
        <w:drawing>
          <wp:inline distT="0" distB="0" distL="0" distR="0">
            <wp:extent cx="133350" cy="1778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29"/>
                    <a:stretch>
                      <a:fillRect/>
                    </a:stretch>
                  </pic:blipFill>
                  <pic:spPr>
                    <a:xfrm>
                      <a:off x="0" y="0"/>
                      <a:ext cx="133350" cy="177800"/>
                    </a:xfrm>
                    <a:prstGeom prst="rect">
                      <a:avLst/>
                    </a:prstGeom>
                  </pic:spPr>
                </pic:pic>
              </a:graphicData>
            </a:graphic>
          </wp:inline>
        </w:drawing>
      </w:r>
      <w:r w:rsidRPr="00263FEA">
        <w:rPr>
          <w:rFonts w:asciiTheme="minorEastAsia" w:hAnsiTheme="minorEastAsia" w:cs="宋体"/>
          <w:szCs w:val="21"/>
        </w:rPr>
        <w:t>儿子是当年的四班长曾庆良？他是在掩护部队渡湘江时牺牲的。或者是四连指导员曾育才？他是过大雪山抢救一个挑夫时掉下山沟去了……这些同志并不和他同名，可是不知怎的，他却总想把他们和这位老人联在一起……”“‘现在，可怎么办呢？’将军苦苦地思索着”“他觉得这些树向后退得太快，简直像一株株倒下来似的”，这些心理描写深入展示了将军的内心活动，表现他内心情感的变化。</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（5）从小说结尾方式分析</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这篇小说的结尾是“车子渐渐驶近宿舍，将军怀着激动而又多少有些惴惴不安的心情，跨上楼、轻轻地推开了房门……”。作者结尾以将军带着复杂的心情“跨上楼，轻轻地推开了房门”，可见，这篇小说采用戛然而止的结尾方式收束全文，设置悬念，以留白方式结尾，给读者留下广阔的想象空间，使文章富有张力。</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（6）从叙事结构分析</w:t>
      </w:r>
    </w:p>
    <w:p w:rsidR="00301002" w:rsidRPr="00263FEA" w:rsidP="00301002">
      <w:pPr>
        <w:adjustRightInd w:val="0"/>
        <w:snapToGrid w:val="0"/>
        <w:spacing w:line="360" w:lineRule="auto"/>
        <w:jc w:val="left"/>
        <w:textAlignment w:val="center"/>
        <w:rPr>
          <w:rFonts w:asciiTheme="minorEastAsia" w:hAnsiTheme="minorEastAsia"/>
          <w:szCs w:val="21"/>
        </w:rPr>
        <w:sectPr w:rsidSect="00185C95">
          <w:headerReference w:type="default" r:id="rId36"/>
          <w:footerReference w:type="even" r:id="rId37"/>
          <w:footerReference w:type="default" r:id="rId38"/>
          <w:type w:val="nextPage"/>
          <w:pgSz w:w="11906" w:h="16838"/>
          <w:pgMar w:top="1440" w:right="1800" w:bottom="1440" w:left="1800" w:header="851" w:footer="992" w:gutter="0"/>
          <w:pgNumType w:start="11"/>
          <w:cols w:space="425"/>
          <w:titlePg w:val="0"/>
          <w:docGrid w:type="lines" w:linePitch="312"/>
        </w:sectPr>
      </w:pP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根据“他突然接到了一封报社转来的一位江西农民写的信。他疑惑地把信拆开来，在信的开头，紧接着他的名字后面是四个粗黑的大字”“当他继续读着信的内容的时候，他那开朗的笑容却被紧蹙的双眉代替了。信上写着……”“他按照老人来信的地址，写了一封信寄到县的民政科去查问”“接到信的当天晚上，将军伏在桌上给老人写信了……他写好了信，亲自跑到邮局去装上二十元钱的汇票，把信发出去了”“每月，当他发下薪金的时候，不管工作有多忙，将军总要挤出一个夜晚用在写‘家信’上”“生怕书信中哪一个字会露了马脚，被老人发觉。特别是二月‘父亲’来信说要来北京看望‘儿子’的时候，他更加不安起来。他曾经连着写了两封信，要求老人不要来……”分析，小说以“信”为叙事线索，围绕“信”安排了“寻亲”“认亲”等故事情节，也承载了将军思想感情起伏变化的缘由和小说的主题。</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b/>
          <w:szCs w:val="21"/>
        </w:rPr>
        <w:t>二、古代诗文阅读（</w:t>
      </w:r>
      <w:r w:rsidRPr="00263FEA">
        <w:rPr>
          <w:rFonts w:asciiTheme="minorEastAsia" w:hAnsiTheme="minorEastAsia" w:cs="Times New Roman"/>
          <w:b/>
          <w:szCs w:val="21"/>
        </w:rPr>
        <w:t>35</w:t>
      </w:r>
      <w:r w:rsidRPr="00263FEA">
        <w:rPr>
          <w:rFonts w:asciiTheme="minorEastAsia" w:hAnsiTheme="minorEastAsia" w:cs="宋体"/>
          <w:b/>
          <w:szCs w:val="21"/>
        </w:rPr>
        <w:t>分）</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b/>
          <w:szCs w:val="21"/>
        </w:rPr>
        <w:t>（一）文言文阅读（本题共</w:t>
      </w:r>
      <w:r w:rsidRPr="00263FEA">
        <w:rPr>
          <w:rFonts w:asciiTheme="minorEastAsia" w:hAnsiTheme="minorEastAsia" w:cs="Times New Roman"/>
          <w:b/>
          <w:szCs w:val="21"/>
        </w:rPr>
        <w:t>5</w:t>
      </w:r>
      <w:r w:rsidRPr="00263FEA">
        <w:rPr>
          <w:rFonts w:asciiTheme="minorEastAsia" w:hAnsiTheme="minorEastAsia" w:cs="宋体"/>
          <w:b/>
          <w:szCs w:val="21"/>
        </w:rPr>
        <w:t>小题，</w:t>
      </w:r>
      <w:r w:rsidRPr="00263FEA">
        <w:rPr>
          <w:rFonts w:asciiTheme="minorEastAsia" w:hAnsiTheme="minorEastAsia" w:cs="Times New Roman"/>
          <w:b/>
          <w:szCs w:val="21"/>
        </w:rPr>
        <w:t>20</w:t>
      </w:r>
      <w:r w:rsidRPr="00263FEA">
        <w:rPr>
          <w:rFonts w:asciiTheme="minorEastAsia" w:hAnsiTheme="minorEastAsia" w:cs="宋体"/>
          <w:b/>
          <w:szCs w:val="21"/>
        </w:rPr>
        <w:t>分）</w:t>
      </w:r>
    </w:p>
    <w:p w:rsidR="00301002" w:rsidRPr="00263FEA" w:rsidP="00301002">
      <w:pPr>
        <w:adjustRightInd w:val="0"/>
        <w:snapToGrid w:val="0"/>
        <w:spacing w:line="360" w:lineRule="auto"/>
        <w:textAlignment w:val="center"/>
        <w:rPr>
          <w:rFonts w:asciiTheme="minorEastAsia" w:hAnsiTheme="minorEastAsia"/>
          <w:szCs w:val="21"/>
        </w:rPr>
      </w:pPr>
      <w:r w:rsidRPr="00263FEA">
        <w:rPr>
          <w:rFonts w:asciiTheme="minorEastAsia" w:hAnsiTheme="minorEastAsia" w:cs="宋体"/>
          <w:szCs w:val="21"/>
        </w:rPr>
        <w:t>阅读下面的文言文，完成下面小题。</w:t>
      </w:r>
    </w:p>
    <w:p w:rsidR="00301002" w:rsidRPr="00263FEA" w:rsidP="00301002">
      <w:pPr>
        <w:adjustRightInd w:val="0"/>
        <w:snapToGrid w:val="0"/>
        <w:spacing w:line="360" w:lineRule="auto"/>
        <w:ind w:firstLine="420"/>
        <w:textAlignment w:val="center"/>
        <w:rPr>
          <w:rFonts w:asciiTheme="minorEastAsia" w:hAnsiTheme="minorEastAsia"/>
          <w:szCs w:val="21"/>
        </w:rPr>
      </w:pPr>
      <w:r w:rsidRPr="00263FEA">
        <w:rPr>
          <w:rFonts w:asciiTheme="minorEastAsia" w:hAnsiTheme="minorEastAsia" w:cs="楷体"/>
          <w:szCs w:val="21"/>
        </w:rPr>
        <w:t>甫，字子美，少贫不自振，客吴越、齐赵间。李邕奇其材，先往见之。举进士不中第，困长安。</w:t>
      </w:r>
    </w:p>
    <w:p w:rsidR="00301002" w:rsidRPr="00263FEA" w:rsidP="00301002">
      <w:pPr>
        <w:adjustRightInd w:val="0"/>
        <w:snapToGrid w:val="0"/>
        <w:spacing w:line="360" w:lineRule="auto"/>
        <w:ind w:firstLine="420"/>
        <w:textAlignment w:val="center"/>
        <w:rPr>
          <w:rFonts w:asciiTheme="minorEastAsia" w:hAnsiTheme="minorEastAsia"/>
          <w:szCs w:val="21"/>
        </w:rPr>
      </w:pPr>
      <w:r w:rsidRPr="00263FEA">
        <w:rPr>
          <w:rFonts w:asciiTheme="minorEastAsia" w:hAnsiTheme="minorEastAsia" w:cs="楷体"/>
          <w:szCs w:val="21"/>
        </w:rPr>
        <w:t>天宝十三载，玄宗朝献太清宫，飨庙及郊，甫奏赋三篇。帝</w:t>
      </w:r>
      <w:r w:rsidRPr="00263FEA">
        <w:rPr>
          <w:rFonts w:asciiTheme="minorEastAsia" w:hAnsiTheme="minorEastAsia" w:cs="楷体"/>
          <w:szCs w:val="21"/>
          <w:em w:val="dot"/>
        </w:rPr>
        <w:t>奇</w:t>
      </w:r>
      <w:r w:rsidRPr="00263FEA">
        <w:rPr>
          <w:rFonts w:asciiTheme="minorEastAsia" w:hAnsiTheme="minorEastAsia" w:cs="楷体"/>
          <w:szCs w:val="21"/>
        </w:rPr>
        <w:t>之，使待制集贤院，命宰相试文章，擢河西尉，不拜，改右卫率府胄曹参军。数上赋颂，因高自称道，且言：“先臣恕、预以来，承儒守官十一世，迨审言，以文章显中宗时。</w:t>
      </w:r>
      <w:r w:rsidRPr="00263FEA">
        <w:rPr>
          <w:rFonts w:asciiTheme="minorEastAsia" w:hAnsiTheme="minorEastAsia" w:cs="楷体"/>
          <w:szCs w:val="21"/>
          <w:u w:val="single"/>
        </w:rPr>
        <w:t>臣赖绪业，自七岁属辞，且四十年，窃恐转死沟壑</w:t>
      </w:r>
      <w:r w:rsidRPr="00263FEA">
        <w:rPr>
          <w:rFonts w:asciiTheme="minorEastAsia" w:hAnsiTheme="minorEastAsia" w:cs="楷体"/>
          <w:szCs w:val="21"/>
        </w:rPr>
        <w:t>。伏</w:t>
      </w:r>
      <w:r w:rsidRPr="00263FEA">
        <w:rPr>
          <w:rFonts w:asciiTheme="minorEastAsia" w:hAnsiTheme="minorEastAsia" w:cs="楷体"/>
          <w:szCs w:val="21"/>
          <w:em w:val="dot"/>
        </w:rPr>
        <w:t>惟</w:t>
      </w:r>
      <w:r w:rsidRPr="00263FEA">
        <w:rPr>
          <w:rFonts w:asciiTheme="minorEastAsia" w:hAnsiTheme="minorEastAsia" w:cs="楷体"/>
          <w:szCs w:val="21"/>
        </w:rPr>
        <w:t>天子哀怜之。臣之述作虽不足鼓吹《</w:t>
      </w:r>
      <w:r w:rsidRPr="00263FEA">
        <w:rPr>
          <w:rFonts w:asciiTheme="minorEastAsia" w:hAnsiTheme="minorEastAsia" w:cs="楷体"/>
          <w:szCs w:val="21"/>
          <w:em w:val="dot"/>
        </w:rPr>
        <w:t>六经</w:t>
      </w:r>
      <w:r w:rsidRPr="00263FEA">
        <w:rPr>
          <w:rFonts w:asciiTheme="minorEastAsia" w:hAnsiTheme="minorEastAsia" w:cs="楷体"/>
          <w:szCs w:val="21"/>
        </w:rPr>
        <w:t>》，至沉郁顿挫，随时敏捷，扬雄、枚皋可企及也，有臣如此，陛下其忍弃之？”</w:t>
      </w:r>
    </w:p>
    <w:p w:rsidR="00301002" w:rsidRPr="00263FEA" w:rsidP="00301002">
      <w:pPr>
        <w:adjustRightInd w:val="0"/>
        <w:snapToGrid w:val="0"/>
        <w:spacing w:line="360" w:lineRule="auto"/>
        <w:ind w:firstLine="420"/>
        <w:textAlignment w:val="center"/>
        <w:rPr>
          <w:rFonts w:asciiTheme="minorEastAsia" w:hAnsiTheme="minorEastAsia"/>
          <w:szCs w:val="21"/>
        </w:rPr>
      </w:pPr>
      <w:r w:rsidRPr="00263FEA">
        <w:rPr>
          <w:rFonts w:asciiTheme="minorEastAsia" w:hAnsiTheme="minorEastAsia" w:cs="楷体"/>
          <w:szCs w:val="21"/>
        </w:rPr>
        <w:t>会禄山乱，天子入蜀，甫避走三川。肃宗立，自鄜州赢服欲奔行在，为贼所得。至德二年，亡走凤翔上谒，拜左拾遗。与房琯为布衣交，以客董廷兰，罢宰相。甫上疏言：“罪细，不宜免大臣。”帝怒，诏三司亲问。宰相张镐曰：“甫若抵罪，绝言者路。”帝乃解。甫谢，然帝自是不甚省录。</w:t>
      </w:r>
    </w:p>
    <w:p w:rsidR="00301002" w:rsidRPr="00263FEA" w:rsidP="00301002">
      <w:pPr>
        <w:adjustRightInd w:val="0"/>
        <w:snapToGrid w:val="0"/>
        <w:spacing w:line="360" w:lineRule="auto"/>
        <w:ind w:firstLine="420"/>
        <w:textAlignment w:val="center"/>
        <w:rPr>
          <w:rFonts w:asciiTheme="minorEastAsia" w:hAnsiTheme="minorEastAsia"/>
          <w:szCs w:val="21"/>
        </w:rPr>
      </w:pPr>
      <w:r w:rsidRPr="00263FEA">
        <w:rPr>
          <w:rFonts w:asciiTheme="minorEastAsia" w:hAnsiTheme="minorEastAsia" w:cs="楷体"/>
          <w:szCs w:val="21"/>
        </w:rPr>
        <w:t>时所在寇夺，甫家寓鄜，弥年艰窭，孺弱至饿死，因许甫自往省视。从还京师，出为华州司功参军。会严武节度剑南东、西川，往依焉。武再帅剑南，表为参谋，检校工部员外郎。武以世旧，待甫甚善，亲至其家。甫见之，或时不巾，而性褊躁傲诞，尝醉登武床，瞪视曰：“严挺之乃有此儿！”武亦暴猛，外若不为忤，中衔之。武卒，崔旰等乱，甫往来梓、夔间。因客耒阳。令尝馈牛炙白酒，大醉，一昔卒，年五十九。</w:t>
      </w:r>
    </w:p>
    <w:p w:rsidR="00301002" w:rsidRPr="00263FEA" w:rsidP="00301002">
      <w:pPr>
        <w:adjustRightInd w:val="0"/>
        <w:snapToGrid w:val="0"/>
        <w:spacing w:line="360" w:lineRule="auto"/>
        <w:ind w:firstLine="420"/>
        <w:textAlignment w:val="center"/>
        <w:rPr>
          <w:rFonts w:asciiTheme="minorEastAsia" w:hAnsiTheme="minorEastAsia"/>
          <w:szCs w:val="21"/>
        </w:rPr>
      </w:pPr>
      <w:r w:rsidRPr="00263FEA">
        <w:rPr>
          <w:rFonts w:asciiTheme="minorEastAsia" w:hAnsiTheme="minorEastAsia" w:cs="楷体"/>
          <w:szCs w:val="21"/>
        </w:rPr>
        <w:t>甫放旷不自检，好论天下大事，高而不切也。与李白齐名，时号“李杜”，</w:t>
      </w:r>
      <w:r w:rsidRPr="00263FEA">
        <w:rPr>
          <w:rFonts w:asciiTheme="minorEastAsia" w:hAnsiTheme="minorEastAsia" w:cs="楷体"/>
          <w:szCs w:val="21"/>
          <w:u w:val="single"/>
        </w:rPr>
        <w:t>数尝寇乱，挺节无所污，为歌诗，伤时桡弱，情不忘君</w:t>
      </w:r>
      <w:r w:rsidRPr="00263FEA">
        <w:rPr>
          <w:rFonts w:asciiTheme="minorEastAsia" w:hAnsiTheme="minorEastAsia" w:cs="楷体"/>
          <w:szCs w:val="21"/>
        </w:rPr>
        <w:t>，人怜其忠云。</w:t>
      </w:r>
    </w:p>
    <w:p w:rsidR="00301002" w:rsidRPr="00263FEA" w:rsidP="00301002">
      <w:pPr>
        <w:adjustRightInd w:val="0"/>
        <w:snapToGrid w:val="0"/>
        <w:spacing w:line="360" w:lineRule="auto"/>
        <w:ind w:firstLine="420"/>
        <w:textAlignment w:val="center"/>
        <w:rPr>
          <w:rFonts w:asciiTheme="minorEastAsia" w:hAnsiTheme="minorEastAsia"/>
          <w:szCs w:val="21"/>
        </w:rPr>
      </w:pPr>
      <w:r w:rsidRPr="00263FEA">
        <w:rPr>
          <w:rFonts w:asciiTheme="minorEastAsia" w:hAnsiTheme="minorEastAsia" w:cs="楷体"/>
          <w:szCs w:val="21"/>
        </w:rPr>
        <w:t>赞曰：唐兴，诗人承陈、隋风流，浮靡相矜，至宋之问、沈佺期等，研揣声音，浮切不差，而号“律诗”，竞相袭沿。逮开元间，稍裁以雅正，然恃华者质反，好丽者壮违。至甫，浑涵汪芒，千汇万状，兼古今而有之。他人不足，甫乃厌余。残膏剩馥，沾丐后人多矣。故元稹谓：“诗人以来，未有</w:t>
      </w:r>
      <w:r w:rsidRPr="00263FEA">
        <w:rPr>
          <w:rFonts w:asciiTheme="minorEastAsia" w:hAnsiTheme="minorEastAsia" w:cs="楷体"/>
          <w:szCs w:val="21"/>
          <w:em w:val="dot"/>
        </w:rPr>
        <w:t>如</w:t>
      </w:r>
      <w:r w:rsidRPr="00263FEA">
        <w:rPr>
          <w:rFonts w:asciiTheme="minorEastAsia" w:hAnsiTheme="minorEastAsia" w:cs="楷体"/>
          <w:szCs w:val="21"/>
        </w:rPr>
        <w:t>子美者。”</w:t>
      </w:r>
      <w:r w:rsidRPr="00263FEA">
        <w:rPr>
          <w:rFonts w:asciiTheme="minorEastAsia" w:hAnsiTheme="minorEastAsia" w:cs="楷体"/>
          <w:szCs w:val="21"/>
          <w:u w:val="wave"/>
        </w:rPr>
        <w:t>甫又善陈时事律切精深至千言不少衰世号诗史</w:t>
      </w:r>
      <w:r w:rsidRPr="00263FEA">
        <w:rPr>
          <w:rFonts w:asciiTheme="minorEastAsia" w:hAnsiTheme="minorEastAsia" w:cs="楷体"/>
          <w:szCs w:val="21"/>
        </w:rPr>
        <w:t>。昌黎韩愈于文章慎许可，至于歌诗，独推曰：“李杜文章在，光焰万丈长。”诚可信云。</w:t>
      </w:r>
    </w:p>
    <w:p w:rsidR="00301002" w:rsidRPr="00263FEA" w:rsidP="00301002">
      <w:pPr>
        <w:adjustRightInd w:val="0"/>
        <w:snapToGrid w:val="0"/>
        <w:spacing w:line="360" w:lineRule="auto"/>
        <w:ind w:firstLine="420"/>
        <w:jc w:val="right"/>
        <w:textAlignment w:val="center"/>
        <w:rPr>
          <w:rFonts w:asciiTheme="minorEastAsia" w:hAnsiTheme="minorEastAsia"/>
          <w:szCs w:val="21"/>
        </w:rPr>
      </w:pPr>
      <w:r w:rsidRPr="00263FEA">
        <w:rPr>
          <w:rFonts w:asciiTheme="minorEastAsia" w:hAnsiTheme="minorEastAsia" w:cs="楷体"/>
          <w:szCs w:val="21"/>
        </w:rPr>
        <w:t>（节选自《新唐书·杜甫传》）</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10.</w:t>
      </w:r>
      <w:r w:rsidRPr="00263FEA">
        <w:rPr>
          <w:rFonts w:asciiTheme="minorEastAsia" w:hAnsiTheme="minorEastAsia" w:cs="宋体"/>
          <w:szCs w:val="21"/>
        </w:rPr>
        <w:t>文中画波浪线的部分有三处需加句读，请将答题卡上相应位置的</w:t>
      </w:r>
      <w:r>
        <w:rPr>
          <w:rFonts w:asciiTheme="minorEastAsia" w:hAnsiTheme="minorEastAsia" w:cs="宋体"/>
          <w:szCs w:val="21"/>
        </w:rPr>
        <w:t>〖答 案〗</w:t>
      </w:r>
      <w:r w:rsidRPr="00263FEA">
        <w:rPr>
          <w:rFonts w:asciiTheme="minorEastAsia" w:hAnsiTheme="minorEastAsia" w:cs="宋体"/>
          <w:szCs w:val="21"/>
        </w:rPr>
        <w:t>标号涂黑。</w:t>
      </w:r>
    </w:p>
    <w:p w:rsidR="00301002" w:rsidRPr="00263FEA" w:rsidP="00301002">
      <w:pPr>
        <w:adjustRightInd w:val="0"/>
        <w:snapToGrid w:val="0"/>
        <w:spacing w:line="360" w:lineRule="auto"/>
        <w:textAlignment w:val="center"/>
        <w:rPr>
          <w:rFonts w:asciiTheme="minorEastAsia" w:hAnsiTheme="minorEastAsia"/>
          <w:szCs w:val="21"/>
        </w:rPr>
      </w:pPr>
      <w:r w:rsidRPr="00263FEA">
        <w:rPr>
          <w:rFonts w:asciiTheme="minorEastAsia" w:hAnsiTheme="minorEastAsia" w:cs="宋体"/>
          <w:szCs w:val="21"/>
        </w:rPr>
        <w:t>甫</w:t>
      </w:r>
      <w:r w:rsidRPr="00263FEA">
        <w:rPr>
          <w:rFonts w:asciiTheme="minorEastAsia" w:hAnsiTheme="minorEastAsia" w:cs="Times New Roman"/>
          <w:szCs w:val="21"/>
        </w:rPr>
        <w:t>A</w:t>
      </w:r>
      <w:r w:rsidRPr="00263FEA">
        <w:rPr>
          <w:rFonts w:asciiTheme="minorEastAsia" w:hAnsiTheme="minorEastAsia" w:cs="宋体"/>
          <w:szCs w:val="21"/>
        </w:rPr>
        <w:t>又</w:t>
      </w:r>
      <w:r w:rsidRPr="00263FEA">
        <w:rPr>
          <w:rFonts w:asciiTheme="minorEastAsia" w:hAnsiTheme="minorEastAsia" w:cs="Times New Roman"/>
          <w:szCs w:val="21"/>
        </w:rPr>
        <w:t>B</w:t>
      </w:r>
      <w:r w:rsidRPr="00263FEA">
        <w:rPr>
          <w:rFonts w:asciiTheme="minorEastAsia" w:hAnsiTheme="minorEastAsia" w:cs="宋体"/>
          <w:szCs w:val="21"/>
        </w:rPr>
        <w:t>善</w:t>
      </w:r>
      <w:r w:rsidRPr="00263FEA">
        <w:rPr>
          <w:rFonts w:asciiTheme="minorEastAsia" w:hAnsiTheme="minorEastAsia" w:cs="Times New Roman"/>
          <w:szCs w:val="21"/>
        </w:rPr>
        <w:t>C</w:t>
      </w:r>
      <w:r w:rsidRPr="00263FEA">
        <w:rPr>
          <w:rFonts w:asciiTheme="minorEastAsia" w:hAnsiTheme="minorEastAsia" w:cs="宋体"/>
          <w:szCs w:val="21"/>
        </w:rPr>
        <w:t>陈</w:t>
      </w:r>
      <w:r w:rsidRPr="00263FEA">
        <w:rPr>
          <w:rFonts w:asciiTheme="minorEastAsia" w:hAnsiTheme="minorEastAsia" w:cs="Times New Roman"/>
          <w:szCs w:val="21"/>
        </w:rPr>
        <w:t>D</w:t>
      </w:r>
      <w:r w:rsidRPr="00263FEA">
        <w:rPr>
          <w:rFonts w:asciiTheme="minorEastAsia" w:hAnsiTheme="minorEastAsia" w:cs="宋体"/>
          <w:szCs w:val="21"/>
        </w:rPr>
        <w:t>时</w:t>
      </w:r>
      <w:r w:rsidRPr="00263FEA">
        <w:rPr>
          <w:rFonts w:asciiTheme="minorEastAsia" w:hAnsiTheme="minorEastAsia" w:cs="Times New Roman"/>
          <w:szCs w:val="21"/>
        </w:rPr>
        <w:t>E</w:t>
      </w:r>
      <w:r w:rsidRPr="00263FEA">
        <w:rPr>
          <w:rFonts w:asciiTheme="minorEastAsia" w:hAnsiTheme="minorEastAsia" w:cs="宋体"/>
          <w:szCs w:val="21"/>
        </w:rPr>
        <w:t>事</w:t>
      </w:r>
      <w:r w:rsidRPr="00263FEA">
        <w:rPr>
          <w:rFonts w:asciiTheme="minorEastAsia" w:hAnsiTheme="minorEastAsia" w:cs="Times New Roman"/>
          <w:szCs w:val="21"/>
        </w:rPr>
        <w:t>F</w:t>
      </w:r>
      <w:r w:rsidRPr="00263FEA">
        <w:rPr>
          <w:rFonts w:asciiTheme="minorEastAsia" w:hAnsiTheme="minorEastAsia" w:cs="宋体"/>
          <w:szCs w:val="21"/>
        </w:rPr>
        <w:t>律</w:t>
      </w:r>
      <w:r w:rsidRPr="00263FEA">
        <w:rPr>
          <w:rFonts w:asciiTheme="minorEastAsia" w:hAnsiTheme="minorEastAsia" w:cs="Times New Roman"/>
          <w:szCs w:val="21"/>
        </w:rPr>
        <w:t>G</w:t>
      </w:r>
      <w:r w:rsidRPr="00263FEA">
        <w:rPr>
          <w:rFonts w:asciiTheme="minorEastAsia" w:hAnsiTheme="minorEastAsia" w:cs="宋体"/>
          <w:szCs w:val="21"/>
        </w:rPr>
        <w:t>切</w:t>
      </w:r>
      <w:r w:rsidRPr="00263FEA">
        <w:rPr>
          <w:rFonts w:asciiTheme="minorEastAsia" w:hAnsiTheme="minorEastAsia" w:cs="Times New Roman"/>
          <w:szCs w:val="21"/>
        </w:rPr>
        <w:t>H</w:t>
      </w:r>
      <w:r w:rsidRPr="00263FEA">
        <w:rPr>
          <w:rFonts w:asciiTheme="minorEastAsia" w:hAnsiTheme="minorEastAsia" w:cs="宋体"/>
          <w:szCs w:val="21"/>
        </w:rPr>
        <w:t>精</w:t>
      </w:r>
      <w:r w:rsidRPr="00263FEA">
        <w:rPr>
          <w:rFonts w:asciiTheme="minorEastAsia" w:hAnsiTheme="minorEastAsia" w:cs="Times New Roman"/>
          <w:szCs w:val="21"/>
        </w:rPr>
        <w:t>I</w:t>
      </w:r>
      <w:r w:rsidRPr="00263FEA">
        <w:rPr>
          <w:rFonts w:asciiTheme="minorEastAsia" w:hAnsiTheme="minorEastAsia" w:cs="宋体"/>
          <w:szCs w:val="21"/>
        </w:rPr>
        <w:t>深</w:t>
      </w:r>
      <w:r w:rsidRPr="00263FEA">
        <w:rPr>
          <w:rFonts w:asciiTheme="minorEastAsia" w:hAnsiTheme="minorEastAsia" w:cs="Times New Roman"/>
          <w:szCs w:val="21"/>
        </w:rPr>
        <w:t>J</w:t>
      </w:r>
      <w:r w:rsidRPr="00263FEA">
        <w:rPr>
          <w:rFonts w:asciiTheme="minorEastAsia" w:hAnsiTheme="minorEastAsia" w:cs="宋体"/>
          <w:szCs w:val="21"/>
        </w:rPr>
        <w:t>至</w:t>
      </w:r>
      <w:r w:rsidRPr="00263FEA">
        <w:rPr>
          <w:rFonts w:asciiTheme="minorEastAsia" w:hAnsiTheme="minorEastAsia" w:cs="Times New Roman"/>
          <w:szCs w:val="21"/>
        </w:rPr>
        <w:t>K</w:t>
      </w:r>
      <w:r w:rsidRPr="00263FEA">
        <w:rPr>
          <w:rFonts w:asciiTheme="minorEastAsia" w:hAnsiTheme="minorEastAsia" w:cs="宋体"/>
          <w:szCs w:val="21"/>
        </w:rPr>
        <w:t>千</w:t>
      </w:r>
      <w:r w:rsidRPr="00263FEA">
        <w:rPr>
          <w:rFonts w:asciiTheme="minorEastAsia" w:hAnsiTheme="minorEastAsia" w:cs="Times New Roman"/>
          <w:szCs w:val="21"/>
        </w:rPr>
        <w:t>L</w:t>
      </w:r>
      <w:r w:rsidRPr="00263FEA">
        <w:rPr>
          <w:rFonts w:asciiTheme="minorEastAsia" w:hAnsiTheme="minorEastAsia" w:cs="宋体"/>
          <w:szCs w:val="21"/>
        </w:rPr>
        <w:t>言</w:t>
      </w:r>
      <w:r w:rsidRPr="00263FEA">
        <w:rPr>
          <w:rFonts w:asciiTheme="minorEastAsia" w:hAnsiTheme="minorEastAsia" w:cs="Times New Roman"/>
          <w:szCs w:val="21"/>
        </w:rPr>
        <w:t>M</w:t>
      </w:r>
      <w:r w:rsidRPr="00263FEA">
        <w:rPr>
          <w:rFonts w:asciiTheme="minorEastAsia" w:hAnsiTheme="minorEastAsia" w:cs="宋体"/>
          <w:szCs w:val="21"/>
        </w:rPr>
        <w:t>不</w:t>
      </w:r>
      <w:r w:rsidRPr="00263FEA">
        <w:rPr>
          <w:rFonts w:asciiTheme="minorEastAsia" w:hAnsiTheme="minorEastAsia" w:cs="Times New Roman"/>
          <w:szCs w:val="21"/>
        </w:rPr>
        <w:t>N</w:t>
      </w:r>
      <w:r w:rsidRPr="00263FEA">
        <w:rPr>
          <w:rFonts w:asciiTheme="minorEastAsia" w:hAnsiTheme="minorEastAsia" w:cs="宋体"/>
          <w:szCs w:val="21"/>
        </w:rPr>
        <w:t>少</w:t>
      </w:r>
      <w:r w:rsidRPr="00263FEA">
        <w:rPr>
          <w:rFonts w:asciiTheme="minorEastAsia" w:hAnsiTheme="minorEastAsia" w:cs="Times New Roman"/>
          <w:szCs w:val="21"/>
        </w:rPr>
        <w:t>0</w:t>
      </w:r>
      <w:r w:rsidRPr="00263FEA">
        <w:rPr>
          <w:rFonts w:asciiTheme="minorEastAsia" w:hAnsiTheme="minorEastAsia" w:cs="宋体"/>
          <w:szCs w:val="21"/>
        </w:rPr>
        <w:t>衰</w:t>
      </w:r>
      <w:r w:rsidRPr="00263FEA">
        <w:rPr>
          <w:rFonts w:asciiTheme="minorEastAsia" w:hAnsiTheme="minorEastAsia" w:cs="Times New Roman"/>
          <w:szCs w:val="21"/>
        </w:rPr>
        <w:t>P</w:t>
      </w:r>
      <w:r w:rsidRPr="00263FEA">
        <w:rPr>
          <w:rFonts w:asciiTheme="minorEastAsia" w:hAnsiTheme="minorEastAsia" w:cs="宋体"/>
          <w:szCs w:val="21"/>
        </w:rPr>
        <w:t>世</w:t>
      </w:r>
      <w:r w:rsidRPr="00263FEA">
        <w:rPr>
          <w:rFonts w:asciiTheme="minorEastAsia" w:hAnsiTheme="minorEastAsia" w:cs="Times New Roman"/>
          <w:szCs w:val="21"/>
        </w:rPr>
        <w:t>Q</w:t>
      </w:r>
      <w:r w:rsidRPr="00263FEA">
        <w:rPr>
          <w:rFonts w:asciiTheme="minorEastAsia" w:hAnsiTheme="minorEastAsia" w:cs="宋体"/>
          <w:szCs w:val="21"/>
        </w:rPr>
        <w:t>号</w:t>
      </w:r>
      <w:r w:rsidRPr="00263FEA">
        <w:rPr>
          <w:rFonts w:asciiTheme="minorEastAsia" w:hAnsiTheme="minorEastAsia" w:cs="Times New Roman"/>
          <w:szCs w:val="21"/>
        </w:rPr>
        <w:t>R</w:t>
      </w:r>
      <w:r w:rsidRPr="00263FEA">
        <w:rPr>
          <w:rFonts w:asciiTheme="minorEastAsia" w:hAnsiTheme="minorEastAsia" w:cs="宋体"/>
          <w:szCs w:val="21"/>
        </w:rPr>
        <w:t>诗</w:t>
      </w:r>
      <w:r w:rsidRPr="00263FEA">
        <w:rPr>
          <w:rFonts w:asciiTheme="minorEastAsia" w:hAnsiTheme="minorEastAsia" w:cs="Times New Roman"/>
          <w:szCs w:val="21"/>
        </w:rPr>
        <w:t>S</w:t>
      </w:r>
      <w:r w:rsidRPr="00263FEA">
        <w:rPr>
          <w:rFonts w:asciiTheme="minorEastAsia" w:hAnsiTheme="minorEastAsia" w:cs="宋体"/>
          <w:szCs w:val="21"/>
        </w:rPr>
        <w:t>史</w:t>
      </w:r>
    </w:p>
    <w:p w:rsidR="00301002" w:rsidRPr="00263FEA" w:rsidP="00301002">
      <w:pPr>
        <w:adjustRightInd w:val="0"/>
        <w:snapToGrid w:val="0"/>
        <w:spacing w:line="360" w:lineRule="auto"/>
        <w:jc w:val="left"/>
        <w:textAlignment w:val="center"/>
        <w:rPr>
          <w:rFonts w:asciiTheme="minorEastAsia" w:hAnsiTheme="minorEastAsia"/>
          <w:szCs w:val="21"/>
        </w:rPr>
        <w:sectPr w:rsidSect="00185C95">
          <w:headerReference w:type="default" r:id="rId39"/>
          <w:footerReference w:type="even" r:id="rId40"/>
          <w:footerReference w:type="default" r:id="rId41"/>
          <w:type w:val="nextPage"/>
          <w:pgSz w:w="11906" w:h="16838"/>
          <w:pgMar w:top="1440" w:right="1800" w:bottom="1440" w:left="1800" w:header="851" w:footer="992" w:gutter="0"/>
          <w:pgNumType w:start="12"/>
          <w:cols w:space="425"/>
          <w:titlePg w:val="0"/>
          <w:docGrid w:type="lines" w:linePitch="312"/>
        </w:sectPr>
      </w:pPr>
      <w:r w:rsidRPr="00263FEA">
        <w:rPr>
          <w:rFonts w:asciiTheme="minorEastAsia" w:hAnsiTheme="minorEastAsia"/>
          <w:szCs w:val="21"/>
        </w:rPr>
        <w:t>11.</w:t>
      </w:r>
      <w:r w:rsidRPr="00263FEA">
        <w:rPr>
          <w:rFonts w:asciiTheme="minorEastAsia" w:hAnsiTheme="minorEastAsia" w:cs="宋体"/>
          <w:szCs w:val="21"/>
        </w:rPr>
        <w:t>下列对文中加点词语及相关内容的解释，不正确的一项是（   ）</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A.</w:t>
      </w:r>
      <w:r w:rsidRPr="00263FEA">
        <w:rPr>
          <w:rFonts w:asciiTheme="minorEastAsia" w:hAnsiTheme="minorEastAsia" w:cs="宋体"/>
          <w:szCs w:val="21"/>
        </w:rPr>
        <w:t>“帝奇之”的“奇”是“以……为奇”的意思，其用法与《沁园春·长沙》“粪土当年万户侯”的“粪土”是一样的。</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B.</w:t>
      </w:r>
      <w:r w:rsidRPr="00263FEA">
        <w:rPr>
          <w:rFonts w:asciiTheme="minorEastAsia" w:hAnsiTheme="minorEastAsia" w:cs="宋体"/>
          <w:szCs w:val="21"/>
        </w:rPr>
        <w:t>“伏惟天子哀怜之”的“惟”和《梦游天姥吟留别》中“惟觉时之枕席”的意思相同。</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C.</w:t>
      </w:r>
      <w:r w:rsidRPr="00263FEA">
        <w:rPr>
          <w:rFonts w:asciiTheme="minorEastAsia" w:hAnsiTheme="minorEastAsia" w:cs="宋体"/>
          <w:szCs w:val="21"/>
        </w:rPr>
        <w:t>“未有如子美者”的“如”可理解为“比得上”，与《短歌行》中“明明如月”不同。</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D.</w:t>
      </w:r>
      <w:r w:rsidRPr="00263FEA">
        <w:rPr>
          <w:rFonts w:asciiTheme="minorEastAsia" w:hAnsiTheme="minorEastAsia" w:cs="宋体"/>
          <w:szCs w:val="21"/>
        </w:rPr>
        <w:t>“《六经》”，是指经过孔子整理而传授的六部先秦古籍《诗》《书》《礼》《易》《乐》《春秋》的合称。</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12.</w:t>
      </w:r>
      <w:r w:rsidRPr="00263FEA">
        <w:rPr>
          <w:rFonts w:asciiTheme="minorEastAsia" w:hAnsiTheme="minorEastAsia" w:cs="宋体"/>
          <w:szCs w:val="21"/>
        </w:rPr>
        <w:t>下列对原文有关内容的概括和分析，不正确的一项是（   ）</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A.</w:t>
      </w:r>
      <w:r w:rsidRPr="00263FEA">
        <w:rPr>
          <w:rFonts w:asciiTheme="minorEastAsia" w:hAnsiTheme="minorEastAsia" w:cs="宋体"/>
          <w:szCs w:val="21"/>
        </w:rPr>
        <w:t>杜甫是杜审言的后人，年轻的时候家里贫困不能养活自己，在吴、越、齐、赵之地漂泊。后来参加科举考试落第之后困居长安。</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B.</w:t>
      </w:r>
      <w:r w:rsidRPr="00263FEA">
        <w:rPr>
          <w:rFonts w:asciiTheme="minorEastAsia" w:hAnsiTheme="minorEastAsia" w:cs="宋体"/>
          <w:szCs w:val="21"/>
        </w:rPr>
        <w:t>唐玄宗朝拜献祭于太清宫，祭祀天地和祖宗，杜甫进献了三篇赋，后又多次献上赋和颂，大力赞扬自己。</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C.</w:t>
      </w:r>
      <w:r w:rsidRPr="00263FEA">
        <w:rPr>
          <w:rFonts w:asciiTheme="minorEastAsia" w:hAnsiTheme="minorEastAsia" w:cs="宋体"/>
          <w:szCs w:val="21"/>
        </w:rPr>
        <w:t>杜甫和房琯是平民之交，房琯因为受他的门客董廷兰牵累，被罢免了宰相职务；杜甫极力上疏救助，终因此招祸，也被免职。</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D.</w:t>
      </w:r>
      <w:r w:rsidRPr="00263FEA">
        <w:rPr>
          <w:rFonts w:asciiTheme="minorEastAsia" w:hAnsiTheme="minorEastAsia" w:cs="宋体"/>
          <w:szCs w:val="21"/>
        </w:rPr>
        <w:t>严武因为和杜甫是世交老友，对待杜甫非常友好。他对杜甫的放肆行为表面上看不在意，可是暗地里却怀恨在心。</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13.</w:t>
      </w:r>
      <w:r w:rsidRPr="00263FEA">
        <w:rPr>
          <w:rFonts w:asciiTheme="minorEastAsia" w:hAnsiTheme="minorEastAsia" w:cs="宋体"/>
          <w:szCs w:val="21"/>
        </w:rPr>
        <w:t>把文中画横线的句子翻译成现代汉语。</w:t>
      </w:r>
    </w:p>
    <w:p w:rsidR="00301002" w:rsidRPr="00263FEA" w:rsidP="00301002">
      <w:pPr>
        <w:adjustRightInd w:val="0"/>
        <w:snapToGrid w:val="0"/>
        <w:spacing w:line="360" w:lineRule="auto"/>
        <w:textAlignment w:val="center"/>
        <w:rPr>
          <w:rFonts w:asciiTheme="minorEastAsia" w:hAnsiTheme="minorEastAsia"/>
          <w:szCs w:val="21"/>
        </w:rPr>
      </w:pPr>
      <w:r w:rsidRPr="00263FEA">
        <w:rPr>
          <w:rFonts w:asciiTheme="minorEastAsia" w:hAnsiTheme="minorEastAsia" w:cs="宋体"/>
          <w:szCs w:val="21"/>
        </w:rPr>
        <w:t>（1）臣赖绪业，自七岁属辞，且四十年，窃恐转死沟壑。</w:t>
      </w:r>
    </w:p>
    <w:p w:rsidR="00301002" w:rsidRPr="00263FEA" w:rsidP="00301002">
      <w:pPr>
        <w:adjustRightInd w:val="0"/>
        <w:snapToGrid w:val="0"/>
        <w:spacing w:line="360" w:lineRule="auto"/>
        <w:textAlignment w:val="center"/>
        <w:rPr>
          <w:rFonts w:asciiTheme="minorEastAsia" w:hAnsiTheme="minorEastAsia"/>
          <w:szCs w:val="21"/>
        </w:rPr>
      </w:pPr>
      <w:r w:rsidRPr="00263FEA">
        <w:rPr>
          <w:rFonts w:asciiTheme="minorEastAsia" w:hAnsiTheme="minorEastAsia" w:cs="宋体"/>
          <w:szCs w:val="21"/>
        </w:rPr>
        <w:t>（2）数尝寇乱，挺节无所污，为歌诗，伤时桡弱，情不忘君。</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14.</w:t>
      </w:r>
      <w:r w:rsidRPr="00263FEA">
        <w:rPr>
          <w:rFonts w:asciiTheme="minorEastAsia" w:hAnsiTheme="minorEastAsia" w:cs="宋体"/>
          <w:szCs w:val="21"/>
        </w:rPr>
        <w:t>杜甫在给皇帝的赋颂中，认为自己该受重用的理由是什么？请根据材料简要概括。</w:t>
      </w:r>
    </w:p>
    <w:p w:rsidR="00301002" w:rsidRPr="00263FEA" w:rsidP="00301002">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263FEA">
        <w:rPr>
          <w:rFonts w:asciiTheme="minorEastAsia" w:hAnsiTheme="minorEastAsia"/>
          <w:szCs w:val="21"/>
        </w:rPr>
        <w:t>10.</w:t>
      </w:r>
      <w:r w:rsidRPr="00263FEA">
        <w:rPr>
          <w:rFonts w:asciiTheme="minorEastAsia" w:hAnsiTheme="minorEastAsia" w:cs="Times New Roman"/>
          <w:szCs w:val="21"/>
        </w:rPr>
        <w:t>FJP</w:t>
      </w:r>
      <w:r w:rsidRPr="00263FEA">
        <w:rPr>
          <w:rFonts w:asciiTheme="minorEastAsia" w:hAnsiTheme="minorEastAsia"/>
          <w:szCs w:val="21"/>
        </w:rPr>
        <w:t xml:space="preserve">    11.B    12.C    </w:t>
      </w:r>
    </w:p>
    <w:p w:rsidR="00301002" w:rsidRPr="00263FEA" w:rsidP="00301002">
      <w:pPr>
        <w:adjustRightInd w:val="0"/>
        <w:snapToGrid w:val="0"/>
        <w:spacing w:line="360" w:lineRule="auto"/>
        <w:textAlignment w:val="center"/>
        <w:rPr>
          <w:rFonts w:asciiTheme="minorEastAsia" w:hAnsiTheme="minorEastAsia"/>
          <w:szCs w:val="21"/>
        </w:rPr>
      </w:pPr>
      <w:r w:rsidRPr="00263FEA">
        <w:rPr>
          <w:rFonts w:asciiTheme="minorEastAsia" w:hAnsiTheme="minorEastAsia"/>
          <w:szCs w:val="21"/>
        </w:rPr>
        <w:t>13.</w:t>
      </w:r>
      <w:r w:rsidRPr="00263FEA">
        <w:rPr>
          <w:rFonts w:asciiTheme="minorEastAsia" w:hAnsiTheme="minorEastAsia" w:cs="宋体"/>
          <w:szCs w:val="21"/>
        </w:rPr>
        <w:t>（1）我依靠祖宗所传的事业，从七岁起开始作诗，近四十年了，暗想恐怕早晚弃尸山谷。</w:t>
      </w:r>
    </w:p>
    <w:p w:rsidR="00301002" w:rsidRPr="00263FEA" w:rsidP="00301002">
      <w:pPr>
        <w:adjustRightInd w:val="0"/>
        <w:snapToGrid w:val="0"/>
        <w:spacing w:line="360" w:lineRule="auto"/>
        <w:textAlignment w:val="center"/>
        <w:rPr>
          <w:rFonts w:asciiTheme="minorEastAsia" w:hAnsiTheme="minorEastAsia"/>
          <w:szCs w:val="21"/>
        </w:rPr>
      </w:pPr>
      <w:r w:rsidRPr="00263FEA">
        <w:rPr>
          <w:rFonts w:asciiTheme="minorEastAsia" w:hAnsiTheme="minorEastAsia" w:cs="宋体"/>
          <w:szCs w:val="21"/>
        </w:rPr>
        <w:t>（2）多次饱尝寇贼作乱的痛苦，坚持自己的气节不被玷污，做诗歌，感伤世事同情弱者，忠诚不忘君主。</w:t>
      </w:r>
      <w:r w:rsidRPr="00263FEA">
        <w:rPr>
          <w:rFonts w:asciiTheme="minorEastAsia" w:hAnsiTheme="minorEastAsia"/>
          <w:szCs w:val="21"/>
        </w:rPr>
        <w:t xml:space="preserve">    </w:t>
      </w:r>
    </w:p>
    <w:p w:rsidR="00301002" w:rsidRPr="00263FEA" w:rsidP="00301002">
      <w:pPr>
        <w:adjustRightInd w:val="0"/>
        <w:snapToGrid w:val="0"/>
        <w:spacing w:line="360" w:lineRule="auto"/>
        <w:textAlignment w:val="center"/>
        <w:rPr>
          <w:rFonts w:asciiTheme="minorEastAsia" w:hAnsiTheme="minorEastAsia"/>
          <w:szCs w:val="21"/>
        </w:rPr>
      </w:pPr>
      <w:r w:rsidRPr="00263FEA">
        <w:rPr>
          <w:rFonts w:asciiTheme="minorEastAsia" w:hAnsiTheme="minorEastAsia"/>
          <w:szCs w:val="21"/>
        </w:rPr>
        <w:t>14.</w:t>
      </w:r>
      <w:r w:rsidRPr="00263FEA">
        <w:rPr>
          <w:rFonts w:asciiTheme="minorEastAsia" w:hAnsiTheme="minorEastAsia" w:cs="宋体"/>
          <w:szCs w:val="21"/>
        </w:rPr>
        <w:t>①学识、思想深受先祖和父辈的熏陶，家学渊源深厚；②自己有改变地位低下命运的强烈愿望；③文思敏捷、卓有才干。</w:t>
      </w:r>
    </w:p>
    <w:p w:rsidR="00301002" w:rsidRPr="00263FEA" w:rsidP="00301002">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301002" w:rsidRPr="00263FEA" w:rsidP="00301002">
      <w:pPr>
        <w:adjustRightInd w:val="0"/>
        <w:snapToGrid w:val="0"/>
        <w:spacing w:line="360" w:lineRule="auto"/>
        <w:textAlignment w:val="center"/>
        <w:rPr>
          <w:rFonts w:asciiTheme="minorEastAsia" w:hAnsiTheme="minorEastAsia"/>
          <w:szCs w:val="21"/>
        </w:rPr>
      </w:pPr>
      <w:r w:rsidRPr="00263FEA">
        <w:rPr>
          <w:rFonts w:asciiTheme="minorEastAsia" w:hAnsiTheme="minorEastAsia"/>
          <w:szCs w:val="21"/>
        </w:rPr>
        <w:t>【10题</w:t>
      </w:r>
      <w:r>
        <w:rPr>
          <w:rFonts w:asciiTheme="minorEastAsia" w:hAnsiTheme="minorEastAsia"/>
          <w:szCs w:val="21"/>
        </w:rPr>
        <w:t>详 析</w:t>
      </w:r>
      <w:r w:rsidRPr="00263FEA">
        <w:rPr>
          <w:rFonts w:asciiTheme="minorEastAsia" w:hAnsiTheme="minorEastAsia"/>
          <w:szCs w:val="21"/>
        </w:rPr>
        <w:t>】</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本题考查学生准确断句的能力。</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句意：杜甫又善于铺陈时事，对格律押韵的把握非常精深，以至于他</w:t>
      </w:r>
      <w:r w:rsidRPr="00263FEA">
        <w:rPr>
          <w:rFonts w:asciiTheme="minorEastAsia" w:hAnsiTheme="minorEastAsia" w:cs="Times New Roman"/>
          <w:szCs w:val="21"/>
        </w:rPr>
        <w:t>(</w:t>
      </w:r>
      <w:r w:rsidRPr="00263FEA">
        <w:rPr>
          <w:rFonts w:asciiTheme="minorEastAsia" w:hAnsiTheme="minorEastAsia" w:cs="宋体"/>
          <w:szCs w:val="21"/>
        </w:rPr>
        <w:t>即使）写上千言的诗歌，其气势也不会有一点衰减，世人称为“诗史”。</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“时事”在句中是动词“陈”的宾语，中间不能断开，应在</w:t>
      </w:r>
      <w:r w:rsidRPr="00263FEA">
        <w:rPr>
          <w:rFonts w:asciiTheme="minorEastAsia" w:hAnsiTheme="minorEastAsia" w:cs="Times New Roman"/>
          <w:szCs w:val="21"/>
        </w:rPr>
        <w:t>F</w:t>
      </w:r>
      <w:r w:rsidRPr="00263FEA">
        <w:rPr>
          <w:rFonts w:asciiTheme="minorEastAsia" w:hAnsiTheme="minorEastAsia" w:cs="宋体"/>
          <w:szCs w:val="21"/>
        </w:rPr>
        <w:t>处断开；</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“律切精深”中，“律”是主语，“切”是修饰副词，“精深”则是谓语成分，句子成分完整，应在</w:t>
      </w:r>
      <w:r w:rsidRPr="00263FEA">
        <w:rPr>
          <w:rFonts w:asciiTheme="minorEastAsia" w:hAnsiTheme="minorEastAsia" w:cs="Times New Roman"/>
          <w:szCs w:val="21"/>
        </w:rPr>
        <w:t>J</w:t>
      </w:r>
      <w:r w:rsidRPr="00263FEA">
        <w:rPr>
          <w:rFonts w:asciiTheme="minorEastAsia" w:hAnsiTheme="minorEastAsia" w:cs="宋体"/>
          <w:szCs w:val="21"/>
        </w:rPr>
        <w:t>处断开；</w:t>
      </w:r>
    </w:p>
    <w:p w:rsidR="00301002" w:rsidRPr="00263FEA" w:rsidP="00301002">
      <w:pPr>
        <w:adjustRightInd w:val="0"/>
        <w:snapToGrid w:val="0"/>
        <w:spacing w:line="360" w:lineRule="auto"/>
        <w:jc w:val="left"/>
        <w:textAlignment w:val="center"/>
        <w:rPr>
          <w:rFonts w:asciiTheme="minorEastAsia" w:hAnsiTheme="minorEastAsia"/>
          <w:szCs w:val="21"/>
        </w:rPr>
        <w:sectPr w:rsidSect="00185C95">
          <w:headerReference w:type="default" r:id="rId42"/>
          <w:footerReference w:type="even" r:id="rId43"/>
          <w:footerReference w:type="default" r:id="rId44"/>
          <w:type w:val="nextPage"/>
          <w:pgSz w:w="11906" w:h="16838"/>
          <w:pgMar w:top="1440" w:right="1800" w:bottom="1440" w:left="1800" w:header="851" w:footer="992" w:gutter="0"/>
          <w:pgNumType w:start="13"/>
          <w:cols w:space="425"/>
          <w:titlePg w:val="0"/>
          <w:docGrid w:type="lines" w:linePitch="312"/>
        </w:sectPr>
      </w:pPr>
      <w:r w:rsidRPr="00263FEA">
        <w:rPr>
          <w:rFonts w:asciiTheme="minorEastAsia" w:hAnsiTheme="minorEastAsia" w:cs="宋体"/>
          <w:szCs w:val="21"/>
        </w:rPr>
        <w:t>“至千言”在句中是“不少衰”的状语，中间不能断开，应在“衰”后断开，即</w:t>
      </w:r>
      <w:r w:rsidRPr="00263FEA">
        <w:rPr>
          <w:rFonts w:asciiTheme="minorEastAsia" w:hAnsiTheme="minorEastAsia" w:cs="Times New Roman"/>
          <w:szCs w:val="21"/>
        </w:rPr>
        <w:t>P</w:t>
      </w:r>
      <w:r w:rsidRPr="00263FEA">
        <w:rPr>
          <w:rFonts w:asciiTheme="minorEastAsia" w:hAnsiTheme="minorEastAsia" w:cs="宋体"/>
          <w:szCs w:val="21"/>
        </w:rPr>
        <w:t>处。</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【11题</w:t>
      </w:r>
      <w:r>
        <w:rPr>
          <w:rFonts w:asciiTheme="minorEastAsia" w:hAnsiTheme="minorEastAsia"/>
          <w:szCs w:val="21"/>
        </w:rPr>
        <w:t>详 析</w:t>
      </w:r>
      <w:r w:rsidRPr="00263FEA">
        <w:rPr>
          <w:rFonts w:asciiTheme="minorEastAsia" w:hAnsiTheme="minorEastAsia"/>
          <w:szCs w:val="21"/>
        </w:rPr>
        <w:t>】</w:t>
      </w:r>
    </w:p>
    <w:p w:rsidR="00301002" w:rsidRPr="00263FEA" w:rsidP="00301002">
      <w:pPr>
        <w:adjustRightInd w:val="0"/>
        <w:snapToGrid w:val="0"/>
        <w:spacing w:line="360" w:lineRule="auto"/>
        <w:textAlignment w:val="center"/>
        <w:rPr>
          <w:rFonts w:asciiTheme="minorEastAsia" w:hAnsiTheme="minorEastAsia"/>
          <w:szCs w:val="21"/>
        </w:rPr>
      </w:pPr>
      <w:r w:rsidRPr="00263FEA">
        <w:rPr>
          <w:rFonts w:asciiTheme="minorEastAsia" w:hAnsiTheme="minorEastAsia" w:cs="宋体"/>
          <w:szCs w:val="21"/>
        </w:rPr>
        <w:t>本题考查学生辨析一词多义，了解并掌握常见的古代文化常识的能力。</w:t>
      </w:r>
    </w:p>
    <w:p w:rsidR="00301002" w:rsidRPr="00263FEA" w:rsidP="00301002">
      <w:pPr>
        <w:adjustRightInd w:val="0"/>
        <w:snapToGrid w:val="0"/>
        <w:spacing w:line="360" w:lineRule="auto"/>
        <w:textAlignment w:val="center"/>
        <w:rPr>
          <w:rFonts w:asciiTheme="minorEastAsia" w:hAnsiTheme="minorEastAsia"/>
          <w:szCs w:val="21"/>
        </w:rPr>
      </w:pPr>
      <w:r w:rsidRPr="00263FEA">
        <w:rPr>
          <w:rFonts w:asciiTheme="minorEastAsia" w:hAnsiTheme="minorEastAsia" w:cs="Times New Roman"/>
          <w:szCs w:val="21"/>
        </w:rPr>
        <w:t>A.</w:t>
      </w:r>
      <w:r w:rsidRPr="00263FEA">
        <w:rPr>
          <w:rFonts w:asciiTheme="minorEastAsia" w:hAnsiTheme="minorEastAsia" w:cs="宋体"/>
          <w:szCs w:val="21"/>
        </w:rPr>
        <w:t>“奇”和“粪土”都用作意动用法。句意：为他的才华感到惊奇。/把当年的万户侯都视为粪土一般。</w:t>
      </w:r>
    </w:p>
    <w:p w:rsidR="00301002" w:rsidRPr="00263FEA" w:rsidP="00301002">
      <w:pPr>
        <w:adjustRightInd w:val="0"/>
        <w:snapToGrid w:val="0"/>
        <w:spacing w:line="360" w:lineRule="auto"/>
        <w:textAlignment w:val="center"/>
        <w:rPr>
          <w:rFonts w:asciiTheme="minorEastAsia" w:hAnsiTheme="minorEastAsia"/>
          <w:szCs w:val="21"/>
        </w:rPr>
      </w:pPr>
      <w:r w:rsidRPr="00263FEA">
        <w:rPr>
          <w:rFonts w:asciiTheme="minorEastAsia" w:hAnsiTheme="minorEastAsia" w:cs="Times New Roman"/>
          <w:szCs w:val="21"/>
        </w:rPr>
        <w:t>B.</w:t>
      </w:r>
      <w:r w:rsidRPr="00263FEA">
        <w:rPr>
          <w:rFonts w:asciiTheme="minorEastAsia" w:hAnsiTheme="minorEastAsia" w:cs="宋体"/>
          <w:szCs w:val="21"/>
        </w:rPr>
        <w:t>“惟”：句首语气词，表示希望、恭敬；/只有。两者意义不同。句意：（向您）伏拜恳请天子哀怜我。/醒来时只有身边的枕席。</w:t>
      </w:r>
    </w:p>
    <w:p w:rsidR="00301002" w:rsidRPr="00263FEA" w:rsidP="00301002">
      <w:pPr>
        <w:adjustRightInd w:val="0"/>
        <w:snapToGrid w:val="0"/>
        <w:spacing w:line="360" w:lineRule="auto"/>
        <w:textAlignment w:val="center"/>
        <w:rPr>
          <w:rFonts w:asciiTheme="minorEastAsia" w:hAnsiTheme="minorEastAsia"/>
          <w:szCs w:val="21"/>
        </w:rPr>
      </w:pPr>
      <w:r w:rsidRPr="00263FEA">
        <w:rPr>
          <w:rFonts w:asciiTheme="minorEastAsia" w:hAnsiTheme="minorEastAsia" w:cs="Times New Roman"/>
          <w:szCs w:val="21"/>
        </w:rPr>
        <w:t>C.</w:t>
      </w:r>
      <w:r w:rsidRPr="00263FEA">
        <w:rPr>
          <w:rFonts w:asciiTheme="minorEastAsia" w:hAnsiTheme="minorEastAsia" w:cs="宋体"/>
          <w:szCs w:val="21"/>
        </w:rPr>
        <w:t>“如”：比得上；/好像。两者意义不同。句意：没有能够比得上子美的人。/明亮得好像月亮。</w:t>
      </w:r>
    </w:p>
    <w:p w:rsidR="00301002" w:rsidRPr="00263FEA" w:rsidP="00301002">
      <w:pPr>
        <w:adjustRightInd w:val="0"/>
        <w:snapToGrid w:val="0"/>
        <w:spacing w:line="360" w:lineRule="auto"/>
        <w:textAlignment w:val="center"/>
        <w:rPr>
          <w:rFonts w:asciiTheme="minorEastAsia" w:hAnsiTheme="minorEastAsia"/>
          <w:szCs w:val="21"/>
        </w:rPr>
      </w:pPr>
      <w:r w:rsidRPr="00263FEA">
        <w:rPr>
          <w:rFonts w:asciiTheme="minorEastAsia" w:hAnsiTheme="minorEastAsia" w:cs="Times New Roman"/>
          <w:szCs w:val="21"/>
        </w:rPr>
        <w:t>D.</w:t>
      </w:r>
      <w:r w:rsidRPr="00263FEA">
        <w:rPr>
          <w:rFonts w:asciiTheme="minorEastAsia" w:hAnsiTheme="minorEastAsia" w:cs="宋体"/>
          <w:szCs w:val="21"/>
        </w:rPr>
        <w:t>说法正确。</w:t>
      </w:r>
    </w:p>
    <w:p w:rsidR="00301002" w:rsidRPr="00263FEA" w:rsidP="00301002">
      <w:pPr>
        <w:adjustRightInd w:val="0"/>
        <w:snapToGrid w:val="0"/>
        <w:spacing w:line="360" w:lineRule="auto"/>
        <w:textAlignment w:val="center"/>
        <w:rPr>
          <w:rFonts w:asciiTheme="minorEastAsia" w:hAnsiTheme="minorEastAsia"/>
          <w:szCs w:val="21"/>
        </w:rPr>
      </w:pPr>
      <w:r w:rsidRPr="00263FEA">
        <w:rPr>
          <w:rFonts w:asciiTheme="minorEastAsia" w:hAnsiTheme="minorEastAsia" w:cs="宋体"/>
          <w:szCs w:val="21"/>
        </w:rPr>
        <w:t>故选</w:t>
      </w:r>
      <w:r w:rsidRPr="00263FEA">
        <w:rPr>
          <w:rFonts w:asciiTheme="minorEastAsia" w:hAnsiTheme="minorEastAsia" w:cs="Times New Roman"/>
          <w:szCs w:val="21"/>
        </w:rPr>
        <w:t>B</w:t>
      </w:r>
      <w:r w:rsidRPr="00263FEA">
        <w:rPr>
          <w:rFonts w:asciiTheme="minorEastAsia" w:hAnsiTheme="minorEastAsia" w:cs="宋体"/>
          <w:szCs w:val="21"/>
        </w:rPr>
        <w:t>。</w:t>
      </w:r>
    </w:p>
    <w:p w:rsidR="00301002" w:rsidRPr="00263FEA" w:rsidP="00301002">
      <w:pPr>
        <w:adjustRightInd w:val="0"/>
        <w:snapToGrid w:val="0"/>
        <w:spacing w:line="360" w:lineRule="auto"/>
        <w:textAlignment w:val="center"/>
        <w:rPr>
          <w:rFonts w:asciiTheme="minorEastAsia" w:hAnsiTheme="minorEastAsia"/>
          <w:szCs w:val="21"/>
        </w:rPr>
      </w:pPr>
      <w:r w:rsidRPr="00263FEA">
        <w:rPr>
          <w:rFonts w:asciiTheme="minorEastAsia" w:hAnsiTheme="minorEastAsia"/>
          <w:szCs w:val="21"/>
        </w:rPr>
        <w:t>【12题</w:t>
      </w:r>
      <w:r>
        <w:rPr>
          <w:rFonts w:asciiTheme="minorEastAsia" w:hAnsiTheme="minorEastAsia"/>
          <w:szCs w:val="21"/>
        </w:rPr>
        <w:t>详 析</w:t>
      </w:r>
      <w:r w:rsidRPr="00263FEA">
        <w:rPr>
          <w:rFonts w:asciiTheme="minorEastAsia" w:hAnsiTheme="minorEastAsia"/>
          <w:szCs w:val="21"/>
        </w:rPr>
        <w:t>】</w:t>
      </w:r>
    </w:p>
    <w:p w:rsidR="00301002" w:rsidRPr="00263FEA" w:rsidP="00301002">
      <w:pPr>
        <w:adjustRightInd w:val="0"/>
        <w:snapToGrid w:val="0"/>
        <w:spacing w:line="360" w:lineRule="auto"/>
        <w:textAlignment w:val="center"/>
        <w:rPr>
          <w:rFonts w:asciiTheme="minorEastAsia" w:hAnsiTheme="minorEastAsia"/>
          <w:szCs w:val="21"/>
        </w:rPr>
      </w:pPr>
      <w:r w:rsidRPr="00263FEA">
        <w:rPr>
          <w:rFonts w:asciiTheme="minorEastAsia" w:hAnsiTheme="minorEastAsia" w:cs="宋体"/>
          <w:szCs w:val="21"/>
        </w:rPr>
        <w:t>本题考查学生分析理解文章内容的能力。</w:t>
      </w:r>
    </w:p>
    <w:p w:rsidR="00301002" w:rsidRPr="00263FEA" w:rsidP="00301002">
      <w:pPr>
        <w:adjustRightInd w:val="0"/>
        <w:snapToGrid w:val="0"/>
        <w:spacing w:line="360" w:lineRule="auto"/>
        <w:textAlignment w:val="center"/>
        <w:rPr>
          <w:rFonts w:asciiTheme="minorEastAsia" w:hAnsiTheme="minorEastAsia"/>
          <w:szCs w:val="21"/>
        </w:rPr>
      </w:pPr>
      <w:r w:rsidRPr="00263FEA">
        <w:rPr>
          <w:rFonts w:asciiTheme="minorEastAsia" w:hAnsiTheme="minorEastAsia" w:cs="Times New Roman"/>
          <w:szCs w:val="21"/>
        </w:rPr>
        <w:t>C.</w:t>
      </w:r>
      <w:r w:rsidRPr="00263FEA">
        <w:rPr>
          <w:rFonts w:asciiTheme="minorEastAsia" w:hAnsiTheme="minorEastAsia" w:cs="宋体"/>
          <w:szCs w:val="21"/>
        </w:rPr>
        <w:t>“杜甫极力上疏救助，终因此招祸，也被免职”说法有误。根据原文“宰相张镐曰：‘甫若抵罪，绝言者路。’帝乃解。甫谢，然帝自是不甚省录”可知，皇帝此后没再起用他，但并未将其免职。</w:t>
      </w:r>
    </w:p>
    <w:p w:rsidR="00301002" w:rsidRPr="00263FEA" w:rsidP="00301002">
      <w:pPr>
        <w:adjustRightInd w:val="0"/>
        <w:snapToGrid w:val="0"/>
        <w:spacing w:line="360" w:lineRule="auto"/>
        <w:textAlignment w:val="center"/>
        <w:rPr>
          <w:rFonts w:asciiTheme="minorEastAsia" w:hAnsiTheme="minorEastAsia"/>
          <w:szCs w:val="21"/>
        </w:rPr>
      </w:pPr>
      <w:r w:rsidRPr="00263FEA">
        <w:rPr>
          <w:rFonts w:asciiTheme="minorEastAsia" w:hAnsiTheme="minorEastAsia" w:cs="宋体"/>
          <w:szCs w:val="21"/>
        </w:rPr>
        <w:t>故选</w:t>
      </w:r>
      <w:r w:rsidRPr="00263FEA">
        <w:rPr>
          <w:rFonts w:asciiTheme="minorEastAsia" w:hAnsiTheme="minorEastAsia" w:cs="Times New Roman"/>
          <w:szCs w:val="21"/>
        </w:rPr>
        <w:t>C</w:t>
      </w:r>
      <w:r w:rsidRPr="00263FEA">
        <w:rPr>
          <w:rFonts w:asciiTheme="minorEastAsia" w:hAnsiTheme="minorEastAsia" w:cs="宋体"/>
          <w:szCs w:val="21"/>
        </w:rPr>
        <w:t>。</w:t>
      </w:r>
    </w:p>
    <w:p w:rsidR="00301002" w:rsidRPr="00263FEA" w:rsidP="00301002">
      <w:pPr>
        <w:adjustRightInd w:val="0"/>
        <w:snapToGrid w:val="0"/>
        <w:spacing w:line="360" w:lineRule="auto"/>
        <w:textAlignment w:val="center"/>
        <w:rPr>
          <w:rFonts w:asciiTheme="minorEastAsia" w:hAnsiTheme="minorEastAsia"/>
          <w:szCs w:val="21"/>
        </w:rPr>
      </w:pPr>
      <w:r w:rsidRPr="00263FEA">
        <w:rPr>
          <w:rFonts w:asciiTheme="minorEastAsia" w:hAnsiTheme="minorEastAsia"/>
          <w:szCs w:val="21"/>
        </w:rPr>
        <w:t>【13题</w:t>
      </w:r>
      <w:r>
        <w:rPr>
          <w:rFonts w:asciiTheme="minorEastAsia" w:hAnsiTheme="minorEastAsia"/>
          <w:szCs w:val="21"/>
        </w:rPr>
        <w:t>详 析</w:t>
      </w:r>
      <w:r w:rsidRPr="00263FEA">
        <w:rPr>
          <w:rFonts w:asciiTheme="minorEastAsia" w:hAnsiTheme="minorEastAsia"/>
          <w:szCs w:val="21"/>
        </w:rPr>
        <w:t>】</w:t>
      </w:r>
    </w:p>
    <w:p w:rsidR="00301002" w:rsidRPr="00263FEA" w:rsidP="00301002">
      <w:pPr>
        <w:adjustRightInd w:val="0"/>
        <w:snapToGrid w:val="0"/>
        <w:spacing w:line="360" w:lineRule="auto"/>
        <w:textAlignment w:val="center"/>
        <w:rPr>
          <w:rFonts w:asciiTheme="minorEastAsia" w:hAnsiTheme="minorEastAsia"/>
          <w:szCs w:val="21"/>
        </w:rPr>
      </w:pPr>
      <w:r w:rsidRPr="00263FEA">
        <w:rPr>
          <w:rFonts w:asciiTheme="minorEastAsia" w:hAnsiTheme="minorEastAsia" w:cs="宋体"/>
          <w:szCs w:val="21"/>
        </w:rPr>
        <w:t>本题考查学生准确翻译文言句子的能力。</w:t>
      </w:r>
    </w:p>
    <w:p w:rsidR="00301002" w:rsidRPr="00263FEA" w:rsidP="00301002">
      <w:pPr>
        <w:adjustRightInd w:val="0"/>
        <w:snapToGrid w:val="0"/>
        <w:spacing w:line="360" w:lineRule="auto"/>
        <w:textAlignment w:val="center"/>
        <w:rPr>
          <w:rFonts w:asciiTheme="minorEastAsia" w:hAnsiTheme="minorEastAsia"/>
          <w:szCs w:val="21"/>
        </w:rPr>
      </w:pPr>
      <w:r w:rsidRPr="00263FEA">
        <w:rPr>
          <w:rFonts w:asciiTheme="minorEastAsia" w:hAnsiTheme="minorEastAsia" w:cs="宋体"/>
          <w:szCs w:val="21"/>
        </w:rPr>
        <w:t>（</w:t>
      </w:r>
      <w:r w:rsidRPr="00263FEA">
        <w:rPr>
          <w:rFonts w:asciiTheme="minorEastAsia" w:hAnsiTheme="minorEastAsia" w:cs="Times New Roman"/>
          <w:szCs w:val="21"/>
        </w:rPr>
        <w:t>1</w:t>
      </w:r>
      <w:r w:rsidRPr="00263FEA">
        <w:rPr>
          <w:rFonts w:asciiTheme="minorEastAsia" w:hAnsiTheme="minorEastAsia" w:cs="宋体"/>
          <w:szCs w:val="21"/>
        </w:rPr>
        <w:t>）“赖”，依靠；“绪业”，遗业、祖宗所传的事业；“属辞”，作诗；“且”，将近；“窃”，暗中。</w:t>
      </w:r>
    </w:p>
    <w:p w:rsidR="00301002" w:rsidRPr="00263FEA" w:rsidP="00301002">
      <w:pPr>
        <w:adjustRightInd w:val="0"/>
        <w:snapToGrid w:val="0"/>
        <w:spacing w:line="360" w:lineRule="auto"/>
        <w:textAlignment w:val="center"/>
        <w:rPr>
          <w:rFonts w:asciiTheme="minorEastAsia" w:hAnsiTheme="minorEastAsia"/>
          <w:szCs w:val="21"/>
        </w:rPr>
      </w:pPr>
      <w:r w:rsidRPr="00263FEA">
        <w:rPr>
          <w:rFonts w:asciiTheme="minorEastAsia" w:hAnsiTheme="minorEastAsia" w:cs="宋体"/>
          <w:szCs w:val="21"/>
        </w:rPr>
        <w:t>（</w:t>
      </w:r>
      <w:r w:rsidRPr="00263FEA">
        <w:rPr>
          <w:rFonts w:asciiTheme="minorEastAsia" w:hAnsiTheme="minorEastAsia" w:cs="Times New Roman"/>
          <w:szCs w:val="21"/>
        </w:rPr>
        <w:t>2</w:t>
      </w:r>
      <w:r w:rsidRPr="00263FEA">
        <w:rPr>
          <w:rFonts w:asciiTheme="minorEastAsia" w:hAnsiTheme="minorEastAsia" w:cs="宋体"/>
          <w:szCs w:val="21"/>
        </w:rPr>
        <w:t>）“尝”，饱尝，遭遇；“挺节”，坚持气节；“桡”，同情。</w:t>
      </w:r>
    </w:p>
    <w:p w:rsidR="00301002" w:rsidRPr="00263FEA" w:rsidP="00301002">
      <w:pPr>
        <w:adjustRightInd w:val="0"/>
        <w:snapToGrid w:val="0"/>
        <w:spacing w:line="360" w:lineRule="auto"/>
        <w:textAlignment w:val="center"/>
        <w:rPr>
          <w:rFonts w:asciiTheme="minorEastAsia" w:hAnsiTheme="minorEastAsia"/>
          <w:szCs w:val="21"/>
        </w:rPr>
      </w:pPr>
      <w:r w:rsidRPr="00263FEA">
        <w:rPr>
          <w:rFonts w:asciiTheme="minorEastAsia" w:hAnsiTheme="minorEastAsia"/>
          <w:szCs w:val="21"/>
        </w:rPr>
        <w:t>【14题</w:t>
      </w:r>
      <w:r>
        <w:rPr>
          <w:rFonts w:asciiTheme="minorEastAsia" w:hAnsiTheme="minorEastAsia"/>
          <w:szCs w:val="21"/>
        </w:rPr>
        <w:t>详 析</w:t>
      </w:r>
      <w:r w:rsidRPr="00263FEA">
        <w:rPr>
          <w:rFonts w:asciiTheme="minorEastAsia" w:hAnsiTheme="minorEastAsia"/>
          <w:szCs w:val="21"/>
        </w:rPr>
        <w:t>】</w:t>
      </w:r>
    </w:p>
    <w:p w:rsidR="00301002" w:rsidRPr="00263FEA" w:rsidP="00301002">
      <w:pPr>
        <w:adjustRightInd w:val="0"/>
        <w:snapToGrid w:val="0"/>
        <w:spacing w:line="360" w:lineRule="auto"/>
        <w:textAlignment w:val="center"/>
        <w:rPr>
          <w:rFonts w:asciiTheme="minorEastAsia" w:hAnsiTheme="minorEastAsia"/>
          <w:szCs w:val="21"/>
        </w:rPr>
      </w:pPr>
      <w:r w:rsidRPr="00263FEA">
        <w:rPr>
          <w:rFonts w:asciiTheme="minorEastAsia" w:hAnsiTheme="minorEastAsia" w:cs="宋体"/>
          <w:szCs w:val="21"/>
        </w:rPr>
        <w:t>本题考查学生筛选整合文中信息，归纳概括要点的能力。</w:t>
      </w:r>
    </w:p>
    <w:p w:rsidR="00301002" w:rsidRPr="00263FEA" w:rsidP="00301002">
      <w:pPr>
        <w:adjustRightInd w:val="0"/>
        <w:snapToGrid w:val="0"/>
        <w:spacing w:line="360" w:lineRule="auto"/>
        <w:textAlignment w:val="center"/>
        <w:rPr>
          <w:rFonts w:asciiTheme="minorEastAsia" w:hAnsiTheme="minorEastAsia"/>
          <w:szCs w:val="21"/>
        </w:rPr>
      </w:pPr>
      <w:r w:rsidRPr="00263FEA">
        <w:rPr>
          <w:rFonts w:asciiTheme="minorEastAsia" w:hAnsiTheme="minorEastAsia" w:cs="宋体"/>
          <w:szCs w:val="21"/>
        </w:rPr>
        <w:t>根据“先臣恕、预以来，承儒守官十一世，迨审言，以文章显中宗时。臣赖绪业……”得出“学识、思想深受先祖和父辈的熏陶，家学渊源深厚”；</w:t>
      </w:r>
    </w:p>
    <w:p w:rsidR="00301002" w:rsidRPr="00263FEA" w:rsidP="00301002">
      <w:pPr>
        <w:adjustRightInd w:val="0"/>
        <w:snapToGrid w:val="0"/>
        <w:spacing w:line="360" w:lineRule="auto"/>
        <w:textAlignment w:val="center"/>
        <w:rPr>
          <w:rFonts w:asciiTheme="minorEastAsia" w:hAnsiTheme="minorEastAsia"/>
          <w:szCs w:val="21"/>
        </w:rPr>
      </w:pPr>
      <w:r w:rsidRPr="00263FEA">
        <w:rPr>
          <w:rFonts w:asciiTheme="minorEastAsia" w:hAnsiTheme="minorEastAsia" w:cs="宋体"/>
          <w:szCs w:val="21"/>
        </w:rPr>
        <w:t>根据“臣赖绪业，自七岁属辞，且四十年，窃恐转死沟壑。伏惟天子哀怜之”得出“自己有改变地位低下命运</w:t>
      </w:r>
      <w:r w:rsidRPr="00263FEA">
        <w:rPr>
          <w:rFonts w:asciiTheme="minorEastAsia" w:hAnsiTheme="minorEastAsia"/>
          <w:noProof/>
          <w:szCs w:val="21"/>
        </w:rPr>
        <w:drawing>
          <wp:inline distT="0" distB="0" distL="0" distR="0">
            <wp:extent cx="133350" cy="1778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29"/>
                    <a:stretch>
                      <a:fillRect/>
                    </a:stretch>
                  </pic:blipFill>
                  <pic:spPr>
                    <a:xfrm>
                      <a:off x="0" y="0"/>
                      <a:ext cx="133350" cy="177800"/>
                    </a:xfrm>
                    <a:prstGeom prst="rect">
                      <a:avLst/>
                    </a:prstGeom>
                  </pic:spPr>
                </pic:pic>
              </a:graphicData>
            </a:graphic>
          </wp:inline>
        </w:drawing>
      </w:r>
      <w:r w:rsidRPr="00263FEA">
        <w:rPr>
          <w:rFonts w:asciiTheme="minorEastAsia" w:hAnsiTheme="minorEastAsia" w:cs="宋体"/>
          <w:szCs w:val="21"/>
        </w:rPr>
        <w:t>强烈愿望”；</w:t>
      </w:r>
    </w:p>
    <w:p w:rsidR="00301002" w:rsidRPr="00263FEA" w:rsidP="00301002">
      <w:pPr>
        <w:adjustRightInd w:val="0"/>
        <w:snapToGrid w:val="0"/>
        <w:spacing w:line="360" w:lineRule="auto"/>
        <w:textAlignment w:val="center"/>
        <w:rPr>
          <w:rFonts w:asciiTheme="minorEastAsia" w:hAnsiTheme="minorEastAsia"/>
          <w:szCs w:val="21"/>
        </w:rPr>
      </w:pPr>
      <w:r w:rsidRPr="00263FEA">
        <w:rPr>
          <w:rFonts w:asciiTheme="minorEastAsia" w:hAnsiTheme="minorEastAsia" w:cs="宋体"/>
          <w:szCs w:val="21"/>
        </w:rPr>
        <w:t>根据“臣之述作虽不足鼓吹《六经》，至沉郁顿挫，随时敏捷，扬雄、枚皋可企及也”得出杜甫认为自己“文思敏捷、卓有才干”。</w:t>
      </w:r>
    </w:p>
    <w:p w:rsidR="00301002" w:rsidRPr="00263FEA" w:rsidP="00301002">
      <w:pPr>
        <w:adjustRightInd w:val="0"/>
        <w:snapToGrid w:val="0"/>
        <w:spacing w:line="360" w:lineRule="auto"/>
        <w:textAlignment w:val="center"/>
        <w:rPr>
          <w:rFonts w:asciiTheme="minorEastAsia" w:hAnsiTheme="minorEastAsia"/>
          <w:szCs w:val="21"/>
        </w:rPr>
      </w:pPr>
      <w:r w:rsidRPr="00263FEA">
        <w:rPr>
          <w:rFonts w:asciiTheme="minorEastAsia" w:hAnsiTheme="minorEastAsia" w:cs="宋体"/>
          <w:szCs w:val="21"/>
        </w:rPr>
        <w:t>参考译文：</w:t>
      </w:r>
    </w:p>
    <w:p w:rsidR="00301002" w:rsidRPr="00263FEA" w:rsidP="00301002">
      <w:pPr>
        <w:adjustRightInd w:val="0"/>
        <w:snapToGrid w:val="0"/>
        <w:spacing w:line="360" w:lineRule="auto"/>
        <w:ind w:firstLine="420"/>
        <w:textAlignment w:val="center"/>
        <w:rPr>
          <w:rFonts w:asciiTheme="minorEastAsia" w:hAnsiTheme="minorEastAsia"/>
          <w:szCs w:val="21"/>
        </w:rPr>
      </w:pPr>
      <w:r w:rsidRPr="00263FEA">
        <w:rPr>
          <w:rFonts w:asciiTheme="minorEastAsia" w:hAnsiTheme="minorEastAsia" w:cs="楷体"/>
          <w:szCs w:val="21"/>
        </w:rPr>
        <w:t>杜甫，字子美，年轻时家贫不能维持生活，漂泊在吴、越、齐、赵等地。李邕看重杜甫的文才，就先去谒见他。（后来）杜甫考进士落榜，困处长安城中。</w:t>
      </w:r>
    </w:p>
    <w:p w:rsidR="00301002" w:rsidRPr="00263FEA" w:rsidP="00301002">
      <w:pPr>
        <w:adjustRightInd w:val="0"/>
        <w:snapToGrid w:val="0"/>
        <w:spacing w:line="360" w:lineRule="auto"/>
        <w:ind w:firstLine="420"/>
        <w:textAlignment w:val="center"/>
        <w:rPr>
          <w:rFonts w:asciiTheme="minorEastAsia" w:hAnsiTheme="minorEastAsia"/>
          <w:szCs w:val="21"/>
        </w:rPr>
        <w:sectPr w:rsidSect="00185C95">
          <w:headerReference w:type="default" r:id="rId45"/>
          <w:footerReference w:type="even" r:id="rId46"/>
          <w:footerReference w:type="default" r:id="rId47"/>
          <w:type w:val="nextPage"/>
          <w:pgSz w:w="11906" w:h="16838"/>
          <w:pgMar w:top="1440" w:right="1800" w:bottom="1440" w:left="1800" w:header="851" w:footer="992" w:gutter="0"/>
          <w:pgNumType w:start="14"/>
          <w:cols w:space="425"/>
          <w:titlePg w:val="0"/>
          <w:docGrid w:type="lines" w:linePitch="312"/>
        </w:sectPr>
      </w:pPr>
    </w:p>
    <w:p w:rsidR="00301002" w:rsidRPr="00263FEA" w:rsidP="00301002">
      <w:pPr>
        <w:adjustRightInd w:val="0"/>
        <w:snapToGrid w:val="0"/>
        <w:spacing w:line="360" w:lineRule="auto"/>
        <w:ind w:firstLine="420"/>
        <w:textAlignment w:val="center"/>
        <w:rPr>
          <w:rFonts w:asciiTheme="minorEastAsia" w:hAnsiTheme="minorEastAsia"/>
          <w:szCs w:val="21"/>
        </w:rPr>
      </w:pPr>
      <w:r w:rsidRPr="00263FEA">
        <w:rPr>
          <w:rFonts w:asciiTheme="minorEastAsia" w:hAnsiTheme="minorEastAsia" w:cs="楷体"/>
          <w:szCs w:val="21"/>
        </w:rPr>
        <w:t>天宝十三年，玄宗到太清宫朝献，祭祀宗庙，并到郊外祭天，杜甫献上赋颂三篇。皇上觉得他很有才能，就让他在集贤院待诏，命宰相考考他的文章，提拔杜甫为河西县尉，尚未到职，又改授右卫率府胄曹参军。杜甫多次献上赋颂，称扬自己，并且说：“从先臣杜恕、杜预以来，我家传承儒业保持官职已有十一代了。到杜审言时，以文章称显于世。我依靠祖宗所传的事业，从七岁起开始作诗，近四十年了，暗想恐怕早晚弃尸山谷。（向您）伏拜恳请天子哀怜我。我的文章，即使不足以宣扬《六经》，至于深沉蕴积、抑扬有致，顺应时势、思维敏捷，达到扬雄、枚皋的水平是没有问题的。有这样的臣子，陛下能忍心放弃吗？”</w:t>
      </w:r>
    </w:p>
    <w:p w:rsidR="00301002" w:rsidRPr="00263FEA" w:rsidP="00301002">
      <w:pPr>
        <w:adjustRightInd w:val="0"/>
        <w:snapToGrid w:val="0"/>
        <w:spacing w:line="360" w:lineRule="auto"/>
        <w:ind w:firstLine="420"/>
        <w:textAlignment w:val="center"/>
        <w:rPr>
          <w:rFonts w:asciiTheme="minorEastAsia" w:hAnsiTheme="minorEastAsia"/>
          <w:szCs w:val="21"/>
        </w:rPr>
      </w:pPr>
      <w:r w:rsidRPr="00263FEA">
        <w:rPr>
          <w:rFonts w:asciiTheme="minorEastAsia" w:hAnsiTheme="minorEastAsia" w:cs="楷体"/>
          <w:szCs w:val="21"/>
        </w:rPr>
        <w:t>恰逢安禄山叛乱，玄宗入蜀，杜甫逃到三川避难。肃宗即位后，杜甫身穿破旧衣衫，从鄜州想要投奔肃宗所在之地，被叛军俘获。至德二年，杜甫逃到凤翔，呈上名帖，被任命为左拾遗。杜甫和宰相房琯是平民时的朋友，房琯因窝藏琴师董廷兰被撤了宰相职。杜甫呈上奏章说：“罪行轻微，不应该免去大臣的职务。”肃宗大怒，下旨让三司共同治杜甫的罪。宰相张镐说：“杜甫要是拿来顶罪，就不会有人再提意见了。”肃宗才平息了怒气，不再追究。杜甫向皇帝谢罪，然而皇帝此后也就不再起用他了。</w:t>
      </w:r>
    </w:p>
    <w:p w:rsidR="00301002" w:rsidRPr="00263FEA" w:rsidP="00301002">
      <w:pPr>
        <w:adjustRightInd w:val="0"/>
        <w:snapToGrid w:val="0"/>
        <w:spacing w:line="360" w:lineRule="auto"/>
        <w:ind w:firstLine="420"/>
        <w:textAlignment w:val="center"/>
        <w:rPr>
          <w:rFonts w:asciiTheme="minorEastAsia" w:hAnsiTheme="minorEastAsia"/>
          <w:szCs w:val="21"/>
        </w:rPr>
      </w:pPr>
      <w:r w:rsidRPr="00263FEA">
        <w:rPr>
          <w:rFonts w:asciiTheme="minorEastAsia" w:hAnsiTheme="minorEastAsia" w:cs="楷体"/>
          <w:szCs w:val="21"/>
        </w:rPr>
        <w:t>当时叛军到处抢掠，杜甫的家寄居在鄜州，长年生活贫寒困苦，幼年的孩子甚至要饿死了，于是朝廷允许杜甫自行回家看望家人。后来杜甫随朝廷迁回京城，又出京任华州司功参军。适逢严武统辖剑南东西两川兵马，杜甫前往归附他。严武再次统领剑南时，上表推荐杜甫为参谋，担任检校工部员外郎。严武因为与杜甫是世交老友，对待杜甫非常友好，亲自到杜甫家探望。杜甫见严武，有时竟不戴头巾，而性格狭隘急躁傲慢，曾经酒醉登上严武的坐床，瞪着眼说：“严挺之竟然有这样的儿子！”严武也是暴躁勇猛的人，表面上看不在意，可是内心却恨杜甫。严武死后，崔旰等作乱，杜甫往来于梓州、夔州之间。于是客居耒阳。当地县令送给他牛肉和白酒，一天杜甫大醉后死去，享年五十九岁。</w:t>
      </w:r>
    </w:p>
    <w:p w:rsidR="00301002" w:rsidRPr="00263FEA" w:rsidP="00301002">
      <w:pPr>
        <w:adjustRightInd w:val="0"/>
        <w:snapToGrid w:val="0"/>
        <w:spacing w:line="360" w:lineRule="auto"/>
        <w:ind w:firstLine="420"/>
        <w:textAlignment w:val="center"/>
        <w:rPr>
          <w:rFonts w:asciiTheme="minorEastAsia" w:hAnsiTheme="minorEastAsia"/>
          <w:szCs w:val="21"/>
        </w:rPr>
      </w:pPr>
      <w:r w:rsidRPr="00263FEA">
        <w:rPr>
          <w:rFonts w:asciiTheme="minorEastAsia" w:hAnsiTheme="minorEastAsia" w:cs="楷体"/>
          <w:szCs w:val="21"/>
        </w:rPr>
        <w:t>杜甫为人旷达放荡不能自我约束，喜好谈论天下的大事，高谈而不贴合实际。年轻时与李白齐名，当时号称为“李杜”。多次饱尝寇贼作乱的痛苦，坚持自己的气节不被玷污。做诗歌，感伤世事同情弱者，忠诚不忘君主，人们爱他的忠义。</w:t>
      </w:r>
    </w:p>
    <w:p w:rsidR="00301002" w:rsidRPr="00263FEA" w:rsidP="00301002">
      <w:pPr>
        <w:adjustRightInd w:val="0"/>
        <w:snapToGrid w:val="0"/>
        <w:spacing w:line="360" w:lineRule="auto"/>
        <w:ind w:firstLine="420"/>
        <w:textAlignment w:val="center"/>
        <w:rPr>
          <w:rFonts w:asciiTheme="minorEastAsia" w:hAnsiTheme="minorEastAsia"/>
          <w:szCs w:val="21"/>
        </w:rPr>
      </w:pPr>
      <w:r w:rsidRPr="00263FEA">
        <w:rPr>
          <w:rFonts w:asciiTheme="minorEastAsia" w:hAnsiTheme="minorEastAsia" w:cs="楷体"/>
          <w:szCs w:val="21"/>
        </w:rPr>
        <w:t>评价道：唐朝兴起以来，诗人们继承南朝陈及隋朝的诗风余韵，崇尚浮华绮丽的文风并相互夸耀。到宋之问、沈佺期等人，研究揣摩音韵，做到平仄没有差池，称之为“律诗”，（以后）人们竞相沿袭。到了开元年间，渐渐地以典雅中正来衡量诗歌。然而倚仗形式华美的，其内容就会空虚，喜欢绮丽风格的，就会有违于雄壮。到了杜甫，他的诗歌雄浑开阔无比深广，融合千万风格为一体，古今诗体兼善。其他诗人不足之处，杜甫却能做到足足有余。即便是他所遗留下来的文学遗产，也让后人受益很多。所以元稹说道：“有诗人以来，没有比得上杜子美的。”杜甫又善于铺陈时事，对格律押韵的把握非常精深，以至于他（即使）写上千言的诗歌，其气势也不会有一点衰减，世人称为“诗史”。昌黎韩愈对于（杜甫的）文章慎重地许可，至于诗歌，唯独推崇道：“李杜文章在，光焰万丈长。”的确可以相信他们说的。</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b/>
          <w:szCs w:val="21"/>
        </w:rPr>
        <w:t>（二）古代诗歌阅读（本题共</w:t>
      </w:r>
      <w:r w:rsidRPr="00263FEA">
        <w:rPr>
          <w:rFonts w:asciiTheme="minorEastAsia" w:hAnsiTheme="minorEastAsia" w:cs="Times New Roman"/>
          <w:b/>
          <w:szCs w:val="21"/>
        </w:rPr>
        <w:t>2</w:t>
      </w:r>
      <w:r w:rsidRPr="00263FEA">
        <w:rPr>
          <w:rFonts w:asciiTheme="minorEastAsia" w:hAnsiTheme="minorEastAsia" w:cs="宋体"/>
          <w:b/>
          <w:szCs w:val="21"/>
        </w:rPr>
        <w:t>小题，共</w:t>
      </w:r>
      <w:r w:rsidRPr="00263FEA">
        <w:rPr>
          <w:rFonts w:asciiTheme="minorEastAsia" w:hAnsiTheme="minorEastAsia" w:cs="Times New Roman"/>
          <w:b/>
          <w:szCs w:val="21"/>
        </w:rPr>
        <w:t>9</w:t>
      </w:r>
      <w:r w:rsidRPr="00263FEA">
        <w:rPr>
          <w:rFonts w:asciiTheme="minorEastAsia" w:hAnsiTheme="minorEastAsia" w:cs="宋体"/>
          <w:b/>
          <w:szCs w:val="21"/>
        </w:rPr>
        <w:t>分）</w:t>
      </w:r>
    </w:p>
    <w:p w:rsidR="00301002" w:rsidRPr="00263FEA" w:rsidP="00301002">
      <w:pPr>
        <w:adjustRightInd w:val="0"/>
        <w:snapToGrid w:val="0"/>
        <w:spacing w:line="360" w:lineRule="auto"/>
        <w:jc w:val="left"/>
        <w:textAlignment w:val="center"/>
        <w:rPr>
          <w:rFonts w:asciiTheme="minorEastAsia" w:hAnsiTheme="minorEastAsia"/>
          <w:szCs w:val="21"/>
        </w:rPr>
        <w:sectPr w:rsidSect="00185C95">
          <w:headerReference w:type="default" r:id="rId48"/>
          <w:footerReference w:type="even" r:id="rId49"/>
          <w:footerReference w:type="default" r:id="rId50"/>
          <w:type w:val="nextPage"/>
          <w:pgSz w:w="11906" w:h="16838"/>
          <w:pgMar w:top="1440" w:right="1800" w:bottom="1440" w:left="1800" w:header="851" w:footer="992" w:gutter="0"/>
          <w:pgNumType w:start="15"/>
          <w:cols w:space="425"/>
          <w:titlePg w:val="0"/>
          <w:docGrid w:type="lines" w:linePitch="312"/>
        </w:sectPr>
      </w:pPr>
      <w:r w:rsidRPr="00263FEA">
        <w:rPr>
          <w:rFonts w:asciiTheme="minorEastAsia" w:hAnsiTheme="minorEastAsia" w:cs="宋体"/>
          <w:szCs w:val="21"/>
        </w:rPr>
        <w:t>阅读下面这两首诗，完成下面小题</w:t>
      </w:r>
      <w:r w:rsidRPr="00263FEA">
        <w:rPr>
          <w:rFonts w:asciiTheme="minorEastAsia" w:hAnsiTheme="minorEastAsia"/>
          <w:noProof/>
          <w:position w:val="-12"/>
          <w:szCs w:val="21"/>
        </w:rPr>
        <w:drawing>
          <wp:inline distT="0" distB="0" distL="0" distR="0">
            <wp:extent cx="127000" cy="762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51"/>
                    <a:stretch>
                      <a:fillRect/>
                    </a:stretch>
                  </pic:blipFill>
                  <pic:spPr>
                    <a:xfrm>
                      <a:off x="0" y="0"/>
                      <a:ext cx="127000" cy="76200"/>
                    </a:xfrm>
                    <a:prstGeom prst="rect">
                      <a:avLst/>
                    </a:prstGeom>
                  </pic:spPr>
                </pic:pic>
              </a:graphicData>
            </a:graphic>
          </wp:inline>
        </w:drawing>
      </w:r>
    </w:p>
    <w:p w:rsidR="00301002" w:rsidRPr="00263FEA" w:rsidP="00301002">
      <w:pPr>
        <w:adjustRightInd w:val="0"/>
        <w:snapToGrid w:val="0"/>
        <w:spacing w:line="360" w:lineRule="auto"/>
        <w:jc w:val="center"/>
        <w:textAlignment w:val="center"/>
        <w:rPr>
          <w:rFonts w:asciiTheme="minorEastAsia" w:hAnsiTheme="minorEastAsia"/>
          <w:szCs w:val="21"/>
        </w:rPr>
      </w:pPr>
      <w:r w:rsidRPr="00263FEA">
        <w:rPr>
          <w:rFonts w:asciiTheme="minorEastAsia" w:hAnsiTheme="minorEastAsia" w:cs="楷体"/>
          <w:b/>
          <w:szCs w:val="21"/>
        </w:rPr>
        <w:t>琵琶行并序（节选）</w:t>
      </w:r>
    </w:p>
    <w:p w:rsidR="00301002" w:rsidRPr="00263FEA" w:rsidP="00301002">
      <w:pPr>
        <w:adjustRightInd w:val="0"/>
        <w:snapToGrid w:val="0"/>
        <w:spacing w:line="360" w:lineRule="auto"/>
        <w:jc w:val="center"/>
        <w:textAlignment w:val="center"/>
        <w:rPr>
          <w:rFonts w:asciiTheme="minorEastAsia" w:hAnsiTheme="minorEastAsia"/>
          <w:szCs w:val="21"/>
        </w:rPr>
      </w:pPr>
      <w:r w:rsidRPr="00263FEA">
        <w:rPr>
          <w:rFonts w:asciiTheme="minorEastAsia" w:hAnsiTheme="minorEastAsia" w:cs="楷体"/>
          <w:szCs w:val="21"/>
        </w:rPr>
        <w:t>白居易</w:t>
      </w:r>
    </w:p>
    <w:p w:rsidR="00301002" w:rsidRPr="00263FEA" w:rsidP="00301002">
      <w:pPr>
        <w:adjustRightInd w:val="0"/>
        <w:snapToGrid w:val="0"/>
        <w:spacing w:line="360" w:lineRule="auto"/>
        <w:jc w:val="center"/>
        <w:textAlignment w:val="center"/>
        <w:rPr>
          <w:rFonts w:asciiTheme="minorEastAsia" w:hAnsiTheme="minorEastAsia"/>
          <w:szCs w:val="21"/>
        </w:rPr>
      </w:pPr>
      <w:r w:rsidRPr="00263FEA">
        <w:rPr>
          <w:rFonts w:asciiTheme="minorEastAsia" w:hAnsiTheme="minorEastAsia" w:cs="楷体"/>
          <w:szCs w:val="21"/>
        </w:rPr>
        <w:t>大弦嘈嘈如急雨，小弦切切如私语。</w:t>
      </w:r>
    </w:p>
    <w:p w:rsidR="00301002" w:rsidRPr="00263FEA" w:rsidP="00301002">
      <w:pPr>
        <w:adjustRightInd w:val="0"/>
        <w:snapToGrid w:val="0"/>
        <w:spacing w:line="360" w:lineRule="auto"/>
        <w:jc w:val="center"/>
        <w:textAlignment w:val="center"/>
        <w:rPr>
          <w:rFonts w:asciiTheme="minorEastAsia" w:hAnsiTheme="minorEastAsia"/>
          <w:szCs w:val="21"/>
        </w:rPr>
      </w:pPr>
      <w:r w:rsidRPr="00263FEA">
        <w:rPr>
          <w:rFonts w:asciiTheme="minorEastAsia" w:hAnsiTheme="minorEastAsia" w:cs="楷体"/>
          <w:szCs w:val="21"/>
        </w:rPr>
        <w:t>嘈嘈切切错杂弹，大珠小珠落玉盘。</w:t>
      </w:r>
    </w:p>
    <w:p w:rsidR="00301002" w:rsidRPr="00263FEA" w:rsidP="00301002">
      <w:pPr>
        <w:adjustRightInd w:val="0"/>
        <w:snapToGrid w:val="0"/>
        <w:spacing w:line="360" w:lineRule="auto"/>
        <w:jc w:val="center"/>
        <w:textAlignment w:val="center"/>
        <w:rPr>
          <w:rFonts w:asciiTheme="minorEastAsia" w:hAnsiTheme="minorEastAsia"/>
          <w:szCs w:val="21"/>
        </w:rPr>
      </w:pPr>
      <w:r w:rsidRPr="00263FEA">
        <w:rPr>
          <w:rFonts w:asciiTheme="minorEastAsia" w:hAnsiTheme="minorEastAsia" w:cs="楷体"/>
          <w:szCs w:val="21"/>
        </w:rPr>
        <w:t>间关莺语花底滑，幽咽泉流冰下难。</w:t>
      </w:r>
    </w:p>
    <w:p w:rsidR="00301002" w:rsidRPr="00263FEA" w:rsidP="00301002">
      <w:pPr>
        <w:adjustRightInd w:val="0"/>
        <w:snapToGrid w:val="0"/>
        <w:spacing w:line="360" w:lineRule="auto"/>
        <w:jc w:val="center"/>
        <w:textAlignment w:val="center"/>
        <w:rPr>
          <w:rFonts w:asciiTheme="minorEastAsia" w:hAnsiTheme="minorEastAsia"/>
          <w:szCs w:val="21"/>
        </w:rPr>
      </w:pPr>
      <w:r w:rsidRPr="00263FEA">
        <w:rPr>
          <w:rFonts w:asciiTheme="minorEastAsia" w:hAnsiTheme="minorEastAsia" w:cs="楷体"/>
          <w:szCs w:val="21"/>
        </w:rPr>
        <w:t>冰泉冷涩弦凝绝，凝绝不通声暂歌。</w:t>
      </w:r>
    </w:p>
    <w:p w:rsidR="00301002" w:rsidRPr="00263FEA" w:rsidP="00301002">
      <w:pPr>
        <w:adjustRightInd w:val="0"/>
        <w:snapToGrid w:val="0"/>
        <w:spacing w:line="360" w:lineRule="auto"/>
        <w:jc w:val="center"/>
        <w:textAlignment w:val="center"/>
        <w:rPr>
          <w:rFonts w:asciiTheme="minorEastAsia" w:hAnsiTheme="minorEastAsia"/>
          <w:szCs w:val="21"/>
        </w:rPr>
      </w:pPr>
      <w:r w:rsidRPr="00263FEA">
        <w:rPr>
          <w:rFonts w:asciiTheme="minorEastAsia" w:hAnsiTheme="minorEastAsia" w:cs="楷体"/>
          <w:szCs w:val="21"/>
        </w:rPr>
        <w:t>别有幽愁暗恨生，此时无声胜有声。</w:t>
      </w:r>
    </w:p>
    <w:p w:rsidR="00301002" w:rsidRPr="00263FEA" w:rsidP="00301002">
      <w:pPr>
        <w:adjustRightInd w:val="0"/>
        <w:snapToGrid w:val="0"/>
        <w:spacing w:line="360" w:lineRule="auto"/>
        <w:jc w:val="center"/>
        <w:textAlignment w:val="center"/>
        <w:rPr>
          <w:rFonts w:asciiTheme="minorEastAsia" w:hAnsiTheme="minorEastAsia"/>
          <w:szCs w:val="21"/>
        </w:rPr>
      </w:pPr>
      <w:r w:rsidRPr="00263FEA">
        <w:rPr>
          <w:rFonts w:asciiTheme="minorEastAsia" w:hAnsiTheme="minorEastAsia" w:cs="楷体"/>
          <w:szCs w:val="21"/>
        </w:rPr>
        <w:t>银瓶乍破水浆迸，铁骑突出刀枪鸣。</w:t>
      </w:r>
    </w:p>
    <w:p w:rsidR="00301002" w:rsidRPr="00263FEA" w:rsidP="00301002">
      <w:pPr>
        <w:adjustRightInd w:val="0"/>
        <w:snapToGrid w:val="0"/>
        <w:spacing w:line="360" w:lineRule="auto"/>
        <w:jc w:val="center"/>
        <w:textAlignment w:val="center"/>
        <w:rPr>
          <w:rFonts w:asciiTheme="minorEastAsia" w:hAnsiTheme="minorEastAsia"/>
          <w:szCs w:val="21"/>
        </w:rPr>
      </w:pPr>
      <w:r w:rsidRPr="00263FEA">
        <w:rPr>
          <w:rFonts w:asciiTheme="minorEastAsia" w:hAnsiTheme="minorEastAsia" w:cs="楷体"/>
          <w:szCs w:val="21"/>
        </w:rPr>
        <w:t>曲终收拨当心画，四弦一声如裂帛。</w:t>
      </w:r>
    </w:p>
    <w:p w:rsidR="00301002" w:rsidRPr="00263FEA" w:rsidP="00301002">
      <w:pPr>
        <w:adjustRightInd w:val="0"/>
        <w:snapToGrid w:val="0"/>
        <w:spacing w:line="360" w:lineRule="auto"/>
        <w:jc w:val="center"/>
        <w:textAlignment w:val="center"/>
        <w:rPr>
          <w:rFonts w:asciiTheme="minorEastAsia" w:hAnsiTheme="minorEastAsia"/>
          <w:szCs w:val="21"/>
        </w:rPr>
      </w:pPr>
      <w:r w:rsidRPr="00263FEA">
        <w:rPr>
          <w:rFonts w:asciiTheme="minorEastAsia" w:hAnsiTheme="minorEastAsia" w:cs="楷体"/>
          <w:b/>
          <w:szCs w:val="21"/>
        </w:rPr>
        <w:t>夜筝</w:t>
      </w:r>
    </w:p>
    <w:p w:rsidR="00301002" w:rsidRPr="00263FEA" w:rsidP="00301002">
      <w:pPr>
        <w:adjustRightInd w:val="0"/>
        <w:snapToGrid w:val="0"/>
        <w:spacing w:line="360" w:lineRule="auto"/>
        <w:jc w:val="center"/>
        <w:textAlignment w:val="center"/>
        <w:rPr>
          <w:rFonts w:asciiTheme="minorEastAsia" w:hAnsiTheme="minorEastAsia"/>
          <w:szCs w:val="21"/>
        </w:rPr>
      </w:pPr>
      <w:r w:rsidRPr="00263FEA">
        <w:rPr>
          <w:rFonts w:asciiTheme="minorEastAsia" w:hAnsiTheme="minorEastAsia" w:cs="楷体"/>
          <w:szCs w:val="21"/>
        </w:rPr>
        <w:t>白居易</w:t>
      </w:r>
    </w:p>
    <w:p w:rsidR="00301002" w:rsidRPr="00263FEA" w:rsidP="00301002">
      <w:pPr>
        <w:adjustRightInd w:val="0"/>
        <w:snapToGrid w:val="0"/>
        <w:spacing w:line="360" w:lineRule="auto"/>
        <w:jc w:val="center"/>
        <w:textAlignment w:val="center"/>
        <w:rPr>
          <w:rFonts w:asciiTheme="minorEastAsia" w:hAnsiTheme="minorEastAsia"/>
          <w:szCs w:val="21"/>
        </w:rPr>
      </w:pPr>
      <w:r w:rsidRPr="00263FEA">
        <w:rPr>
          <w:rFonts w:asciiTheme="minorEastAsia" w:hAnsiTheme="minorEastAsia" w:cs="楷体"/>
          <w:szCs w:val="21"/>
        </w:rPr>
        <w:t>紫袖红弦明月中，自弹自感暗低容。</w:t>
      </w:r>
    </w:p>
    <w:p w:rsidR="00301002" w:rsidRPr="00263FEA" w:rsidP="00301002">
      <w:pPr>
        <w:adjustRightInd w:val="0"/>
        <w:snapToGrid w:val="0"/>
        <w:spacing w:line="360" w:lineRule="auto"/>
        <w:jc w:val="center"/>
        <w:textAlignment w:val="center"/>
        <w:rPr>
          <w:rFonts w:asciiTheme="minorEastAsia" w:hAnsiTheme="minorEastAsia"/>
          <w:szCs w:val="21"/>
        </w:rPr>
      </w:pPr>
      <w:r w:rsidRPr="00263FEA">
        <w:rPr>
          <w:rFonts w:asciiTheme="minorEastAsia" w:hAnsiTheme="minorEastAsia" w:cs="楷体"/>
          <w:szCs w:val="21"/>
        </w:rPr>
        <w:t>弦凝指咽声停处，别有深情一万重。</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15.</w:t>
      </w:r>
      <w:r w:rsidRPr="00263FEA">
        <w:rPr>
          <w:rFonts w:asciiTheme="minorEastAsia" w:hAnsiTheme="minorEastAsia" w:cs="宋体"/>
          <w:szCs w:val="21"/>
        </w:rPr>
        <w:t>下列对这两首诗的理解和赏析，不正确的一项是（   ）</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A.</w:t>
      </w:r>
      <w:r w:rsidRPr="00263FEA">
        <w:rPr>
          <w:rFonts w:asciiTheme="minorEastAsia" w:hAnsiTheme="minorEastAsia" w:cs="宋体"/>
          <w:szCs w:val="21"/>
        </w:rPr>
        <w:t>《琵琶行并序》中的“嘈嘈”“切切”分别形容乐声的清脆圆润和轻细急促，强化了听觉效果，令人“耳”不暇接。</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B.</w:t>
      </w:r>
      <w:r w:rsidRPr="00263FEA">
        <w:rPr>
          <w:rFonts w:asciiTheme="minorEastAsia" w:hAnsiTheme="minorEastAsia" w:cs="宋体"/>
          <w:szCs w:val="21"/>
        </w:rPr>
        <w:t>《琵琶行并序》中的“幽咽泉流”“冰泉冷涩”描写了乐声愈来愈低沉，以至停顿，感情也转为凄楚难言，以至无声。</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C.</w:t>
      </w:r>
      <w:r w:rsidRPr="00263FEA">
        <w:rPr>
          <w:rFonts w:asciiTheme="minorEastAsia" w:hAnsiTheme="minorEastAsia" w:cs="宋体"/>
          <w:szCs w:val="21"/>
        </w:rPr>
        <w:t>《夜筝》首句中的“紫袖”“红弦”分别是弹筝人与筝的代称，暗示出弹筝者修饰的美好，女子弹筝的形象宛如画出；“明月”点照应了题目中的“夜”。</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D.</w:t>
      </w:r>
      <w:r w:rsidRPr="00263FEA">
        <w:rPr>
          <w:rFonts w:asciiTheme="minorEastAsia" w:hAnsiTheme="minorEastAsia" w:cs="宋体"/>
          <w:szCs w:val="21"/>
        </w:rPr>
        <w:t>《夜筝》三、四句与“别有幽愁暗恨生，此时无声胜有声”表达的是相近意思；而“一万重”的深情，也相当精妙地影射了弹琴者心中的“忧愁暗恨”。</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16.</w:t>
      </w:r>
      <w:r w:rsidRPr="00263FEA">
        <w:rPr>
          <w:rFonts w:asciiTheme="minorEastAsia" w:hAnsiTheme="minorEastAsia" w:cs="宋体"/>
          <w:szCs w:val="21"/>
        </w:rPr>
        <w:t>有人认为，若要把白居易《琵琶行并序》裁剪为四句一首的绝句，实在叫人无从下手：但是，《琵琶行并序》作者的这一首《夜筝》诗，无疑提供了一个很精妙的缩本。请简要分析这两首诗在写法上的不同之处。</w:t>
      </w:r>
    </w:p>
    <w:p w:rsidR="00301002" w:rsidP="00301002">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263FEA">
        <w:rPr>
          <w:rFonts w:asciiTheme="minorEastAsia" w:hAnsiTheme="minorEastAsia"/>
          <w:szCs w:val="21"/>
        </w:rPr>
        <w:t xml:space="preserve">15.A    </w:t>
      </w:r>
    </w:p>
    <w:p w:rsidR="00301002" w:rsidRPr="00263FEA" w:rsidP="00301002">
      <w:pPr>
        <w:adjustRightInd w:val="0"/>
        <w:snapToGrid w:val="0"/>
        <w:spacing w:line="360" w:lineRule="auto"/>
        <w:textAlignment w:val="center"/>
        <w:rPr>
          <w:rFonts w:asciiTheme="minorEastAsia" w:hAnsiTheme="minorEastAsia"/>
          <w:szCs w:val="21"/>
        </w:rPr>
      </w:pPr>
      <w:r w:rsidRPr="00263FEA">
        <w:rPr>
          <w:rFonts w:asciiTheme="minorEastAsia" w:hAnsiTheme="minorEastAsia"/>
          <w:szCs w:val="21"/>
        </w:rPr>
        <w:t>16.①《琵琶行并序》运用大量笔墨对琵琶乐本身进行铺陈描写，正面描写和侧面描写相结合，运用大量比喻修辞等；②《夜筝》则从侧面落笔，以听者的感受衬托筝乐。</w:t>
      </w:r>
    </w:p>
    <w:p w:rsidR="00301002" w:rsidRPr="00263FEA" w:rsidP="00301002">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【15题</w:t>
      </w:r>
      <w:r>
        <w:rPr>
          <w:rFonts w:asciiTheme="minorEastAsia" w:hAnsiTheme="minorEastAsia"/>
          <w:szCs w:val="21"/>
        </w:rPr>
        <w:t>详 析</w:t>
      </w:r>
      <w:r w:rsidRPr="00263FEA">
        <w:rPr>
          <w:rFonts w:asciiTheme="minorEastAsia" w:hAnsiTheme="minorEastAsia"/>
          <w:szCs w:val="21"/>
        </w:rPr>
        <w:t>】</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本题考查学生对诗歌内容的理解和赏析的能力。</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A.</w:t>
      </w:r>
      <w:r w:rsidRPr="00263FEA">
        <w:rPr>
          <w:rFonts w:asciiTheme="minorEastAsia" w:hAnsiTheme="minorEastAsia" w:cs="宋体"/>
          <w:szCs w:val="21"/>
        </w:rPr>
        <w:t>“‘嘈嘈’‘切切’分别形容乐声的清脆圆润和轻细急促”</w:t>
      </w:r>
      <w:r w:rsidRPr="00263FEA">
        <w:rPr>
          <w:rFonts w:asciiTheme="minorEastAsia" w:hAnsiTheme="minorEastAsia"/>
          <w:szCs w:val="21"/>
        </w:rPr>
        <w:t>错误，嘈嘈：弦音沉浊舒长。切切：弦音 轻幽细切。两种旋律交错运用，表现琵琶声轻重缓急，抑扬起伏。</w:t>
      </w:r>
    </w:p>
    <w:p w:rsidR="00301002" w:rsidRPr="00263FEA" w:rsidP="00301002">
      <w:pPr>
        <w:adjustRightInd w:val="0"/>
        <w:snapToGrid w:val="0"/>
        <w:spacing w:line="360" w:lineRule="auto"/>
        <w:jc w:val="left"/>
        <w:textAlignment w:val="center"/>
        <w:rPr>
          <w:rFonts w:asciiTheme="minorEastAsia" w:hAnsiTheme="minorEastAsia"/>
          <w:szCs w:val="21"/>
        </w:rPr>
        <w:sectPr w:rsidSect="00185C95">
          <w:headerReference w:type="default" r:id="rId52"/>
          <w:footerReference w:type="even" r:id="rId53"/>
          <w:footerReference w:type="default" r:id="rId54"/>
          <w:type w:val="nextPage"/>
          <w:pgSz w:w="11906" w:h="16838"/>
          <w:pgMar w:top="1440" w:right="1800" w:bottom="1440" w:left="1800" w:header="851" w:footer="992" w:gutter="0"/>
          <w:pgNumType w:start="16"/>
          <w:cols w:space="425"/>
          <w:titlePg w:val="0"/>
          <w:docGrid w:type="lines" w:linePitch="312"/>
        </w:sectPr>
      </w:pPr>
      <w:r w:rsidRPr="00263FEA">
        <w:rPr>
          <w:rFonts w:asciiTheme="minorEastAsia" w:hAnsiTheme="minorEastAsia"/>
          <w:szCs w:val="21"/>
        </w:rPr>
        <w:t>故选A。</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【16题</w:t>
      </w:r>
      <w:r>
        <w:rPr>
          <w:rFonts w:asciiTheme="minorEastAsia" w:hAnsiTheme="minorEastAsia"/>
          <w:szCs w:val="21"/>
        </w:rPr>
        <w:t>详 析</w:t>
      </w:r>
      <w:r w:rsidRPr="00263FEA">
        <w:rPr>
          <w:rFonts w:asciiTheme="minorEastAsia" w:hAnsiTheme="minorEastAsia"/>
          <w:szCs w:val="21"/>
        </w:rPr>
        <w:t>】</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本题考查学生比较鉴赏诗歌表达技巧的能力。</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白居易在《琵琶行》中描写音乐，方法多样，对琵琶声进行了铺陈描写，并采用正面描写和侧面描写相结合的手法。第一就是运用比喻（修辞方面）：“大弦嘈嘈如急雨，小弦切切如私语。嘈嘈切切错杂弹，大珠小珠落玉盘。”把音乐的音高、节奏、旋律用画面形式地写出来，给人以无限的联想；第二就是用双声叠韵词（用字方面）：“嘈嘈切切”、“幽咽”，能把音乐的韵律和节奏表现出来。第三就是运用衬托的方法，用听众的反应来表现琵琶女演奏技艺的高超。第四就是运用心情来表现音乐：如“弦弦掩抑声声思，似诉平生不得志。”表现心情的压抑，就可以体会到弦声的低沉。第五就是把无形的音乐化为有形，有了画面感，比如说：“大弦嘈嘈如急雨，小弦切切如私语。”“幽咽泉流冰下难”、“银瓶乍破水浆迸”，“铁骑突出刀枪鸣”。诗人把抽象的东西具体化、形象化的表现出来，并能区别音调音色的变化，真是妙不可言。</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而本诗对筝乐除一个笼统的“弹”字几乎没有正面描写，主要是侧面描写的手法，主要从听者感受的角度写起。音乐之美本在于声，可诗中对筝乐除一个笼统的“弹”字几乎没有正面描写，接下去却集中笔力，写出一个无声的顷刻。这无声是“弦凝”，是乐曲的一个有机组成部分；这无声是“指咽”，是如泣如诉的情绪上升到顶点所起的突变；这无声是“声停”，而不是一味的沉寂。正因为与声情攸关，它才不同于真的无声，因而听者从这里获得的感受是“别有深情一万重”。诗人就是这样，不仅引导读者发现了奇妙的无声之美（“此时无声胜有声”），更通过这一无声的顷刻让读者去领悟想象那筝曲的全部的美妙。</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b/>
          <w:szCs w:val="21"/>
        </w:rPr>
        <w:t>（三）名篇名句默写（本题共</w:t>
      </w:r>
      <w:r w:rsidRPr="00263FEA">
        <w:rPr>
          <w:rFonts w:asciiTheme="minorEastAsia" w:hAnsiTheme="minorEastAsia" w:cs="Times New Roman"/>
          <w:b/>
          <w:szCs w:val="21"/>
        </w:rPr>
        <w:t>1</w:t>
      </w:r>
      <w:r w:rsidRPr="00263FEA">
        <w:rPr>
          <w:rFonts w:asciiTheme="minorEastAsia" w:hAnsiTheme="minorEastAsia" w:cs="宋体"/>
          <w:b/>
          <w:szCs w:val="21"/>
        </w:rPr>
        <w:t>小题，</w:t>
      </w:r>
      <w:r w:rsidRPr="00263FEA">
        <w:rPr>
          <w:rFonts w:asciiTheme="minorEastAsia" w:hAnsiTheme="minorEastAsia" w:cs="Times New Roman"/>
          <w:b/>
          <w:szCs w:val="21"/>
        </w:rPr>
        <w:t>6</w:t>
      </w:r>
      <w:r w:rsidRPr="00263FEA">
        <w:rPr>
          <w:rFonts w:asciiTheme="minorEastAsia" w:hAnsiTheme="minorEastAsia" w:cs="宋体"/>
          <w:b/>
          <w:szCs w:val="21"/>
        </w:rPr>
        <w:t>分）</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17.</w:t>
      </w:r>
      <w:r w:rsidRPr="00263FEA">
        <w:rPr>
          <w:rFonts w:asciiTheme="minorEastAsia" w:hAnsiTheme="minorEastAsia" w:cs="宋体"/>
          <w:szCs w:val="21"/>
        </w:rPr>
        <w:t>补写出下列句子中的空缺部分。</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（1）曹操《短歌行》中，“</w:t>
      </w:r>
      <w:r w:rsidRPr="00263FEA">
        <w:rPr>
          <w:rFonts w:asciiTheme="minorEastAsia" w:hAnsiTheme="minorEastAsia"/>
          <w:szCs w:val="21"/>
        </w:rPr>
        <w:t>__________</w:t>
      </w:r>
      <w:r w:rsidRPr="00263FEA">
        <w:rPr>
          <w:rFonts w:asciiTheme="minorEastAsia" w:hAnsiTheme="minorEastAsia" w:cs="宋体"/>
          <w:szCs w:val="21"/>
        </w:rPr>
        <w:t>，</w:t>
      </w:r>
      <w:r w:rsidRPr="00263FEA">
        <w:rPr>
          <w:rFonts w:asciiTheme="minorEastAsia" w:hAnsiTheme="minorEastAsia"/>
          <w:szCs w:val="21"/>
        </w:rPr>
        <w:t>__________</w:t>
      </w:r>
      <w:r w:rsidRPr="00263FEA">
        <w:rPr>
          <w:rFonts w:asciiTheme="minorEastAsia" w:hAnsiTheme="minorEastAsia" w:cs="宋体"/>
          <w:szCs w:val="21"/>
        </w:rPr>
        <w:t>”两句比喻新颖，生动形象地抒发了诗人对人生短暂的深沉感慨。</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（2）《梦游天姥吟留别》中运用视听结合手法，表现诗人登到半山腰时所见雄奇辽阔、浪漫奇幻的景象的句子是“</w:t>
      </w:r>
      <w:r w:rsidRPr="00263FEA">
        <w:rPr>
          <w:rFonts w:asciiTheme="minorEastAsia" w:hAnsiTheme="minorEastAsia"/>
          <w:szCs w:val="21"/>
        </w:rPr>
        <w:t>__________</w:t>
      </w:r>
      <w:r w:rsidRPr="00263FEA">
        <w:rPr>
          <w:rFonts w:asciiTheme="minorEastAsia" w:hAnsiTheme="minorEastAsia" w:cs="宋体"/>
          <w:szCs w:val="21"/>
        </w:rPr>
        <w:t>，</w:t>
      </w:r>
      <w:r w:rsidRPr="00263FEA">
        <w:rPr>
          <w:rFonts w:asciiTheme="minorEastAsia" w:hAnsiTheme="minorEastAsia"/>
          <w:szCs w:val="21"/>
        </w:rPr>
        <w:t>__________</w:t>
      </w:r>
      <w:r w:rsidRPr="00263FEA">
        <w:rPr>
          <w:rFonts w:asciiTheme="minorEastAsia" w:hAnsiTheme="minorEastAsia" w:cs="宋体"/>
          <w:szCs w:val="21"/>
        </w:rPr>
        <w:t>”。</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（3）《念奴娇·赤壁怀古》中作者感叹自己多愁善感，过早长出花白头发的诗句是“</w:t>
      </w:r>
      <w:r w:rsidRPr="00263FEA">
        <w:rPr>
          <w:rFonts w:asciiTheme="minorEastAsia" w:hAnsiTheme="minorEastAsia"/>
          <w:szCs w:val="21"/>
        </w:rPr>
        <w:t>__________</w:t>
      </w:r>
      <w:r w:rsidRPr="00263FEA">
        <w:rPr>
          <w:rFonts w:asciiTheme="minorEastAsia" w:hAnsiTheme="minorEastAsia" w:cs="宋体"/>
          <w:szCs w:val="21"/>
        </w:rPr>
        <w:t>，</w:t>
      </w:r>
      <w:r w:rsidRPr="00263FEA">
        <w:rPr>
          <w:rFonts w:asciiTheme="minorEastAsia" w:hAnsiTheme="minorEastAsia"/>
          <w:szCs w:val="21"/>
        </w:rPr>
        <w:t>__________</w:t>
      </w:r>
      <w:r w:rsidRPr="00263FEA">
        <w:rPr>
          <w:rFonts w:asciiTheme="minorEastAsia" w:hAnsiTheme="minorEastAsia" w:cs="宋体"/>
          <w:szCs w:val="21"/>
        </w:rPr>
        <w:t>”。</w:t>
      </w:r>
    </w:p>
    <w:p w:rsidR="00301002" w:rsidRPr="00263FEA" w:rsidP="00301002">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263FEA">
        <w:rPr>
          <w:rFonts w:asciiTheme="minorEastAsia" w:hAnsiTheme="minorEastAsia" w:cs="宋体"/>
          <w:szCs w:val="21"/>
        </w:rPr>
        <w:t>（1）</w:t>
      </w:r>
      <w:r w:rsidRPr="00263FEA">
        <w:rPr>
          <w:rFonts w:asciiTheme="minorEastAsia" w:hAnsiTheme="minorEastAsia"/>
          <w:szCs w:val="21"/>
        </w:rPr>
        <w:t xml:space="preserve">譬如朝露   去日苦多   </w:t>
      </w:r>
      <w:r w:rsidRPr="00263FEA">
        <w:rPr>
          <w:rFonts w:asciiTheme="minorEastAsia" w:hAnsiTheme="minorEastAsia" w:cs="宋体"/>
          <w:szCs w:val="21"/>
        </w:rPr>
        <w:t>（</w:t>
      </w:r>
      <w:r>
        <w:rPr>
          <w:rFonts w:asciiTheme="minorEastAsia" w:hAnsiTheme="minorEastAsia" w:cs="宋体"/>
          <w:szCs w:val="21"/>
        </w:rPr>
        <w:t>2</w:t>
      </w:r>
      <w:r w:rsidRPr="00263FEA">
        <w:rPr>
          <w:rFonts w:asciiTheme="minorEastAsia" w:hAnsiTheme="minorEastAsia" w:cs="宋体"/>
          <w:szCs w:val="21"/>
        </w:rPr>
        <w:t>）</w:t>
      </w:r>
      <w:r w:rsidRPr="00263FEA">
        <w:rPr>
          <w:rFonts w:asciiTheme="minorEastAsia" w:hAnsiTheme="minorEastAsia"/>
          <w:szCs w:val="21"/>
        </w:rPr>
        <w:t xml:space="preserve">半壁见海日    空中闻天鸡   </w:t>
      </w:r>
      <w:r w:rsidRPr="00263FEA">
        <w:rPr>
          <w:rFonts w:asciiTheme="minorEastAsia" w:hAnsiTheme="minorEastAsia" w:cs="宋体"/>
          <w:szCs w:val="21"/>
        </w:rPr>
        <w:t>（</w:t>
      </w:r>
      <w:r>
        <w:rPr>
          <w:rFonts w:asciiTheme="minorEastAsia" w:hAnsiTheme="minorEastAsia" w:cs="宋体"/>
          <w:szCs w:val="21"/>
        </w:rPr>
        <w:t>3</w:t>
      </w:r>
      <w:r w:rsidRPr="00263FEA">
        <w:rPr>
          <w:rFonts w:asciiTheme="minorEastAsia" w:hAnsiTheme="minorEastAsia" w:cs="宋体"/>
          <w:szCs w:val="21"/>
        </w:rPr>
        <w:t>）</w:t>
      </w:r>
      <w:r w:rsidRPr="00263FEA">
        <w:rPr>
          <w:rFonts w:asciiTheme="minorEastAsia" w:hAnsiTheme="minorEastAsia"/>
          <w:szCs w:val="21"/>
        </w:rPr>
        <w:t>多情应笑我    早生华发</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b/>
          <w:szCs w:val="21"/>
        </w:rPr>
        <w:t>三、语言文字运用（</w:t>
      </w:r>
      <w:r w:rsidRPr="00263FEA">
        <w:rPr>
          <w:rFonts w:asciiTheme="minorEastAsia" w:hAnsiTheme="minorEastAsia" w:cs="Times New Roman"/>
          <w:b/>
          <w:szCs w:val="21"/>
        </w:rPr>
        <w:t>20</w:t>
      </w:r>
      <w:r w:rsidRPr="00263FEA">
        <w:rPr>
          <w:rFonts w:asciiTheme="minorEastAsia" w:hAnsiTheme="minorEastAsia" w:cs="宋体"/>
          <w:b/>
          <w:szCs w:val="21"/>
        </w:rPr>
        <w:t>分）</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b/>
          <w:szCs w:val="21"/>
        </w:rPr>
        <w:t>（一）语言文字运用Ⅰ（本题共</w:t>
      </w:r>
      <w:r w:rsidRPr="00263FEA">
        <w:rPr>
          <w:rFonts w:asciiTheme="minorEastAsia" w:hAnsiTheme="minorEastAsia" w:cs="Times New Roman"/>
          <w:b/>
          <w:szCs w:val="21"/>
        </w:rPr>
        <w:t>3</w:t>
      </w:r>
      <w:r w:rsidRPr="00263FEA">
        <w:rPr>
          <w:rFonts w:asciiTheme="minorEastAsia" w:hAnsiTheme="minorEastAsia" w:cs="宋体"/>
          <w:b/>
          <w:szCs w:val="21"/>
        </w:rPr>
        <w:t>小题，</w:t>
      </w:r>
      <w:r w:rsidRPr="00263FEA">
        <w:rPr>
          <w:rFonts w:asciiTheme="minorEastAsia" w:hAnsiTheme="minorEastAsia" w:cs="Times New Roman"/>
          <w:b/>
          <w:szCs w:val="21"/>
        </w:rPr>
        <w:t>11</w:t>
      </w:r>
      <w:r w:rsidRPr="00263FEA">
        <w:rPr>
          <w:rFonts w:asciiTheme="minorEastAsia" w:hAnsiTheme="minorEastAsia" w:cs="宋体"/>
          <w:b/>
          <w:szCs w:val="21"/>
        </w:rPr>
        <w:t>分）</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阅读下面的文字，完成小题。</w:t>
      </w:r>
    </w:p>
    <w:p w:rsidR="00301002" w:rsidRPr="00263FEA" w:rsidP="00301002">
      <w:pPr>
        <w:adjustRightInd w:val="0"/>
        <w:snapToGrid w:val="0"/>
        <w:spacing w:line="360" w:lineRule="auto"/>
        <w:ind w:firstLine="420"/>
        <w:jc w:val="left"/>
        <w:textAlignment w:val="center"/>
        <w:rPr>
          <w:rFonts w:asciiTheme="minorEastAsia" w:hAnsiTheme="minorEastAsia"/>
          <w:szCs w:val="21"/>
        </w:rPr>
        <w:sectPr w:rsidSect="00185C95">
          <w:headerReference w:type="default" r:id="rId55"/>
          <w:footerReference w:type="even" r:id="rId56"/>
          <w:footerReference w:type="default" r:id="rId57"/>
          <w:type w:val="nextPage"/>
          <w:pgSz w:w="11906" w:h="16838"/>
          <w:pgMar w:top="1440" w:right="1800" w:bottom="1440" w:left="1800" w:header="851" w:footer="992" w:gutter="0"/>
          <w:pgNumType w:start="17"/>
          <w:cols w:space="425"/>
          <w:titlePg w:val="0"/>
          <w:docGrid w:type="lines" w:linePitch="312"/>
        </w:sectPr>
      </w:pPr>
      <w:r w:rsidRPr="00263FEA">
        <w:rPr>
          <w:rFonts w:asciiTheme="minorEastAsia" w:hAnsiTheme="minorEastAsia" w:cs="楷体"/>
          <w:szCs w:val="21"/>
        </w:rPr>
        <w:t>文学评论与文学创作本为文学之双翼，两者相互砥砺又______。但很长时间以来，文学评论似乎只会说</w:t>
      </w:r>
      <w:r w:rsidRPr="00263FEA">
        <w:rPr>
          <w:rFonts w:asciiTheme="minorEastAsia" w:hAnsiTheme="minorEastAsia" w:cs="宋体"/>
          <w:szCs w:val="21"/>
        </w:rPr>
        <w:t>“</w:t>
      </w:r>
      <w:r w:rsidRPr="00263FEA">
        <w:rPr>
          <w:rFonts w:asciiTheme="minorEastAsia" w:hAnsiTheme="minorEastAsia" w:cs="楷体"/>
          <w:szCs w:val="21"/>
        </w:rPr>
        <w:t>好话</w:t>
      </w:r>
      <w:r w:rsidRPr="00263FEA">
        <w:rPr>
          <w:rFonts w:asciiTheme="minorEastAsia" w:hAnsiTheme="minorEastAsia" w:cs="宋体"/>
          <w:szCs w:val="21"/>
        </w:rPr>
        <w:t>”</w:t>
      </w:r>
      <w:r w:rsidRPr="00263FEA">
        <w:rPr>
          <w:rFonts w:asciiTheme="minorEastAsia" w:hAnsiTheme="minorEastAsia" w:cs="楷体"/>
          <w:szCs w:val="21"/>
        </w:rPr>
        <w:t>了。</w:t>
      </w:r>
      <w:r w:rsidRPr="00263FEA">
        <w:rPr>
          <w:rFonts w:asciiTheme="minorEastAsia" w:hAnsiTheme="minorEastAsia" w:cs="楷体"/>
          <w:szCs w:val="21"/>
          <w:u w:val="single"/>
        </w:rPr>
        <w:t>这种所谓的</w:t>
      </w:r>
      <w:r w:rsidRPr="00263FEA">
        <w:rPr>
          <w:rFonts w:asciiTheme="minorEastAsia" w:hAnsiTheme="minorEastAsia" w:cs="宋体"/>
          <w:szCs w:val="21"/>
          <w:u w:val="single"/>
        </w:rPr>
        <w:t>“</w:t>
      </w:r>
      <w:r w:rsidRPr="00263FEA">
        <w:rPr>
          <w:rFonts w:asciiTheme="minorEastAsia" w:hAnsiTheme="minorEastAsia" w:cs="楷体"/>
          <w:szCs w:val="21"/>
          <w:u w:val="single"/>
        </w:rPr>
        <w:t>好话</w:t>
      </w:r>
      <w:r w:rsidRPr="00263FEA">
        <w:rPr>
          <w:rFonts w:asciiTheme="minorEastAsia" w:hAnsiTheme="minorEastAsia" w:cs="宋体"/>
          <w:szCs w:val="21"/>
          <w:u w:val="single"/>
        </w:rPr>
        <w:t>”</w:t>
      </w:r>
      <w:r w:rsidRPr="00263FEA">
        <w:rPr>
          <w:rFonts w:asciiTheme="minorEastAsia" w:hAnsiTheme="minorEastAsia" w:cs="楷体"/>
          <w:szCs w:val="21"/>
          <w:u w:val="single"/>
        </w:rPr>
        <w:t>，就是那种</w:t>
      </w:r>
      <w:r w:rsidRPr="00263FEA">
        <w:rPr>
          <w:rFonts w:asciiTheme="minorEastAsia" w:hAnsiTheme="minorEastAsia" w:cs="宋体"/>
          <w:szCs w:val="21"/>
          <w:u w:val="single"/>
        </w:rPr>
        <w:t>“</w:t>
      </w:r>
      <w:r w:rsidRPr="00263FEA">
        <w:rPr>
          <w:rFonts w:asciiTheme="minorEastAsia" w:hAnsiTheme="minorEastAsia" w:cs="楷体"/>
          <w:szCs w:val="21"/>
          <w:u w:val="single"/>
        </w:rPr>
        <w:t>强将笑语供主人</w:t>
      </w:r>
      <w:r w:rsidRPr="00263FEA">
        <w:rPr>
          <w:rFonts w:asciiTheme="minorEastAsia" w:hAnsiTheme="minorEastAsia" w:cs="宋体"/>
          <w:szCs w:val="21"/>
          <w:u w:val="single"/>
        </w:rPr>
        <w:t>”</w:t>
      </w:r>
    </w:p>
    <w:p w:rsidR="00301002" w:rsidRPr="00263FEA" w:rsidP="00301002">
      <w:pPr>
        <w:adjustRightInd w:val="0"/>
        <w:snapToGrid w:val="0"/>
        <w:spacing w:line="360" w:lineRule="auto"/>
        <w:ind w:firstLine="420"/>
        <w:jc w:val="left"/>
        <w:textAlignment w:val="center"/>
        <w:rPr>
          <w:rFonts w:asciiTheme="minorEastAsia" w:hAnsiTheme="minorEastAsia"/>
          <w:szCs w:val="21"/>
        </w:rPr>
      </w:pPr>
      <w:r w:rsidRPr="00263FEA">
        <w:rPr>
          <w:rFonts w:asciiTheme="minorEastAsia" w:hAnsiTheme="minorEastAsia" w:cs="楷体"/>
          <w:szCs w:val="21"/>
          <w:u w:val="single"/>
        </w:rPr>
        <w:t>式的言不由衷的</w:t>
      </w:r>
      <w:r w:rsidRPr="00263FEA">
        <w:rPr>
          <w:rFonts w:asciiTheme="minorEastAsia" w:hAnsiTheme="minorEastAsia" w:cs="宋体"/>
          <w:szCs w:val="21"/>
          <w:u w:val="single"/>
        </w:rPr>
        <w:t>“</w:t>
      </w:r>
      <w:r w:rsidRPr="00263FEA">
        <w:rPr>
          <w:rFonts w:asciiTheme="minorEastAsia" w:hAnsiTheme="minorEastAsia" w:cs="楷体"/>
          <w:szCs w:val="21"/>
          <w:u w:val="single"/>
        </w:rPr>
        <w:t>好话</w:t>
      </w:r>
      <w:r w:rsidRPr="00263FEA">
        <w:rPr>
          <w:rFonts w:asciiTheme="minorEastAsia" w:hAnsiTheme="minorEastAsia" w:cs="宋体"/>
          <w:szCs w:val="21"/>
          <w:u w:val="single"/>
        </w:rPr>
        <w:t>”</w:t>
      </w:r>
      <w:r w:rsidRPr="00263FEA">
        <w:rPr>
          <w:rFonts w:asciiTheme="minorEastAsia" w:hAnsiTheme="minorEastAsia" w:cs="楷体"/>
          <w:szCs w:val="21"/>
          <w:u w:val="single"/>
        </w:rPr>
        <w:t>，或是那种</w:t>
      </w:r>
      <w:r w:rsidRPr="00263FEA">
        <w:rPr>
          <w:rFonts w:asciiTheme="minorEastAsia" w:hAnsiTheme="minorEastAsia" w:cs="宋体"/>
          <w:szCs w:val="21"/>
          <w:u w:val="single"/>
        </w:rPr>
        <w:t>“</w:t>
      </w:r>
      <w:r w:rsidRPr="00263FEA">
        <w:rPr>
          <w:rFonts w:asciiTheme="minorEastAsia" w:hAnsiTheme="minorEastAsia" w:cs="楷体"/>
          <w:szCs w:val="21"/>
          <w:u w:val="single"/>
        </w:rPr>
        <w:t>矮人看戏何曾见，都是随人说短长</w:t>
      </w:r>
      <w:r w:rsidRPr="00263FEA">
        <w:rPr>
          <w:rFonts w:asciiTheme="minorEastAsia" w:hAnsiTheme="minorEastAsia" w:cs="宋体"/>
          <w:szCs w:val="21"/>
          <w:u w:val="single"/>
        </w:rPr>
        <w:t>”</w:t>
      </w:r>
      <w:r w:rsidRPr="00263FEA">
        <w:rPr>
          <w:rFonts w:asciiTheme="minorEastAsia" w:hAnsiTheme="minorEastAsia" w:cs="楷体"/>
          <w:szCs w:val="21"/>
          <w:u w:val="single"/>
        </w:rPr>
        <w:t>式的人云亦云的</w:t>
      </w:r>
      <w:r w:rsidRPr="00263FEA">
        <w:rPr>
          <w:rFonts w:asciiTheme="minorEastAsia" w:hAnsiTheme="minorEastAsia" w:cs="宋体"/>
          <w:szCs w:val="21"/>
          <w:u w:val="single"/>
        </w:rPr>
        <w:t>“</w:t>
      </w:r>
      <w:r w:rsidRPr="00263FEA">
        <w:rPr>
          <w:rFonts w:asciiTheme="minorEastAsia" w:hAnsiTheme="minorEastAsia" w:cs="楷体"/>
          <w:szCs w:val="21"/>
          <w:u w:val="single"/>
        </w:rPr>
        <w:t>好话</w:t>
      </w:r>
      <w:r w:rsidRPr="00263FEA">
        <w:rPr>
          <w:rFonts w:asciiTheme="minorEastAsia" w:hAnsiTheme="minorEastAsia" w:cs="宋体"/>
          <w:szCs w:val="21"/>
          <w:u w:val="single"/>
        </w:rPr>
        <w:t>”</w:t>
      </w:r>
      <w:r w:rsidRPr="00263FEA">
        <w:rPr>
          <w:rFonts w:asciiTheme="minorEastAsia" w:hAnsiTheme="minorEastAsia" w:cs="楷体"/>
          <w:szCs w:val="21"/>
          <w:u w:val="single"/>
        </w:rPr>
        <w:t>，或是那种</w:t>
      </w:r>
      <w:r w:rsidRPr="00263FEA">
        <w:rPr>
          <w:rFonts w:asciiTheme="minorEastAsia" w:hAnsiTheme="minorEastAsia" w:cs="宋体"/>
          <w:szCs w:val="21"/>
          <w:u w:val="single"/>
        </w:rPr>
        <w:t>“</w:t>
      </w:r>
      <w:r w:rsidRPr="00263FEA">
        <w:rPr>
          <w:rFonts w:asciiTheme="minorEastAsia" w:hAnsiTheme="minorEastAsia" w:cs="楷体"/>
          <w:szCs w:val="21"/>
          <w:u w:val="single"/>
        </w:rPr>
        <w:t>皇帝的新衣</w:t>
      </w:r>
      <w:r w:rsidRPr="00263FEA">
        <w:rPr>
          <w:rFonts w:asciiTheme="minorEastAsia" w:hAnsiTheme="minorEastAsia" w:cs="宋体"/>
          <w:szCs w:val="21"/>
          <w:u w:val="single"/>
        </w:rPr>
        <w:t>”</w:t>
      </w:r>
      <w:r w:rsidRPr="00263FEA">
        <w:rPr>
          <w:rFonts w:asciiTheme="minorEastAsia" w:hAnsiTheme="minorEastAsia" w:cs="楷体"/>
          <w:szCs w:val="21"/>
          <w:u w:val="single"/>
        </w:rPr>
        <w:t>式的自欺欺人的</w:t>
      </w:r>
      <w:r w:rsidRPr="00263FEA">
        <w:rPr>
          <w:rFonts w:asciiTheme="minorEastAsia" w:hAnsiTheme="minorEastAsia" w:cs="宋体"/>
          <w:szCs w:val="21"/>
          <w:u w:val="single"/>
        </w:rPr>
        <w:t>“</w:t>
      </w:r>
      <w:r w:rsidRPr="00263FEA">
        <w:rPr>
          <w:rFonts w:asciiTheme="minorEastAsia" w:hAnsiTheme="minorEastAsia" w:cs="楷体"/>
          <w:szCs w:val="21"/>
          <w:u w:val="single"/>
        </w:rPr>
        <w:t>好话</w:t>
      </w:r>
      <w:r w:rsidRPr="00263FEA">
        <w:rPr>
          <w:rFonts w:asciiTheme="minorEastAsia" w:hAnsiTheme="minorEastAsia" w:cs="宋体"/>
          <w:szCs w:val="21"/>
          <w:u w:val="single"/>
        </w:rPr>
        <w:t>”</w:t>
      </w:r>
      <w:r w:rsidRPr="00263FEA">
        <w:rPr>
          <w:rFonts w:asciiTheme="minorEastAsia" w:hAnsiTheme="minorEastAsia" w:cs="楷体"/>
          <w:szCs w:val="21"/>
          <w:u w:val="single"/>
        </w:rPr>
        <w:t>。</w:t>
      </w:r>
    </w:p>
    <w:p w:rsidR="00301002" w:rsidRPr="00263FEA" w:rsidP="00301002">
      <w:pPr>
        <w:adjustRightInd w:val="0"/>
        <w:snapToGrid w:val="0"/>
        <w:spacing w:line="360" w:lineRule="auto"/>
        <w:ind w:firstLine="420"/>
        <w:jc w:val="left"/>
        <w:textAlignment w:val="center"/>
        <w:rPr>
          <w:rFonts w:asciiTheme="minorEastAsia" w:hAnsiTheme="minorEastAsia"/>
          <w:szCs w:val="21"/>
        </w:rPr>
      </w:pPr>
      <w:r w:rsidRPr="00263FEA">
        <w:rPr>
          <w:rFonts w:asciiTheme="minorEastAsia" w:hAnsiTheme="minorEastAsia" w:cs="楷体"/>
          <w:szCs w:val="21"/>
        </w:rPr>
        <w:t>但假如文学作品确实达到了炉火纯青之境，又何尝不可以______、逢人说项呢？这种毫无保留的</w:t>
      </w:r>
      <w:r w:rsidRPr="00263FEA">
        <w:rPr>
          <w:rFonts w:asciiTheme="minorEastAsia" w:hAnsiTheme="minorEastAsia" w:cs="宋体"/>
          <w:szCs w:val="21"/>
        </w:rPr>
        <w:t>“</w:t>
      </w:r>
      <w:r w:rsidRPr="00263FEA">
        <w:rPr>
          <w:rFonts w:asciiTheme="minorEastAsia" w:hAnsiTheme="minorEastAsia" w:cs="楷体"/>
          <w:szCs w:val="21"/>
        </w:rPr>
        <w:t>叫好</w:t>
      </w:r>
      <w:r w:rsidRPr="00263FEA">
        <w:rPr>
          <w:rFonts w:asciiTheme="minorEastAsia" w:hAnsiTheme="minorEastAsia" w:cs="宋体"/>
          <w:szCs w:val="21"/>
        </w:rPr>
        <w:t>”</w:t>
      </w:r>
      <w:r w:rsidRPr="00263FEA">
        <w:rPr>
          <w:rFonts w:asciiTheme="minorEastAsia" w:hAnsiTheme="minorEastAsia" w:cs="楷体"/>
          <w:szCs w:val="21"/>
        </w:rPr>
        <w:t>，同样亦是</w:t>
      </w:r>
      <w:r w:rsidRPr="00263FEA">
        <w:rPr>
          <w:rFonts w:asciiTheme="minorEastAsia" w:hAnsiTheme="minorEastAsia" w:cs="宋体"/>
          <w:szCs w:val="21"/>
        </w:rPr>
        <w:t>“</w:t>
      </w:r>
      <w:r w:rsidRPr="00263FEA">
        <w:rPr>
          <w:rFonts w:asciiTheme="minorEastAsia" w:hAnsiTheme="minorEastAsia" w:cs="楷体"/>
          <w:szCs w:val="21"/>
        </w:rPr>
        <w:t>有力量</w:t>
      </w:r>
      <w:r w:rsidRPr="00263FEA">
        <w:rPr>
          <w:rFonts w:asciiTheme="minorEastAsia" w:hAnsiTheme="minorEastAsia" w:cs="宋体"/>
          <w:szCs w:val="21"/>
        </w:rPr>
        <w:t>”</w:t>
      </w:r>
      <w:r w:rsidRPr="00263FEA">
        <w:rPr>
          <w:rFonts w:asciiTheme="minorEastAsia" w:hAnsiTheme="minorEastAsia" w:cs="楷体"/>
          <w:szCs w:val="21"/>
        </w:rPr>
        <w:t>的评论，而且意义重大。</w:t>
      </w:r>
      <w:r w:rsidRPr="00263FEA">
        <w:rPr>
          <w:rFonts w:asciiTheme="minorEastAsia" w:hAnsiTheme="minorEastAsia" w:cs="楷体"/>
          <w:szCs w:val="21"/>
          <w:u w:val="wave"/>
        </w:rPr>
        <w:t>《百合花》以残酷的战争显现灵妙之笔，讲究象征、铺垫、留白，风格迥异于当时流行的英雄书写，令人深受震撼。</w:t>
      </w:r>
      <w:r w:rsidRPr="00263FEA">
        <w:rPr>
          <w:rFonts w:asciiTheme="minorEastAsia" w:hAnsiTheme="minorEastAsia" w:cs="楷体"/>
          <w:szCs w:val="21"/>
        </w:rPr>
        <w:t>茅盾______，认为作品难得，为之撰写评论，通篇都是赞语。小说得以转载，赢得好评如潮，至今仍是______的经典佳作。设若当年没有茅盾的着意推举，《百合花》是很有可能沉寂于当时的文坛的。</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18.</w:t>
      </w:r>
      <w:r w:rsidRPr="00263FEA">
        <w:rPr>
          <w:rFonts w:asciiTheme="minorEastAsia" w:hAnsiTheme="minorEastAsia" w:cs="宋体"/>
          <w:szCs w:val="21"/>
        </w:rPr>
        <w:t>依次填入文中横线上的词语,最恰当的一项是（   ）</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A.</w:t>
      </w:r>
      <w:r w:rsidRPr="00263FEA">
        <w:rPr>
          <w:rFonts w:asciiTheme="minorEastAsia" w:hAnsiTheme="minorEastAsia" w:cs="宋体"/>
          <w:szCs w:val="21"/>
        </w:rPr>
        <w:t>并行不悖 拍手称赞 慧眼独具 喜闻乐见</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B.</w:t>
      </w:r>
      <w:r w:rsidRPr="00263FEA">
        <w:rPr>
          <w:rFonts w:asciiTheme="minorEastAsia" w:hAnsiTheme="minorEastAsia" w:cs="宋体"/>
          <w:szCs w:val="21"/>
        </w:rPr>
        <w:t>并驾齐驱 拍手称快 慧眼独具 脍炙人口</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C.</w:t>
      </w:r>
      <w:r w:rsidRPr="00263FEA">
        <w:rPr>
          <w:rFonts w:asciiTheme="minorEastAsia" w:hAnsiTheme="minorEastAsia" w:cs="宋体"/>
          <w:szCs w:val="21"/>
        </w:rPr>
        <w:t>并行不悖 拍手称快 慧眼识珠 喜闻乐见</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D.</w:t>
      </w:r>
      <w:r w:rsidRPr="00263FEA">
        <w:rPr>
          <w:rFonts w:asciiTheme="minorEastAsia" w:hAnsiTheme="minorEastAsia" w:cs="宋体"/>
          <w:szCs w:val="21"/>
        </w:rPr>
        <w:t>并驾齐驱 拍手称赞 慧眼识珠 脍炙人口</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19.</w:t>
      </w:r>
      <w:r w:rsidRPr="00263FEA">
        <w:rPr>
          <w:rFonts w:asciiTheme="minorEastAsia" w:hAnsiTheme="minorEastAsia" w:cs="宋体"/>
          <w:szCs w:val="21"/>
        </w:rPr>
        <w:t>文中画波浪线的句子有语病，下列修改最恰当的一项是（   ）</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A.</w:t>
      </w:r>
      <w:r w:rsidRPr="00263FEA">
        <w:rPr>
          <w:rFonts w:asciiTheme="minorEastAsia" w:hAnsiTheme="minorEastAsia" w:cs="宋体"/>
          <w:szCs w:val="21"/>
        </w:rPr>
        <w:t>《百合花》以残酷的战争显现灵妙之笔，令人深受震撼，讲究铺垫、留白、象征，与当时流行的英雄书写风格迥异。</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B.</w:t>
      </w:r>
      <w:r w:rsidRPr="00263FEA">
        <w:rPr>
          <w:rFonts w:asciiTheme="minorEastAsia" w:hAnsiTheme="minorEastAsia" w:cs="宋体"/>
          <w:szCs w:val="21"/>
        </w:rPr>
        <w:t>《百合花》以灵妙之笔显现残酷的战争，讲究铺垫、留白、象征，与当时流行的英雄书写风格迥异，令人深受震撼。</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C.</w:t>
      </w:r>
      <w:r w:rsidRPr="00263FEA">
        <w:rPr>
          <w:rFonts w:asciiTheme="minorEastAsia" w:hAnsiTheme="minorEastAsia" w:cs="宋体"/>
          <w:szCs w:val="21"/>
        </w:rPr>
        <w:t>《百合花》以灵妙之笔显现残酷的战争，讲究铺垫、留白、象征，令人深受震撼，风格迥异于当时流行的英雄书写。</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D.</w:t>
      </w:r>
      <w:r w:rsidRPr="00263FEA">
        <w:rPr>
          <w:rFonts w:asciiTheme="minorEastAsia" w:hAnsiTheme="minorEastAsia" w:cs="宋体"/>
          <w:szCs w:val="21"/>
        </w:rPr>
        <w:t>《百合花》以残酷的战争显现灵妙之笔，讲究铺垫、留白、象征，风格迥异于当时流行的英雄书写，令人深受震撼。</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szCs w:val="21"/>
        </w:rPr>
        <w:t>20.</w:t>
      </w:r>
      <w:r w:rsidRPr="00263FEA">
        <w:rPr>
          <w:rFonts w:asciiTheme="minorEastAsia" w:hAnsiTheme="minorEastAsia" w:cs="宋体"/>
          <w:szCs w:val="21"/>
        </w:rPr>
        <w:t>赏析文中画横线的句子的表达特点和表达效果。</w:t>
      </w:r>
    </w:p>
    <w:p w:rsidR="00301002" w:rsidP="00301002">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263FEA">
        <w:rPr>
          <w:rFonts w:asciiTheme="minorEastAsia" w:hAnsiTheme="minorEastAsia"/>
          <w:szCs w:val="21"/>
        </w:rPr>
        <w:t xml:space="preserve">18.D    </w:t>
      </w:r>
    </w:p>
    <w:p w:rsidR="00301002" w:rsidRPr="00263FEA" w:rsidP="00301002">
      <w:pPr>
        <w:adjustRightInd w:val="0"/>
        <w:snapToGrid w:val="0"/>
        <w:spacing w:line="360" w:lineRule="auto"/>
        <w:textAlignment w:val="center"/>
        <w:rPr>
          <w:rFonts w:asciiTheme="minorEastAsia" w:hAnsiTheme="minorEastAsia"/>
          <w:szCs w:val="21"/>
        </w:rPr>
      </w:pPr>
      <w:r w:rsidRPr="00263FEA">
        <w:rPr>
          <w:rFonts w:asciiTheme="minorEastAsia" w:hAnsiTheme="minorEastAsia"/>
          <w:szCs w:val="21"/>
        </w:rPr>
        <w:t xml:space="preserve">19.B    </w:t>
      </w:r>
    </w:p>
    <w:p w:rsidR="00301002" w:rsidRPr="00263FEA" w:rsidP="00301002">
      <w:pPr>
        <w:adjustRightInd w:val="0"/>
        <w:snapToGrid w:val="0"/>
        <w:spacing w:line="360" w:lineRule="auto"/>
        <w:textAlignment w:val="center"/>
        <w:rPr>
          <w:rFonts w:asciiTheme="minorEastAsia" w:hAnsiTheme="minorEastAsia"/>
          <w:szCs w:val="21"/>
        </w:rPr>
      </w:pPr>
      <w:r w:rsidRPr="00263FEA">
        <w:rPr>
          <w:rFonts w:asciiTheme="minorEastAsia" w:hAnsiTheme="minorEastAsia"/>
          <w:szCs w:val="21"/>
        </w:rPr>
        <w:t>20.</w:t>
      </w:r>
      <w:r w:rsidRPr="00263FEA">
        <w:rPr>
          <w:rFonts w:asciiTheme="minorEastAsia" w:hAnsiTheme="minorEastAsia" w:cs="宋体"/>
          <w:szCs w:val="21"/>
        </w:rPr>
        <w:t>①综合运用排比、引用、反语等修辞手法，从不同的角度对所谓“好话”的种种表现和本质进行揭露；②句式整齐，语气强烈，嘲讽意味突出，强化了作者对虚假浮夸、一味迎合的文学评论现象鲜明的批判态度。</w:t>
      </w:r>
    </w:p>
    <w:p w:rsidR="00301002" w:rsidRPr="00263FEA" w:rsidP="00301002">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301002" w:rsidRPr="00263FEA" w:rsidP="00301002">
      <w:pPr>
        <w:adjustRightInd w:val="0"/>
        <w:snapToGrid w:val="0"/>
        <w:spacing w:line="360" w:lineRule="auto"/>
        <w:textAlignment w:val="center"/>
        <w:rPr>
          <w:rFonts w:asciiTheme="minorEastAsia" w:hAnsiTheme="minorEastAsia"/>
          <w:szCs w:val="21"/>
        </w:rPr>
      </w:pPr>
      <w:r w:rsidRPr="00263FEA">
        <w:rPr>
          <w:rFonts w:asciiTheme="minorEastAsia" w:hAnsiTheme="minorEastAsia"/>
          <w:szCs w:val="21"/>
        </w:rPr>
        <w:t>【18题</w:t>
      </w:r>
      <w:r>
        <w:rPr>
          <w:rFonts w:asciiTheme="minorEastAsia" w:hAnsiTheme="minorEastAsia"/>
          <w:szCs w:val="21"/>
        </w:rPr>
        <w:t>详 析</w:t>
      </w:r>
      <w:r w:rsidRPr="00263FEA">
        <w:rPr>
          <w:rFonts w:asciiTheme="minorEastAsia" w:hAnsiTheme="minorEastAsia"/>
          <w:szCs w:val="21"/>
        </w:rPr>
        <w:t>】</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本题考查学生正确使用成语的能力。</w:t>
      </w:r>
    </w:p>
    <w:p w:rsidR="00301002" w:rsidRPr="00263FEA" w:rsidP="00301002">
      <w:pPr>
        <w:adjustRightInd w:val="0"/>
        <w:snapToGrid w:val="0"/>
        <w:spacing w:line="360" w:lineRule="auto"/>
        <w:jc w:val="left"/>
        <w:textAlignment w:val="center"/>
        <w:rPr>
          <w:rFonts w:asciiTheme="minorEastAsia" w:hAnsiTheme="minorEastAsia"/>
          <w:szCs w:val="21"/>
        </w:rPr>
      </w:pPr>
      <w:r w:rsidRPr="00263FEA">
        <w:rPr>
          <w:rFonts w:asciiTheme="minorEastAsia" w:hAnsiTheme="minorEastAsia" w:cs="宋体"/>
          <w:szCs w:val="21"/>
        </w:rPr>
        <w:t>第一空：“并驾齐驱”，比喻齐头并进。“并行不悖”，同时进行，不相冲突。“并驾齐驱”强调双方地位同样重要，“并行不悖”强调两种观点或行为可以互容，此处强调“文学评论与文学创作”同等重要，应用“并驾齐驱”。</w:t>
      </w:r>
      <w:r w:rsidRPr="00263FEA">
        <w:rPr>
          <w:rFonts w:asciiTheme="minorEastAsia" w:hAnsiTheme="minorEastAsia"/>
          <w:szCs w:val="21"/>
        </w:rPr>
        <w:br/>
      </w:r>
      <w:r w:rsidRPr="00263FEA">
        <w:rPr>
          <w:rFonts w:asciiTheme="minorEastAsia" w:hAnsiTheme="minorEastAsia"/>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8" w:history="1">
        <w:r>
          <w:rPr>
            <w:rFonts w:ascii="SimSun" w:eastAsia="SimSun" w:hAnsi="SimSun" w:cs="SimSun"/>
            <w:b/>
            <w:bCs/>
            <w:color w:val="0000EE"/>
            <w:kern w:val="0"/>
            <w:sz w:val="30"/>
            <w:szCs w:val="30"/>
            <w:u w:val="single" w:color="0000EE"/>
          </w:rPr>
          <w:t>https://d.book118.com/638102074015006047</w:t>
        </w:r>
      </w:hyperlink>
    </w:p>
    <w:p w:rsidR="00301002" w:rsidRPr="00263FEA" w:rsidP="00301002">
      <w:pPr>
        <w:adjustRightInd w:val="0"/>
        <w:snapToGrid w:val="0"/>
        <w:spacing w:line="360" w:lineRule="auto"/>
        <w:jc w:val="left"/>
        <w:textAlignment w:val="center"/>
        <w:rPr>
          <w:rFonts w:asciiTheme="minorEastAsia" w:hAnsiTheme="minorEastAsia"/>
          <w:szCs w:val="21"/>
        </w:rPr>
      </w:pPr>
    </w:p>
    <w:sectPr w:rsidSect="00185C95">
      <w:headerReference w:type="default" r:id="rId59"/>
      <w:footerReference w:type="even" r:id="rId60"/>
      <w:footerReference w:type="default" r:id="rId61"/>
      <w:type w:val="nextPage"/>
      <w:pgSz w:w="11906" w:h="16838"/>
      <w:pgMar w:top="1440" w:right="1800" w:bottom="1440" w:left="1800" w:header="851" w:footer="992" w:gutter="0"/>
      <w:pgNumType w:start="1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MS Sans Serif">
    <w:altName w:val="Times New Roman"/>
    <w:panose1 w:val="00000000000000000000"/>
    <w:charset w:val="00"/>
    <w:family w:val="roman"/>
    <w:notTrueTyp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5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07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5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407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5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075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5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24075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5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075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5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4075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5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075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5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24075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5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075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5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24075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5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075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5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24075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5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075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5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4075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5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075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5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4075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5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075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5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4075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5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075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5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24075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5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075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5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24075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5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075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5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24075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5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075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5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24075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5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075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5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4075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5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075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5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4075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5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075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5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4075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5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075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5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24075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5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075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075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24075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4075A" w:rsidP="0024075A">
    <w:pPr>
      <w:pStyle w:val="Header"/>
      <w:jc w:val="left"/>
      <w:rPr>
        <w:rFonts w:ascii="MS Sans Serif" w:hAnsi="MS Sans Serif" w:hint="eastAsia"/>
        <w:color w:val="400080"/>
        <w:sz w:val="24"/>
      </w:rPr>
    </w:pPr>
    <w:r w:rsidRPr="0024075A">
      <w:rPr>
        <w:rFonts w:ascii="MS Sans Serif" w:hAnsi="MS Sans Serif" w:hint="eastAsia"/>
        <w:color w:val="400080"/>
        <w:sz w:val="24"/>
      </w:rPr>
      <w:t>高级中学名校试卷</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4075A" w:rsidP="0024075A">
    <w:pPr>
      <w:pStyle w:val="Header"/>
      <w:jc w:val="left"/>
      <w:rPr>
        <w:rFonts w:ascii="MS Sans Serif" w:hAnsi="MS Sans Serif" w:hint="eastAsia"/>
        <w:color w:val="400080"/>
        <w:sz w:val="24"/>
      </w:rPr>
    </w:pPr>
    <w:r w:rsidRPr="0024075A">
      <w:rPr>
        <w:rFonts w:ascii="MS Sans Serif" w:hAnsi="MS Sans Serif" w:hint="eastAsia"/>
        <w:color w:val="400080"/>
        <w:sz w:val="24"/>
      </w:rPr>
      <w:t>高级中学名校试卷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4075A" w:rsidP="0024075A">
    <w:pPr>
      <w:pStyle w:val="Header"/>
      <w:jc w:val="left"/>
      <w:rPr>
        <w:rFonts w:ascii="MS Sans Serif" w:hAnsi="MS Sans Serif" w:hint="eastAsia"/>
        <w:color w:val="400080"/>
        <w:sz w:val="24"/>
      </w:rPr>
    </w:pPr>
    <w:r w:rsidRPr="0024075A">
      <w:rPr>
        <w:rFonts w:ascii="MS Sans Serif" w:hAnsi="MS Sans Serif" w:hint="eastAsia"/>
        <w:color w:val="400080"/>
        <w:sz w:val="24"/>
      </w:rPr>
      <w:t>高级中学名校试卷</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4075A" w:rsidP="0024075A">
    <w:pPr>
      <w:pStyle w:val="Header"/>
      <w:jc w:val="left"/>
      <w:rPr>
        <w:rFonts w:ascii="MS Sans Serif" w:hAnsi="MS Sans Serif" w:hint="eastAsia"/>
        <w:color w:val="400080"/>
        <w:sz w:val="24"/>
      </w:rPr>
    </w:pPr>
    <w:r w:rsidRPr="0024075A">
      <w:rPr>
        <w:rFonts w:ascii="MS Sans Serif" w:hAnsi="MS Sans Serif" w:hint="eastAsia"/>
        <w:color w:val="400080"/>
        <w:sz w:val="24"/>
      </w:rPr>
      <w:t>高级中学名校试卷</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4075A" w:rsidP="0024075A">
    <w:pPr>
      <w:pStyle w:val="Header"/>
      <w:jc w:val="left"/>
      <w:rPr>
        <w:rFonts w:ascii="MS Sans Serif" w:hAnsi="MS Sans Serif" w:hint="eastAsia"/>
        <w:color w:val="400080"/>
        <w:sz w:val="24"/>
      </w:rPr>
    </w:pPr>
    <w:r w:rsidRPr="0024075A">
      <w:rPr>
        <w:rFonts w:ascii="MS Sans Serif" w:hAnsi="MS Sans Serif" w:hint="eastAsia"/>
        <w:color w:val="400080"/>
        <w:sz w:val="24"/>
      </w:rPr>
      <w:t>高级中学名校试卷</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4075A" w:rsidP="0024075A">
    <w:pPr>
      <w:pStyle w:val="Header"/>
      <w:jc w:val="left"/>
      <w:rPr>
        <w:rFonts w:ascii="MS Sans Serif" w:hAnsi="MS Sans Serif" w:hint="eastAsia"/>
        <w:color w:val="400080"/>
        <w:sz w:val="24"/>
      </w:rPr>
    </w:pPr>
    <w:r w:rsidRPr="0024075A">
      <w:rPr>
        <w:rFonts w:ascii="MS Sans Serif" w:hAnsi="MS Sans Serif" w:hint="eastAsia"/>
        <w:color w:val="400080"/>
        <w:sz w:val="24"/>
      </w:rPr>
      <w:t>高级中学名校试卷</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4075A" w:rsidP="0024075A">
    <w:pPr>
      <w:pStyle w:val="Header"/>
      <w:jc w:val="left"/>
      <w:rPr>
        <w:rFonts w:ascii="MS Sans Serif" w:hAnsi="MS Sans Serif" w:hint="eastAsia"/>
        <w:color w:val="400080"/>
        <w:sz w:val="24"/>
      </w:rPr>
    </w:pPr>
    <w:r w:rsidRPr="0024075A">
      <w:rPr>
        <w:rFonts w:ascii="MS Sans Serif" w:hAnsi="MS Sans Serif" w:hint="eastAsia"/>
        <w:color w:val="400080"/>
        <w:sz w:val="24"/>
      </w:rPr>
      <w:t>高级中学名校试卷</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4075A" w:rsidP="0024075A">
    <w:pPr>
      <w:pStyle w:val="Header"/>
      <w:jc w:val="left"/>
      <w:rPr>
        <w:rFonts w:ascii="MS Sans Serif" w:hAnsi="MS Sans Serif" w:hint="eastAsia"/>
        <w:color w:val="400080"/>
        <w:sz w:val="24"/>
      </w:rPr>
    </w:pPr>
    <w:r w:rsidRPr="0024075A">
      <w:rPr>
        <w:rFonts w:ascii="MS Sans Serif" w:hAnsi="MS Sans Serif" w:hint="eastAsia"/>
        <w:color w:val="400080"/>
        <w:sz w:val="24"/>
      </w:rPr>
      <w:t>高级中学名校试卷</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4075A" w:rsidP="0024075A">
    <w:pPr>
      <w:pStyle w:val="Header"/>
      <w:jc w:val="left"/>
      <w:rPr>
        <w:rFonts w:ascii="MS Sans Serif" w:hAnsi="MS Sans Serif" w:hint="eastAsia"/>
        <w:color w:val="400080"/>
        <w:sz w:val="24"/>
      </w:rPr>
    </w:pPr>
    <w:r w:rsidRPr="0024075A">
      <w:rPr>
        <w:rFonts w:ascii="MS Sans Serif" w:hAnsi="MS Sans Serif" w:hint="eastAsia"/>
        <w:color w:val="400080"/>
        <w:sz w:val="24"/>
      </w:rPr>
      <w:t>高级中学名校试卷</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4075A" w:rsidP="0024075A">
    <w:pPr>
      <w:pStyle w:val="Header"/>
      <w:jc w:val="left"/>
      <w:rPr>
        <w:rFonts w:ascii="MS Sans Serif" w:hAnsi="MS Sans Serif" w:hint="eastAsia"/>
        <w:color w:val="400080"/>
        <w:sz w:val="24"/>
      </w:rPr>
    </w:pPr>
    <w:r w:rsidRPr="0024075A">
      <w:rPr>
        <w:rFonts w:ascii="MS Sans Serif" w:hAnsi="MS Sans Serif" w:hint="eastAsia"/>
        <w:color w:val="400080"/>
        <w:sz w:val="24"/>
      </w:rPr>
      <w:t>高级中学名校试卷</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4075A" w:rsidP="0024075A">
    <w:pPr>
      <w:pStyle w:val="Header"/>
      <w:jc w:val="left"/>
      <w:rPr>
        <w:rFonts w:ascii="MS Sans Serif" w:hAnsi="MS Sans Serif" w:hint="eastAsia"/>
        <w:color w:val="400080"/>
        <w:sz w:val="24"/>
      </w:rPr>
    </w:pPr>
    <w:r w:rsidRPr="0024075A">
      <w:rPr>
        <w:rFonts w:ascii="MS Sans Serif" w:hAnsi="MS Sans Serif" w:hint="eastAsia"/>
        <w:color w:val="400080"/>
        <w:sz w:val="24"/>
      </w:rPr>
      <w:t>高级中学名校试卷</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4075A" w:rsidP="0024075A">
    <w:pPr>
      <w:pStyle w:val="Header"/>
      <w:jc w:val="left"/>
      <w:rPr>
        <w:rFonts w:ascii="MS Sans Serif" w:hAnsi="MS Sans Serif" w:hint="eastAsia"/>
        <w:color w:val="400080"/>
        <w:sz w:val="24"/>
      </w:rPr>
    </w:pPr>
    <w:r w:rsidRPr="0024075A">
      <w:rPr>
        <w:rFonts w:ascii="MS Sans Serif" w:hAnsi="MS Sans Serif" w:hint="eastAsia"/>
        <w:color w:val="400080"/>
        <w:sz w:val="24"/>
      </w:rPr>
      <w:t>高级中学名校试卷</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4075A" w:rsidP="0024075A">
    <w:pPr>
      <w:pStyle w:val="Header"/>
      <w:jc w:val="left"/>
      <w:rPr>
        <w:rFonts w:ascii="MS Sans Serif" w:hAnsi="MS Sans Serif" w:hint="eastAsia"/>
        <w:color w:val="400080"/>
        <w:sz w:val="24"/>
      </w:rPr>
    </w:pPr>
    <w:r w:rsidRPr="0024075A">
      <w:rPr>
        <w:rFonts w:ascii="MS Sans Serif" w:hAnsi="MS Sans Serif" w:hint="eastAsia"/>
        <w:color w:val="400080"/>
        <w:sz w:val="24"/>
      </w:rPr>
      <w:t>高级中学名校试卷</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4075A" w:rsidP="0024075A">
    <w:pPr>
      <w:pStyle w:val="Header"/>
      <w:jc w:val="left"/>
      <w:rPr>
        <w:rFonts w:ascii="MS Sans Serif" w:hAnsi="MS Sans Serif" w:hint="eastAsia"/>
        <w:color w:val="400080"/>
        <w:sz w:val="24"/>
      </w:rPr>
    </w:pPr>
    <w:r w:rsidRPr="0024075A">
      <w:rPr>
        <w:rFonts w:ascii="MS Sans Serif" w:hAnsi="MS Sans Serif" w:hint="eastAsia"/>
        <w:color w:val="400080"/>
        <w:sz w:val="24"/>
      </w:rPr>
      <w:t>高级中学名校试卷</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4075A" w:rsidP="0024075A">
    <w:pPr>
      <w:pStyle w:val="Header"/>
      <w:jc w:val="left"/>
      <w:rPr>
        <w:rFonts w:ascii="MS Sans Serif" w:hAnsi="MS Sans Serif" w:hint="eastAsia"/>
        <w:color w:val="400080"/>
        <w:sz w:val="24"/>
      </w:rPr>
    </w:pPr>
    <w:r w:rsidRPr="0024075A">
      <w:rPr>
        <w:rFonts w:ascii="MS Sans Serif" w:hAnsi="MS Sans Serif" w:hint="eastAsia"/>
        <w:color w:val="400080"/>
        <w:sz w:val="24"/>
      </w:rPr>
      <w:t>高级中学名校试卷</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4075A" w:rsidP="0024075A">
    <w:pPr>
      <w:pStyle w:val="Header"/>
      <w:jc w:val="left"/>
      <w:rPr>
        <w:rFonts w:ascii="MS Sans Serif" w:hAnsi="MS Sans Serif" w:hint="eastAsia"/>
        <w:color w:val="400080"/>
        <w:sz w:val="24"/>
      </w:rPr>
    </w:pPr>
    <w:r w:rsidRPr="0024075A">
      <w:rPr>
        <w:rFonts w:ascii="MS Sans Serif" w:hAnsi="MS Sans Serif" w:hint="eastAsia"/>
        <w:color w:val="400080"/>
        <w:sz w:val="24"/>
      </w:rPr>
      <w:t>高级中学名校试卷</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4075A" w:rsidP="0024075A">
    <w:pPr>
      <w:pStyle w:val="Header"/>
      <w:jc w:val="left"/>
      <w:rPr>
        <w:rFonts w:ascii="MS Sans Serif" w:hAnsi="MS Sans Serif" w:hint="eastAsia"/>
        <w:color w:val="400080"/>
        <w:sz w:val="24"/>
      </w:rPr>
    </w:pPr>
    <w:r w:rsidRPr="0024075A">
      <w:rPr>
        <w:rFonts w:ascii="MS Sans Serif" w:hAnsi="MS Sans Serif" w:hint="eastAsia"/>
        <w:color w:val="400080"/>
        <w:sz w:val="24"/>
      </w:rPr>
      <w:t>高级中学名校试卷</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4075A" w:rsidP="0024075A">
    <w:pPr>
      <w:pStyle w:val="Header"/>
      <w:jc w:val="left"/>
      <w:rPr>
        <w:rFonts w:ascii="MS Sans Serif" w:hAnsi="MS Sans Serif" w:hint="eastAsia"/>
        <w:color w:val="400080"/>
        <w:sz w:val="24"/>
      </w:rPr>
    </w:pPr>
    <w:r w:rsidRPr="0024075A">
      <w:rPr>
        <w:rFonts w:ascii="MS Sans Serif" w:hAnsi="MS Sans Serif" w:hint="eastAsia"/>
        <w:color w:val="400080"/>
        <w:sz w:val="24"/>
      </w:rPr>
      <w:t>高级中学名校试卷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708"/>
    <w:rsid w:val="00051DAE"/>
    <w:rsid w:val="000741D5"/>
    <w:rsid w:val="000C12C8"/>
    <w:rsid w:val="000E68E3"/>
    <w:rsid w:val="0015213C"/>
    <w:rsid w:val="00175477"/>
    <w:rsid w:val="00185C95"/>
    <w:rsid w:val="0024075A"/>
    <w:rsid w:val="00263FEA"/>
    <w:rsid w:val="002C1599"/>
    <w:rsid w:val="002D03D1"/>
    <w:rsid w:val="00301002"/>
    <w:rsid w:val="00324671"/>
    <w:rsid w:val="00347708"/>
    <w:rsid w:val="00364BB7"/>
    <w:rsid w:val="003C064D"/>
    <w:rsid w:val="00425A24"/>
    <w:rsid w:val="00484084"/>
    <w:rsid w:val="006A2064"/>
    <w:rsid w:val="00706ADB"/>
    <w:rsid w:val="007F4478"/>
    <w:rsid w:val="0086398F"/>
    <w:rsid w:val="00881DD8"/>
    <w:rsid w:val="00953DCE"/>
    <w:rsid w:val="00993DF5"/>
    <w:rsid w:val="009D4BF5"/>
    <w:rsid w:val="00A25DBE"/>
    <w:rsid w:val="00AE74AA"/>
    <w:rsid w:val="00B941A2"/>
    <w:rsid w:val="00C61137"/>
    <w:rsid w:val="00CE2F19"/>
    <w:rsid w:val="00E2207D"/>
    <w:rsid w:val="00F43620"/>
    <w:rsid w:val="00F85A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basedOn w:val="DefaultParagraphFont"/>
    <w:link w:val="Header"/>
    <w:rsid w:val="00E2207D"/>
    <w:rPr>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basedOn w:val="DefaultParagraphFont"/>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UnresolvedMention">
    <w:name w:val="Unresolved Mention"/>
    <w:basedOn w:val="DefaultParagraphFont"/>
    <w:uiPriority w:val="99"/>
    <w:semiHidden/>
    <w:unhideWhenUsed/>
    <w:rsid w:val="00175477"/>
    <w:rPr>
      <w:color w:val="605E5C"/>
      <w:shd w:val="clear" w:color="auto" w:fill="E1DFDD"/>
    </w:rPr>
  </w:style>
  <w:style w:type="character" w:styleId="PageNumber">
    <w:name w:val="page number"/>
    <w:basedOn w:val="DefaultParagraphFont"/>
    <w:uiPriority w:val="99"/>
    <w:semiHidden/>
    <w:unhideWhenUsed/>
    <w:rsid w:val="002407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5.xml" /><Relationship Id="rId12" Type="http://schemas.openxmlformats.org/officeDocument/2006/relationships/footer" Target="footer6.xml" /><Relationship Id="rId13" Type="http://schemas.openxmlformats.org/officeDocument/2006/relationships/header" Target="header4.xml" /><Relationship Id="rId14" Type="http://schemas.openxmlformats.org/officeDocument/2006/relationships/footer" Target="footer7.xml" /><Relationship Id="rId15" Type="http://schemas.openxmlformats.org/officeDocument/2006/relationships/footer" Target="footer8.xml" /><Relationship Id="rId16" Type="http://schemas.openxmlformats.org/officeDocument/2006/relationships/header" Target="header5.xml" /><Relationship Id="rId17" Type="http://schemas.openxmlformats.org/officeDocument/2006/relationships/footer" Target="footer9.xml" /><Relationship Id="rId18" Type="http://schemas.openxmlformats.org/officeDocument/2006/relationships/footer" Target="footer10.xml" /><Relationship Id="rId19" Type="http://schemas.openxmlformats.org/officeDocument/2006/relationships/header" Target="header6.xml" /><Relationship Id="rId2" Type="http://schemas.openxmlformats.org/officeDocument/2006/relationships/webSettings" Target="webSettings.xml" /><Relationship Id="rId20" Type="http://schemas.openxmlformats.org/officeDocument/2006/relationships/footer" Target="footer11.xml" /><Relationship Id="rId21" Type="http://schemas.openxmlformats.org/officeDocument/2006/relationships/footer" Target="footer12.xml" /><Relationship Id="rId22" Type="http://schemas.openxmlformats.org/officeDocument/2006/relationships/header" Target="header7.xml" /><Relationship Id="rId23" Type="http://schemas.openxmlformats.org/officeDocument/2006/relationships/footer" Target="footer13.xml" /><Relationship Id="rId24" Type="http://schemas.openxmlformats.org/officeDocument/2006/relationships/footer" Target="footer14.xml" /><Relationship Id="rId25" Type="http://schemas.openxmlformats.org/officeDocument/2006/relationships/image" Target="media/image1.wmf" /><Relationship Id="rId26" Type="http://schemas.openxmlformats.org/officeDocument/2006/relationships/header" Target="header8.xml" /><Relationship Id="rId27" Type="http://schemas.openxmlformats.org/officeDocument/2006/relationships/footer" Target="footer15.xml" /><Relationship Id="rId28" Type="http://schemas.openxmlformats.org/officeDocument/2006/relationships/footer" Target="footer16.xml" /><Relationship Id="rId29" Type="http://schemas.openxmlformats.org/officeDocument/2006/relationships/image" Target="media/image2.wmf"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header" Target="header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header" Target="header15.xml" /><Relationship Id="rId49" Type="http://schemas.openxmlformats.org/officeDocument/2006/relationships/footer" Target="footer29.xml" /><Relationship Id="rId5" Type="http://schemas.openxmlformats.org/officeDocument/2006/relationships/footer" Target="footer1.xml" /><Relationship Id="rId50" Type="http://schemas.openxmlformats.org/officeDocument/2006/relationships/footer" Target="footer30.xml" /><Relationship Id="rId51" Type="http://schemas.openxmlformats.org/officeDocument/2006/relationships/image" Target="media/image3.wmf" /><Relationship Id="rId52" Type="http://schemas.openxmlformats.org/officeDocument/2006/relationships/header" Target="header16.xml" /><Relationship Id="rId53" Type="http://schemas.openxmlformats.org/officeDocument/2006/relationships/footer" Target="footer31.xml" /><Relationship Id="rId54" Type="http://schemas.openxmlformats.org/officeDocument/2006/relationships/footer" Target="footer32.xml" /><Relationship Id="rId55" Type="http://schemas.openxmlformats.org/officeDocument/2006/relationships/header" Target="header17.xml" /><Relationship Id="rId56" Type="http://schemas.openxmlformats.org/officeDocument/2006/relationships/footer" Target="footer33.xml" /><Relationship Id="rId57" Type="http://schemas.openxmlformats.org/officeDocument/2006/relationships/footer" Target="footer34.xml" /><Relationship Id="rId58" Type="http://schemas.openxmlformats.org/officeDocument/2006/relationships/hyperlink" Target="https://d.book118.com/638102074015006047" TargetMode="External" /><Relationship Id="rId59" Type="http://schemas.openxmlformats.org/officeDocument/2006/relationships/header" Target="header18.xml" /><Relationship Id="rId6" Type="http://schemas.openxmlformats.org/officeDocument/2006/relationships/footer" Target="footer2.xml" /><Relationship Id="rId60" Type="http://schemas.openxmlformats.org/officeDocument/2006/relationships/footer" Target="footer35.xml" /><Relationship Id="rId61" Type="http://schemas.openxmlformats.org/officeDocument/2006/relationships/footer" Target="footer36.xml" /><Relationship Id="rId62" Type="http://schemas.openxmlformats.org/officeDocument/2006/relationships/theme" Target="theme/theme1.xml" /><Relationship Id="rId63" Type="http://schemas.openxmlformats.org/officeDocument/2006/relationships/styles" Target="styles.xml" /><Relationship Id="rId7" Type="http://schemas.openxmlformats.org/officeDocument/2006/relationships/header" Target="header2.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23</Pages>
  <Words>6207</Words>
  <Characters>35386</Characters>
  <Application>Microsoft Office Word</Application>
  <DocSecurity>0</DocSecurity>
  <Lines>294</Lines>
  <Paragraphs>83</Paragraphs>
  <ScaleCrop>false</ScaleCrop>
  <Manager>高级中学名校试卷</Manager>
  <Company>高级中学名校试卷</Company>
  <LinksUpToDate>false</LinksUpToDate>
  <CharactersWithSpaces>41510</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4</cp:revision>
  <dcterms:created xsi:type="dcterms:W3CDTF">2024-01-12T01:32:00Z</dcterms:created>
  <dcterms:modified xsi:type="dcterms:W3CDTF">2024-03-18T11:48:00Z</dcterms:modified>
  <cp:category>高级中学名校试卷</cp:category>
</cp:coreProperties>
</file>