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碱性纤维素酶项目规划设计方案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59" w:history="1">
        <w:r>
          <w:rPr>
            <w:rFonts w:ascii="仿宋" w:eastAsia="仿宋" w:hAnsi="仿宋" w:cs="仿宋" w:hint="eastAsia"/>
            <w:lang w:eastAsia="zh-CN"/>
          </w:rPr>
          <w:t>概论</w:t>
        </w:r>
        <w:r>
          <w:tab/>
        </w:r>
        <w:r>
          <w:fldChar w:fldCharType="begin"/>
        </w:r>
        <w:r>
          <w:instrText xml:space="preserve"> PAGEREF _Toc28859 \h </w:instrText>
        </w:r>
        <w:r>
          <w:fldChar w:fldCharType="separate"/>
        </w:r>
        <w:r>
          <w:t>3</w:t>
        </w:r>
        <w:r>
          <w:fldChar w:fldCharType="end"/>
        </w:r>
      </w:hyperlink>
    </w:p>
    <w:p>
      <w:pPr>
        <w:pStyle w:val="TOC1"/>
        <w:tabs>
          <w:tab w:val="right" w:leader="dot" w:pos="8306"/>
        </w:tabs>
      </w:pPr>
      <w:hyperlink w:anchor="_Toc6154" w:history="1">
        <w:r>
          <w:rPr>
            <w:rFonts w:ascii="仿宋" w:eastAsia="仿宋" w:hAnsi="仿宋" w:cs="仿宋" w:hint="eastAsia"/>
            <w:lang w:eastAsia="zh-CN"/>
          </w:rPr>
          <w:t>一、碱性纤维素酶项目建设背景及必要性分析</w:t>
        </w:r>
        <w:r>
          <w:tab/>
        </w:r>
        <w:r>
          <w:fldChar w:fldCharType="begin"/>
        </w:r>
        <w:r>
          <w:instrText xml:space="preserve"> PAGEREF _Toc6154 \h </w:instrText>
        </w:r>
        <w:r>
          <w:fldChar w:fldCharType="separate"/>
        </w:r>
        <w:r>
          <w:t>3</w:t>
        </w:r>
        <w:r>
          <w:fldChar w:fldCharType="end"/>
        </w:r>
      </w:hyperlink>
    </w:p>
    <w:p>
      <w:pPr>
        <w:pStyle w:val="TOC2"/>
        <w:tabs>
          <w:tab w:val="right" w:leader="dot" w:pos="8306"/>
        </w:tabs>
      </w:pPr>
      <w:hyperlink w:anchor="_Toc28046" w:history="1">
        <w:r>
          <w:rPr>
            <w:rFonts w:ascii="仿宋" w:eastAsia="仿宋" w:hAnsi="仿宋" w:cs="仿宋" w:hint="eastAsia"/>
            <w:lang w:eastAsia="zh-CN"/>
          </w:rPr>
          <w:t>(一)、碱性纤维素酶项目背景分析</w:t>
        </w:r>
        <w:r>
          <w:tab/>
        </w:r>
        <w:r>
          <w:fldChar w:fldCharType="begin"/>
        </w:r>
        <w:r>
          <w:instrText xml:space="preserve"> PAGEREF _Toc28046 \h </w:instrText>
        </w:r>
        <w:r>
          <w:fldChar w:fldCharType="separate"/>
        </w:r>
        <w:r>
          <w:t>3</w:t>
        </w:r>
        <w:r>
          <w:fldChar w:fldCharType="end"/>
        </w:r>
      </w:hyperlink>
    </w:p>
    <w:p>
      <w:pPr>
        <w:pStyle w:val="TOC2"/>
        <w:tabs>
          <w:tab w:val="right" w:leader="dot" w:pos="8306"/>
        </w:tabs>
      </w:pPr>
      <w:hyperlink w:anchor="_Toc24480" w:history="1">
        <w:r>
          <w:rPr>
            <w:rFonts w:ascii="仿宋" w:eastAsia="仿宋" w:hAnsi="仿宋" w:cs="仿宋" w:hint="eastAsia"/>
            <w:lang w:eastAsia="zh-CN"/>
          </w:rPr>
          <w:t>(二)、碱性纤维素酶项目建设必要性分析</w:t>
        </w:r>
        <w:r>
          <w:tab/>
        </w:r>
        <w:r>
          <w:fldChar w:fldCharType="begin"/>
        </w:r>
        <w:r>
          <w:instrText xml:space="preserve"> PAGEREF _Toc24480 \h </w:instrText>
        </w:r>
        <w:r>
          <w:fldChar w:fldCharType="separate"/>
        </w:r>
        <w:r>
          <w:t>5</w:t>
        </w:r>
        <w:r>
          <w:fldChar w:fldCharType="end"/>
        </w:r>
      </w:hyperlink>
    </w:p>
    <w:p>
      <w:pPr>
        <w:pStyle w:val="TOC1"/>
        <w:tabs>
          <w:tab w:val="right" w:leader="dot" w:pos="8306"/>
        </w:tabs>
      </w:pPr>
      <w:hyperlink w:anchor="_Toc29374" w:history="1">
        <w:r>
          <w:rPr>
            <w:rFonts w:ascii="仿宋" w:eastAsia="仿宋" w:hAnsi="仿宋" w:cs="仿宋" w:hint="eastAsia"/>
            <w:lang w:eastAsia="zh-CN"/>
          </w:rPr>
          <w:t>二、碱性纤维素酶项目可持续发展</w:t>
        </w:r>
        <w:r>
          <w:tab/>
        </w:r>
        <w:r>
          <w:fldChar w:fldCharType="begin"/>
        </w:r>
        <w:r>
          <w:instrText xml:space="preserve"> PAGEREF _Toc29374 \h </w:instrText>
        </w:r>
        <w:r>
          <w:fldChar w:fldCharType="separate"/>
        </w:r>
        <w:r>
          <w:t>6</w:t>
        </w:r>
        <w:r>
          <w:fldChar w:fldCharType="end"/>
        </w:r>
      </w:hyperlink>
    </w:p>
    <w:p>
      <w:pPr>
        <w:pStyle w:val="TOC2"/>
        <w:tabs>
          <w:tab w:val="right" w:leader="dot" w:pos="8306"/>
        </w:tabs>
      </w:pPr>
      <w:hyperlink w:anchor="_Toc31191" w:history="1">
        <w:r>
          <w:rPr>
            <w:rFonts w:ascii="仿宋" w:eastAsia="仿宋" w:hAnsi="仿宋" w:cs="仿宋" w:hint="eastAsia"/>
            <w:lang w:eastAsia="zh-CN"/>
          </w:rPr>
          <w:t>(一)、可持续战略与实践</w:t>
        </w:r>
        <w:r>
          <w:tab/>
        </w:r>
        <w:r>
          <w:fldChar w:fldCharType="begin"/>
        </w:r>
        <w:r>
          <w:instrText xml:space="preserve"> PAGEREF _Toc31191 \h </w:instrText>
        </w:r>
        <w:r>
          <w:fldChar w:fldCharType="separate"/>
        </w:r>
        <w:r>
          <w:t>6</w:t>
        </w:r>
        <w:r>
          <w:fldChar w:fldCharType="end"/>
        </w:r>
      </w:hyperlink>
    </w:p>
    <w:p>
      <w:pPr>
        <w:pStyle w:val="TOC2"/>
        <w:tabs>
          <w:tab w:val="right" w:leader="dot" w:pos="8306"/>
        </w:tabs>
      </w:pPr>
      <w:hyperlink w:anchor="_Toc28130" w:history="1">
        <w:r>
          <w:rPr>
            <w:rFonts w:ascii="仿宋" w:eastAsia="仿宋" w:hAnsi="仿宋" w:cs="仿宋" w:hint="eastAsia"/>
            <w:lang w:eastAsia="zh-CN"/>
          </w:rPr>
          <w:t>(二)、环保与社会责任</w:t>
        </w:r>
        <w:r>
          <w:tab/>
        </w:r>
        <w:r>
          <w:fldChar w:fldCharType="begin"/>
        </w:r>
        <w:r>
          <w:instrText xml:space="preserve"> PAGEREF _Toc28130 \h </w:instrText>
        </w:r>
        <w:r>
          <w:fldChar w:fldCharType="separate"/>
        </w:r>
        <w:r>
          <w:t>7</w:t>
        </w:r>
        <w:r>
          <w:fldChar w:fldCharType="end"/>
        </w:r>
      </w:hyperlink>
    </w:p>
    <w:p>
      <w:pPr>
        <w:pStyle w:val="TOC1"/>
        <w:tabs>
          <w:tab w:val="right" w:leader="dot" w:pos="8306"/>
        </w:tabs>
      </w:pPr>
      <w:hyperlink w:anchor="_Toc21932" w:history="1">
        <w:r>
          <w:rPr>
            <w:rFonts w:ascii="仿宋" w:eastAsia="仿宋" w:hAnsi="仿宋" w:cs="仿宋" w:hint="eastAsia"/>
            <w:lang w:eastAsia="zh-CN"/>
          </w:rPr>
          <w:t>三、产品规划分析</w:t>
        </w:r>
        <w:r>
          <w:tab/>
        </w:r>
        <w:r>
          <w:fldChar w:fldCharType="begin"/>
        </w:r>
        <w:r>
          <w:instrText xml:space="preserve"> PAGEREF _Toc21932 \h </w:instrText>
        </w:r>
        <w:r>
          <w:fldChar w:fldCharType="separate"/>
        </w:r>
        <w:r>
          <w:t>8</w:t>
        </w:r>
        <w:r>
          <w:fldChar w:fldCharType="end"/>
        </w:r>
      </w:hyperlink>
    </w:p>
    <w:p>
      <w:pPr>
        <w:pStyle w:val="TOC2"/>
        <w:tabs>
          <w:tab w:val="right" w:leader="dot" w:pos="8306"/>
        </w:tabs>
      </w:pPr>
      <w:hyperlink w:anchor="_Toc29373" w:history="1">
        <w:r>
          <w:rPr>
            <w:rFonts w:ascii="仿宋" w:eastAsia="仿宋" w:hAnsi="仿宋" w:cs="仿宋" w:hint="eastAsia"/>
            <w:lang w:eastAsia="zh-CN"/>
          </w:rPr>
          <w:t>(一)、产品规划</w:t>
        </w:r>
        <w:r>
          <w:tab/>
        </w:r>
        <w:r>
          <w:fldChar w:fldCharType="begin"/>
        </w:r>
        <w:r>
          <w:instrText xml:space="preserve"> PAGEREF _Toc29373 \h </w:instrText>
        </w:r>
        <w:r>
          <w:fldChar w:fldCharType="separate"/>
        </w:r>
        <w:r>
          <w:t>8</w:t>
        </w:r>
        <w:r>
          <w:fldChar w:fldCharType="end"/>
        </w:r>
      </w:hyperlink>
    </w:p>
    <w:p>
      <w:pPr>
        <w:pStyle w:val="TOC2"/>
        <w:tabs>
          <w:tab w:val="right" w:leader="dot" w:pos="8306"/>
        </w:tabs>
      </w:pPr>
      <w:hyperlink w:anchor="_Toc32168" w:history="1">
        <w:r>
          <w:rPr>
            <w:rFonts w:ascii="仿宋" w:eastAsia="仿宋" w:hAnsi="仿宋" w:cs="仿宋" w:hint="eastAsia"/>
            <w:lang w:eastAsia="zh-CN"/>
          </w:rPr>
          <w:t>(二)、建设规模</w:t>
        </w:r>
        <w:r>
          <w:tab/>
        </w:r>
        <w:r>
          <w:fldChar w:fldCharType="begin"/>
        </w:r>
        <w:r>
          <w:instrText xml:space="preserve"> PAGEREF _Toc32168 \h </w:instrText>
        </w:r>
        <w:r>
          <w:fldChar w:fldCharType="separate"/>
        </w:r>
        <w:r>
          <w:t>8</w:t>
        </w:r>
        <w:r>
          <w:fldChar w:fldCharType="end"/>
        </w:r>
      </w:hyperlink>
    </w:p>
    <w:p>
      <w:pPr>
        <w:pStyle w:val="TOC1"/>
        <w:tabs>
          <w:tab w:val="right" w:leader="dot" w:pos="8306"/>
        </w:tabs>
      </w:pPr>
      <w:hyperlink w:anchor="_Toc22594" w:history="1">
        <w:r>
          <w:rPr>
            <w:rFonts w:ascii="仿宋" w:eastAsia="仿宋" w:hAnsi="仿宋" w:cs="仿宋" w:hint="eastAsia"/>
            <w:lang w:eastAsia="zh-CN"/>
          </w:rPr>
          <w:t>四、碱性纤维素酶项目选址可行性分析</w:t>
        </w:r>
        <w:r>
          <w:tab/>
        </w:r>
        <w:r>
          <w:fldChar w:fldCharType="begin"/>
        </w:r>
        <w:r>
          <w:instrText xml:space="preserve"> PAGEREF _Toc22594 \h </w:instrText>
        </w:r>
        <w:r>
          <w:fldChar w:fldCharType="separate"/>
        </w:r>
        <w:r>
          <w:t>10</w:t>
        </w:r>
        <w:r>
          <w:fldChar w:fldCharType="end"/>
        </w:r>
      </w:hyperlink>
    </w:p>
    <w:p>
      <w:pPr>
        <w:pStyle w:val="TOC2"/>
        <w:tabs>
          <w:tab w:val="right" w:leader="dot" w:pos="8306"/>
        </w:tabs>
      </w:pPr>
      <w:hyperlink w:anchor="_Toc12630" w:history="1">
        <w:r>
          <w:rPr>
            <w:rFonts w:ascii="仿宋" w:eastAsia="仿宋" w:hAnsi="仿宋" w:cs="仿宋" w:hint="eastAsia"/>
            <w:lang w:eastAsia="zh-CN"/>
          </w:rPr>
          <w:t>(一)、碱性纤维素酶项目选址</w:t>
        </w:r>
        <w:r>
          <w:tab/>
        </w:r>
        <w:r>
          <w:fldChar w:fldCharType="begin"/>
        </w:r>
        <w:r>
          <w:instrText xml:space="preserve"> PAGEREF _Toc12630 \h </w:instrText>
        </w:r>
        <w:r>
          <w:fldChar w:fldCharType="separate"/>
        </w:r>
        <w:r>
          <w:t>10</w:t>
        </w:r>
        <w:r>
          <w:fldChar w:fldCharType="end"/>
        </w:r>
      </w:hyperlink>
    </w:p>
    <w:p>
      <w:pPr>
        <w:pStyle w:val="TOC2"/>
        <w:tabs>
          <w:tab w:val="right" w:leader="dot" w:pos="8306"/>
        </w:tabs>
      </w:pPr>
      <w:hyperlink w:anchor="_Toc6819" w:history="1">
        <w:r>
          <w:rPr>
            <w:rFonts w:ascii="仿宋" w:eastAsia="仿宋" w:hAnsi="仿宋" w:cs="仿宋" w:hint="eastAsia"/>
            <w:lang w:eastAsia="zh-CN"/>
          </w:rPr>
          <w:t>(二)、用地控制指标</w:t>
        </w:r>
        <w:r>
          <w:tab/>
        </w:r>
        <w:r>
          <w:fldChar w:fldCharType="begin"/>
        </w:r>
        <w:r>
          <w:instrText xml:space="preserve"> PAGEREF _Toc6819 \h </w:instrText>
        </w:r>
        <w:r>
          <w:fldChar w:fldCharType="separate"/>
        </w:r>
        <w:r>
          <w:t>10</w:t>
        </w:r>
        <w:r>
          <w:fldChar w:fldCharType="end"/>
        </w:r>
      </w:hyperlink>
    </w:p>
    <w:p>
      <w:pPr>
        <w:pStyle w:val="TOC2"/>
        <w:tabs>
          <w:tab w:val="right" w:leader="dot" w:pos="8306"/>
        </w:tabs>
      </w:pPr>
      <w:hyperlink w:anchor="_Toc13200" w:history="1">
        <w:r>
          <w:rPr>
            <w:rFonts w:ascii="仿宋" w:eastAsia="仿宋" w:hAnsi="仿宋" w:cs="仿宋" w:hint="eastAsia"/>
            <w:lang w:eastAsia="zh-CN"/>
          </w:rPr>
          <w:t>(三)、节约用地措施</w:t>
        </w:r>
        <w:r>
          <w:tab/>
        </w:r>
        <w:r>
          <w:fldChar w:fldCharType="begin"/>
        </w:r>
        <w:r>
          <w:instrText xml:space="preserve"> PAGEREF _Toc13200 \h </w:instrText>
        </w:r>
        <w:r>
          <w:fldChar w:fldCharType="separate"/>
        </w:r>
        <w:r>
          <w:t>12</w:t>
        </w:r>
        <w:r>
          <w:fldChar w:fldCharType="end"/>
        </w:r>
      </w:hyperlink>
    </w:p>
    <w:p>
      <w:pPr>
        <w:pStyle w:val="TOC2"/>
        <w:tabs>
          <w:tab w:val="right" w:leader="dot" w:pos="8306"/>
        </w:tabs>
      </w:pPr>
      <w:hyperlink w:anchor="_Toc4865" w:history="1">
        <w:r>
          <w:rPr>
            <w:rFonts w:ascii="仿宋" w:eastAsia="仿宋" w:hAnsi="仿宋" w:cs="仿宋" w:hint="eastAsia"/>
            <w:lang w:eastAsia="zh-CN"/>
          </w:rPr>
          <w:t>(四)、总图布置方案</w:t>
        </w:r>
        <w:r>
          <w:tab/>
        </w:r>
        <w:r>
          <w:fldChar w:fldCharType="begin"/>
        </w:r>
        <w:r>
          <w:instrText xml:space="preserve"> PAGEREF _Toc4865 \h </w:instrText>
        </w:r>
        <w:r>
          <w:fldChar w:fldCharType="separate"/>
        </w:r>
        <w:r>
          <w:t>13</w:t>
        </w:r>
        <w:r>
          <w:fldChar w:fldCharType="end"/>
        </w:r>
      </w:hyperlink>
    </w:p>
    <w:p>
      <w:pPr>
        <w:pStyle w:val="TOC2"/>
        <w:tabs>
          <w:tab w:val="right" w:leader="dot" w:pos="8306"/>
        </w:tabs>
      </w:pPr>
      <w:hyperlink w:anchor="_Toc15348" w:history="1">
        <w:r>
          <w:rPr>
            <w:rFonts w:ascii="仿宋" w:eastAsia="仿宋" w:hAnsi="仿宋" w:cs="仿宋" w:hint="eastAsia"/>
            <w:lang w:eastAsia="zh-CN"/>
          </w:rPr>
          <w:t>(五)、选址综合评价</w:t>
        </w:r>
        <w:r>
          <w:tab/>
        </w:r>
        <w:r>
          <w:fldChar w:fldCharType="begin"/>
        </w:r>
        <w:r>
          <w:instrText xml:space="preserve"> PAGEREF _Toc15348 \h </w:instrText>
        </w:r>
        <w:r>
          <w:fldChar w:fldCharType="separate"/>
        </w:r>
        <w:r>
          <w:t>14</w:t>
        </w:r>
        <w:r>
          <w:fldChar w:fldCharType="end"/>
        </w:r>
      </w:hyperlink>
    </w:p>
    <w:p>
      <w:pPr>
        <w:pStyle w:val="TOC1"/>
        <w:tabs>
          <w:tab w:val="right" w:leader="dot" w:pos="8306"/>
        </w:tabs>
      </w:pPr>
      <w:hyperlink w:anchor="_Toc22903" w:history="1">
        <w:r>
          <w:rPr>
            <w:rFonts w:ascii="仿宋" w:eastAsia="仿宋" w:hAnsi="仿宋" w:cs="仿宋" w:hint="eastAsia"/>
            <w:lang w:eastAsia="zh-CN"/>
          </w:rPr>
          <w:t>五、工艺说明</w:t>
        </w:r>
        <w:r>
          <w:tab/>
        </w:r>
        <w:r>
          <w:fldChar w:fldCharType="begin"/>
        </w:r>
        <w:r>
          <w:instrText xml:space="preserve"> PAGEREF _Toc22903 \h </w:instrText>
        </w:r>
        <w:r>
          <w:fldChar w:fldCharType="separate"/>
        </w:r>
        <w:r>
          <w:t>15</w:t>
        </w:r>
        <w:r>
          <w:fldChar w:fldCharType="end"/>
        </w:r>
      </w:hyperlink>
    </w:p>
    <w:p>
      <w:pPr>
        <w:pStyle w:val="TOC2"/>
        <w:tabs>
          <w:tab w:val="right" w:leader="dot" w:pos="8306"/>
        </w:tabs>
      </w:pPr>
      <w:hyperlink w:anchor="_Toc11587" w:history="1">
        <w:r>
          <w:rPr>
            <w:rFonts w:ascii="仿宋" w:eastAsia="仿宋" w:hAnsi="仿宋" w:cs="仿宋" w:hint="eastAsia"/>
            <w:lang w:eastAsia="zh-CN"/>
          </w:rPr>
          <w:t>(一)、技术管理特点</w:t>
        </w:r>
        <w:r>
          <w:tab/>
        </w:r>
        <w:r>
          <w:fldChar w:fldCharType="begin"/>
        </w:r>
        <w:r>
          <w:instrText xml:space="preserve"> PAGEREF _Toc11587 \h </w:instrText>
        </w:r>
        <w:r>
          <w:fldChar w:fldCharType="separate"/>
        </w:r>
        <w:r>
          <w:t>15</w:t>
        </w:r>
        <w:r>
          <w:fldChar w:fldCharType="end"/>
        </w:r>
      </w:hyperlink>
    </w:p>
    <w:p>
      <w:pPr>
        <w:pStyle w:val="TOC2"/>
        <w:tabs>
          <w:tab w:val="right" w:leader="dot" w:pos="8306"/>
        </w:tabs>
      </w:pPr>
      <w:hyperlink w:anchor="_Toc3219" w:history="1">
        <w:r>
          <w:rPr>
            <w:rFonts w:ascii="仿宋" w:eastAsia="仿宋" w:hAnsi="仿宋" w:cs="仿宋" w:hint="eastAsia"/>
            <w:lang w:eastAsia="zh-CN"/>
          </w:rPr>
          <w:t>(二)、碱性纤维素酶项目工艺技术设计方案</w:t>
        </w:r>
        <w:r>
          <w:tab/>
        </w:r>
        <w:r>
          <w:fldChar w:fldCharType="begin"/>
        </w:r>
        <w:r>
          <w:instrText xml:space="preserve"> PAGEREF _Toc3219 \h </w:instrText>
        </w:r>
        <w:r>
          <w:fldChar w:fldCharType="separate"/>
        </w:r>
        <w:r>
          <w:t>16</w:t>
        </w:r>
        <w:r>
          <w:fldChar w:fldCharType="end"/>
        </w:r>
      </w:hyperlink>
    </w:p>
    <w:p>
      <w:pPr>
        <w:pStyle w:val="TOC2"/>
        <w:tabs>
          <w:tab w:val="right" w:leader="dot" w:pos="8306"/>
        </w:tabs>
      </w:pPr>
      <w:hyperlink w:anchor="_Toc32632" w:history="1">
        <w:r>
          <w:rPr>
            <w:rFonts w:ascii="仿宋" w:eastAsia="仿宋" w:hAnsi="仿宋" w:cs="仿宋" w:hint="eastAsia"/>
            <w:lang w:eastAsia="zh-CN"/>
          </w:rPr>
          <w:t>(三)、设备选型方案</w:t>
        </w:r>
        <w:r>
          <w:tab/>
        </w:r>
        <w:r>
          <w:fldChar w:fldCharType="begin"/>
        </w:r>
        <w:r>
          <w:instrText xml:space="preserve"> PAGEREF _Toc32632 \h </w:instrText>
        </w:r>
        <w:r>
          <w:fldChar w:fldCharType="separate"/>
        </w:r>
        <w:r>
          <w:t>17</w:t>
        </w:r>
        <w:r>
          <w:fldChar w:fldCharType="end"/>
        </w:r>
      </w:hyperlink>
    </w:p>
    <w:p>
      <w:pPr>
        <w:pStyle w:val="TOC1"/>
        <w:tabs>
          <w:tab w:val="right" w:leader="dot" w:pos="8306"/>
        </w:tabs>
      </w:pPr>
      <w:hyperlink w:anchor="_Toc20857" w:history="1">
        <w:r>
          <w:rPr>
            <w:rFonts w:ascii="仿宋" w:eastAsia="仿宋" w:hAnsi="仿宋" w:cs="仿宋" w:hint="eastAsia"/>
            <w:lang w:eastAsia="zh-CN"/>
          </w:rPr>
          <w:t>六、碱性纤维素酶项目绩效评估</w:t>
        </w:r>
        <w:r>
          <w:tab/>
        </w:r>
        <w:r>
          <w:fldChar w:fldCharType="begin"/>
        </w:r>
        <w:r>
          <w:instrText xml:space="preserve"> PAGEREF _Toc20857 \h </w:instrText>
        </w:r>
        <w:r>
          <w:fldChar w:fldCharType="separate"/>
        </w:r>
        <w:r>
          <w:t>19</w:t>
        </w:r>
        <w:r>
          <w:fldChar w:fldCharType="end"/>
        </w:r>
      </w:hyperlink>
    </w:p>
    <w:p>
      <w:pPr>
        <w:pStyle w:val="TOC2"/>
        <w:tabs>
          <w:tab w:val="right" w:leader="dot" w:pos="8306"/>
        </w:tabs>
      </w:pPr>
      <w:hyperlink w:anchor="_Toc984" w:history="1">
        <w:r>
          <w:rPr>
            <w:rFonts w:ascii="仿宋" w:eastAsia="仿宋" w:hAnsi="仿宋" w:cs="仿宋" w:hint="eastAsia"/>
            <w:lang w:eastAsia="zh-CN"/>
          </w:rPr>
          <w:t>(一)、绩效评估指标</w:t>
        </w:r>
        <w:r>
          <w:tab/>
        </w:r>
        <w:r>
          <w:fldChar w:fldCharType="begin"/>
        </w:r>
        <w:r>
          <w:instrText xml:space="preserve"> PAGEREF _Toc984 \h </w:instrText>
        </w:r>
        <w:r>
          <w:fldChar w:fldCharType="separate"/>
        </w:r>
        <w:r>
          <w:t>19</w:t>
        </w:r>
        <w:r>
          <w:fldChar w:fldCharType="end"/>
        </w:r>
      </w:hyperlink>
    </w:p>
    <w:p>
      <w:pPr>
        <w:pStyle w:val="TOC2"/>
        <w:tabs>
          <w:tab w:val="right" w:leader="dot" w:pos="8306"/>
        </w:tabs>
      </w:pPr>
      <w:hyperlink w:anchor="_Toc14917" w:history="1">
        <w:r>
          <w:rPr>
            <w:rFonts w:ascii="仿宋" w:eastAsia="仿宋" w:hAnsi="仿宋" w:cs="仿宋" w:hint="eastAsia"/>
            <w:lang w:eastAsia="zh-CN"/>
          </w:rPr>
          <w:t>(二)、绩效评估方法</w:t>
        </w:r>
        <w:r>
          <w:tab/>
        </w:r>
        <w:r>
          <w:fldChar w:fldCharType="begin"/>
        </w:r>
        <w:r>
          <w:instrText xml:space="preserve"> PAGEREF _Toc14917 \h </w:instrText>
        </w:r>
        <w:r>
          <w:fldChar w:fldCharType="separate"/>
        </w:r>
        <w:r>
          <w:t>20</w:t>
        </w:r>
        <w:r>
          <w:fldChar w:fldCharType="end"/>
        </w:r>
      </w:hyperlink>
    </w:p>
    <w:p>
      <w:pPr>
        <w:pStyle w:val="TOC2"/>
        <w:tabs>
          <w:tab w:val="right" w:leader="dot" w:pos="8306"/>
        </w:tabs>
      </w:pPr>
      <w:hyperlink w:anchor="_Toc6735" w:history="1">
        <w:r>
          <w:rPr>
            <w:rFonts w:ascii="仿宋" w:eastAsia="仿宋" w:hAnsi="仿宋" w:cs="仿宋" w:hint="eastAsia"/>
            <w:lang w:eastAsia="zh-CN"/>
          </w:rPr>
          <w:t>(三)、绩效评估周期</w:t>
        </w:r>
        <w:r>
          <w:tab/>
        </w:r>
        <w:r>
          <w:fldChar w:fldCharType="begin"/>
        </w:r>
        <w:r>
          <w:instrText xml:space="preserve"> PAGEREF _Toc6735 \h </w:instrText>
        </w:r>
        <w:r>
          <w:fldChar w:fldCharType="separate"/>
        </w:r>
        <w:r>
          <w:t>21</w:t>
        </w:r>
        <w:r>
          <w:fldChar w:fldCharType="end"/>
        </w:r>
      </w:hyperlink>
    </w:p>
    <w:p>
      <w:pPr>
        <w:pStyle w:val="TOC1"/>
        <w:tabs>
          <w:tab w:val="right" w:leader="dot" w:pos="8306"/>
        </w:tabs>
      </w:pPr>
      <w:hyperlink w:anchor="_Toc27758" w:history="1">
        <w:r>
          <w:rPr>
            <w:rFonts w:ascii="仿宋" w:eastAsia="仿宋" w:hAnsi="仿宋" w:cs="仿宋" w:hint="eastAsia"/>
            <w:lang w:eastAsia="zh-CN"/>
          </w:rPr>
          <w:t>七、碱性纤维素酶项目计划安排</w:t>
        </w:r>
        <w:r>
          <w:tab/>
        </w:r>
        <w:r>
          <w:fldChar w:fldCharType="begin"/>
        </w:r>
        <w:r>
          <w:instrText xml:space="preserve"> PAGEREF _Toc27758 \h </w:instrText>
        </w:r>
        <w:r>
          <w:fldChar w:fldCharType="separate"/>
        </w:r>
        <w:r>
          <w:t>22</w:t>
        </w:r>
        <w:r>
          <w:fldChar w:fldCharType="end"/>
        </w:r>
      </w:hyperlink>
    </w:p>
    <w:p>
      <w:pPr>
        <w:pStyle w:val="TOC2"/>
        <w:tabs>
          <w:tab w:val="right" w:leader="dot" w:pos="8306"/>
        </w:tabs>
      </w:pPr>
      <w:hyperlink w:anchor="_Toc27341" w:history="1">
        <w:r>
          <w:rPr>
            <w:rFonts w:ascii="仿宋" w:eastAsia="仿宋" w:hAnsi="仿宋" w:cs="仿宋" w:hint="eastAsia"/>
            <w:lang w:eastAsia="zh-CN"/>
          </w:rPr>
          <w:t>(一)、建设周期</w:t>
        </w:r>
        <w:r>
          <w:tab/>
        </w:r>
        <w:r>
          <w:fldChar w:fldCharType="begin"/>
        </w:r>
        <w:r>
          <w:instrText xml:space="preserve"> PAGEREF _Toc27341 \h </w:instrText>
        </w:r>
        <w:r>
          <w:fldChar w:fldCharType="separate"/>
        </w:r>
        <w:r>
          <w:t>22</w:t>
        </w:r>
        <w:r>
          <w:fldChar w:fldCharType="end"/>
        </w:r>
      </w:hyperlink>
    </w:p>
    <w:p>
      <w:pPr>
        <w:pStyle w:val="TOC2"/>
        <w:tabs>
          <w:tab w:val="right" w:leader="dot" w:pos="8306"/>
        </w:tabs>
      </w:pPr>
      <w:hyperlink w:anchor="_Toc28460" w:history="1">
        <w:r>
          <w:rPr>
            <w:rFonts w:ascii="仿宋" w:eastAsia="仿宋" w:hAnsi="仿宋" w:cs="仿宋" w:hint="eastAsia"/>
            <w:lang w:eastAsia="zh-CN"/>
          </w:rPr>
          <w:t>(二)、建设进度</w:t>
        </w:r>
        <w:r>
          <w:tab/>
        </w:r>
        <w:r>
          <w:fldChar w:fldCharType="begin"/>
        </w:r>
        <w:r>
          <w:instrText xml:space="preserve"> PAGEREF _Toc28460 \h </w:instrText>
        </w:r>
        <w:r>
          <w:fldChar w:fldCharType="separate"/>
        </w:r>
        <w:r>
          <w:t>23</w:t>
        </w:r>
        <w:r>
          <w:fldChar w:fldCharType="end"/>
        </w:r>
      </w:hyperlink>
    </w:p>
    <w:p>
      <w:pPr>
        <w:pStyle w:val="TOC2"/>
        <w:tabs>
          <w:tab w:val="right" w:leader="dot" w:pos="8306"/>
        </w:tabs>
      </w:pPr>
      <w:hyperlink w:anchor="_Toc2697" w:history="1">
        <w:r>
          <w:rPr>
            <w:rFonts w:ascii="仿宋" w:eastAsia="仿宋" w:hAnsi="仿宋" w:cs="仿宋" w:hint="eastAsia"/>
            <w:lang w:eastAsia="zh-CN"/>
          </w:rPr>
          <w:t>(三)、进度安排注意事项</w:t>
        </w:r>
        <w:r>
          <w:tab/>
        </w:r>
        <w:r>
          <w:fldChar w:fldCharType="begin"/>
        </w:r>
        <w:r>
          <w:instrText xml:space="preserve"> PAGEREF _Toc2697 \h </w:instrText>
        </w:r>
        <w:r>
          <w:fldChar w:fldCharType="separate"/>
        </w:r>
        <w:r>
          <w:t>24</w:t>
        </w:r>
        <w:r>
          <w:fldChar w:fldCharType="end"/>
        </w:r>
      </w:hyperlink>
    </w:p>
    <w:p>
      <w:pPr>
        <w:pStyle w:val="TOC2"/>
        <w:tabs>
          <w:tab w:val="right" w:leader="dot" w:pos="8306"/>
        </w:tabs>
      </w:pPr>
      <w:hyperlink w:anchor="_Toc2616" w:history="1">
        <w:r>
          <w:rPr>
            <w:rFonts w:ascii="仿宋" w:eastAsia="仿宋" w:hAnsi="仿宋" w:cs="仿宋" w:hint="eastAsia"/>
            <w:lang w:eastAsia="zh-CN"/>
          </w:rPr>
          <w:t>(四)、人力资源配置</w:t>
        </w:r>
        <w:r>
          <w:tab/>
        </w:r>
        <w:r>
          <w:fldChar w:fldCharType="begin"/>
        </w:r>
        <w:r>
          <w:instrText xml:space="preserve"> PAGEREF _Toc2616 \h </w:instrText>
        </w:r>
        <w:r>
          <w:fldChar w:fldCharType="separate"/>
        </w:r>
        <w:r>
          <w:t>25</w:t>
        </w:r>
        <w:r>
          <w:fldChar w:fldCharType="end"/>
        </w:r>
      </w:hyperlink>
    </w:p>
    <w:p>
      <w:pPr>
        <w:pStyle w:val="TOC1"/>
        <w:tabs>
          <w:tab w:val="right" w:leader="dot" w:pos="8306"/>
        </w:tabs>
      </w:pPr>
      <w:hyperlink w:anchor="_Toc29772" w:history="1">
        <w:r>
          <w:rPr>
            <w:rFonts w:ascii="仿宋" w:eastAsia="仿宋" w:hAnsi="仿宋" w:cs="仿宋" w:hint="eastAsia"/>
            <w:lang w:eastAsia="zh-CN"/>
          </w:rPr>
          <w:t>八、碱性纤维素酶项目经营效益</w:t>
        </w:r>
        <w:r>
          <w:tab/>
        </w:r>
        <w:r>
          <w:fldChar w:fldCharType="begin"/>
        </w:r>
        <w:r>
          <w:instrText xml:space="preserve"> PAGEREF _Toc29772 \h </w:instrText>
        </w:r>
        <w:r>
          <w:fldChar w:fldCharType="separate"/>
        </w:r>
        <w:r>
          <w:t>26</w:t>
        </w:r>
        <w:r>
          <w:fldChar w:fldCharType="end"/>
        </w:r>
      </w:hyperlink>
    </w:p>
    <w:p>
      <w:pPr>
        <w:pStyle w:val="TOC2"/>
        <w:tabs>
          <w:tab w:val="right" w:leader="dot" w:pos="8306"/>
        </w:tabs>
      </w:pPr>
      <w:hyperlink w:anchor="_Toc8027" w:history="1">
        <w:r>
          <w:rPr>
            <w:rFonts w:ascii="仿宋" w:eastAsia="仿宋" w:hAnsi="仿宋" w:cs="仿宋" w:hint="eastAsia"/>
            <w:lang w:eastAsia="zh-CN"/>
          </w:rPr>
          <w:t>(一)、经济评价财务测算</w:t>
        </w:r>
        <w:r>
          <w:tab/>
        </w:r>
        <w:r>
          <w:fldChar w:fldCharType="begin"/>
        </w:r>
        <w:r>
          <w:instrText xml:space="preserve"> PAGEREF _Toc8027 \h </w:instrText>
        </w:r>
        <w:r>
          <w:fldChar w:fldCharType="separate"/>
        </w:r>
        <w:r>
          <w:t>26</w:t>
        </w:r>
        <w:r>
          <w:fldChar w:fldCharType="end"/>
        </w:r>
      </w:hyperlink>
    </w:p>
    <w:p>
      <w:pPr>
        <w:pStyle w:val="TOC2"/>
        <w:tabs>
          <w:tab w:val="right" w:leader="dot" w:pos="8306"/>
        </w:tabs>
      </w:pPr>
      <w:hyperlink w:anchor="_Toc13369" w:history="1">
        <w:r>
          <w:rPr>
            <w:rFonts w:ascii="仿宋" w:eastAsia="仿宋" w:hAnsi="仿宋" w:cs="仿宋" w:hint="eastAsia"/>
            <w:lang w:eastAsia="zh-CN"/>
          </w:rPr>
          <w:t>(二)、碱性纤维素酶项目盈利能力分析</w:t>
        </w:r>
        <w:r>
          <w:tab/>
        </w:r>
        <w:r>
          <w:fldChar w:fldCharType="begin"/>
        </w:r>
        <w:r>
          <w:instrText xml:space="preserve"> PAGEREF _Toc13369 \h </w:instrText>
        </w:r>
        <w:r>
          <w:fldChar w:fldCharType="separate"/>
        </w:r>
        <w:r>
          <w:t>28</w:t>
        </w:r>
        <w:r>
          <w:fldChar w:fldCharType="end"/>
        </w:r>
      </w:hyperlink>
    </w:p>
    <w:p>
      <w:pPr>
        <w:pStyle w:val="TOC1"/>
        <w:tabs>
          <w:tab w:val="right" w:leader="dot" w:pos="8306"/>
        </w:tabs>
      </w:pPr>
      <w:hyperlink w:anchor="_Toc32169" w:history="1">
        <w:r>
          <w:rPr>
            <w:rFonts w:ascii="仿宋" w:eastAsia="仿宋" w:hAnsi="仿宋" w:cs="仿宋" w:hint="eastAsia"/>
            <w:lang w:eastAsia="zh-CN"/>
          </w:rPr>
          <w:t>九、碱性纤维素酶项目环境影响分析</w:t>
        </w:r>
        <w:r>
          <w:tab/>
        </w:r>
        <w:r>
          <w:fldChar w:fldCharType="begin"/>
        </w:r>
        <w:r>
          <w:instrText xml:space="preserve"> PAGEREF _Toc32169 \h </w:instrText>
        </w:r>
        <w:r>
          <w:fldChar w:fldCharType="separate"/>
        </w:r>
        <w:r>
          <w:t>28</w:t>
        </w:r>
        <w:r>
          <w:fldChar w:fldCharType="end"/>
        </w:r>
      </w:hyperlink>
    </w:p>
    <w:p>
      <w:pPr>
        <w:pStyle w:val="TOC2"/>
        <w:tabs>
          <w:tab w:val="right" w:leader="dot" w:pos="8306"/>
        </w:tabs>
      </w:pPr>
      <w:hyperlink w:anchor="_Toc27308" w:history="1">
        <w:r>
          <w:rPr>
            <w:rFonts w:ascii="仿宋" w:eastAsia="仿宋" w:hAnsi="仿宋" w:cs="仿宋" w:hint="eastAsia"/>
            <w:lang w:eastAsia="zh-CN"/>
          </w:rPr>
          <w:t>(一)、建设区域环境质量现状</w:t>
        </w:r>
        <w:r>
          <w:tab/>
        </w:r>
        <w:r>
          <w:fldChar w:fldCharType="begin"/>
        </w:r>
        <w:r>
          <w:instrText xml:space="preserve"> PAGEREF _Toc27308 \h </w:instrText>
        </w:r>
        <w:r>
          <w:fldChar w:fldCharType="separate"/>
        </w:r>
        <w:r>
          <w:t>28</w:t>
        </w:r>
        <w:r>
          <w:fldChar w:fldCharType="end"/>
        </w:r>
      </w:hyperlink>
    </w:p>
    <w:p>
      <w:pPr>
        <w:pStyle w:val="TOC2"/>
        <w:tabs>
          <w:tab w:val="right" w:leader="dot" w:pos="8306"/>
        </w:tabs>
      </w:pPr>
      <w:hyperlink w:anchor="_Toc25433" w:history="1">
        <w:r>
          <w:rPr>
            <w:rFonts w:ascii="仿宋" w:eastAsia="仿宋" w:hAnsi="仿宋" w:cs="仿宋" w:hint="eastAsia"/>
            <w:lang w:eastAsia="zh-CN"/>
          </w:rPr>
          <w:t>(二)、建设期环境保护</w:t>
        </w:r>
        <w:r>
          <w:tab/>
        </w:r>
        <w:r>
          <w:fldChar w:fldCharType="begin"/>
        </w:r>
        <w:r>
          <w:instrText xml:space="preserve"> PAGEREF _Toc25433 \h </w:instrText>
        </w:r>
        <w:r>
          <w:fldChar w:fldCharType="separate"/>
        </w:r>
        <w:r>
          <w:t>30</w:t>
        </w:r>
        <w:r>
          <w:fldChar w:fldCharType="end"/>
        </w:r>
      </w:hyperlink>
    </w:p>
    <w:p>
      <w:pPr>
        <w:pStyle w:val="TOC2"/>
        <w:tabs>
          <w:tab w:val="right" w:leader="dot" w:pos="8306"/>
        </w:tabs>
      </w:pPr>
      <w:hyperlink w:anchor="_Toc10015" w:history="1">
        <w:r>
          <w:rPr>
            <w:rFonts w:ascii="仿宋" w:eastAsia="仿宋" w:hAnsi="仿宋" w:cs="仿宋" w:hint="eastAsia"/>
            <w:lang w:eastAsia="zh-CN"/>
          </w:rPr>
          <w:t>(三)、运营期环境保护</w:t>
        </w:r>
        <w:r>
          <w:tab/>
        </w:r>
        <w:r>
          <w:fldChar w:fldCharType="begin"/>
        </w:r>
        <w:r>
          <w:instrText xml:space="preserve"> PAGEREF _Toc10015 \h </w:instrText>
        </w:r>
        <w:r>
          <w:fldChar w:fldCharType="separate"/>
        </w:r>
        <w:r>
          <w:t>31</w:t>
        </w:r>
        <w:r>
          <w:fldChar w:fldCharType="end"/>
        </w:r>
      </w:hyperlink>
    </w:p>
    <w:p>
      <w:pPr>
        <w:pStyle w:val="TOC2"/>
        <w:tabs>
          <w:tab w:val="right" w:leader="dot" w:pos="8306"/>
        </w:tabs>
      </w:pPr>
      <w:hyperlink w:anchor="_Toc19353" w:history="1">
        <w:r>
          <w:rPr>
            <w:rFonts w:ascii="仿宋" w:eastAsia="仿宋" w:hAnsi="仿宋" w:cs="仿宋" w:hint="eastAsia"/>
            <w:lang w:eastAsia="zh-CN"/>
          </w:rPr>
          <w:t>(四)、碱性纤维素酶项目建设对区域经济的影响</w:t>
        </w:r>
        <w:r>
          <w:tab/>
        </w:r>
        <w:r>
          <w:fldChar w:fldCharType="begin"/>
        </w:r>
        <w:r>
          <w:instrText xml:space="preserve"> PAGEREF _Toc19353 \h </w:instrText>
        </w:r>
        <w:r>
          <w:fldChar w:fldCharType="separate"/>
        </w:r>
        <w:r>
          <w:t>33</w:t>
        </w:r>
        <w:r>
          <w:fldChar w:fldCharType="end"/>
        </w:r>
      </w:hyperlink>
    </w:p>
    <w:p>
      <w:pPr>
        <w:pStyle w:val="TOC2"/>
        <w:tabs>
          <w:tab w:val="right" w:leader="dot" w:pos="8306"/>
        </w:tabs>
      </w:pPr>
      <w:hyperlink w:anchor="_Toc25403" w:history="1">
        <w:r>
          <w:rPr>
            <w:rFonts w:ascii="仿宋" w:eastAsia="仿宋" w:hAnsi="仿宋" w:cs="仿宋" w:hint="eastAsia"/>
            <w:lang w:eastAsia="zh-CN"/>
          </w:rPr>
          <w:t>(五)、废弃物处理</w:t>
        </w:r>
        <w:r>
          <w:tab/>
        </w:r>
        <w:r>
          <w:fldChar w:fldCharType="begin"/>
        </w:r>
        <w:r>
          <w:instrText xml:space="preserve"> PAGEREF _Toc25403 \h </w:instrText>
        </w:r>
        <w:r>
          <w:fldChar w:fldCharType="separate"/>
        </w:r>
        <w:r>
          <w:t>34</w:t>
        </w:r>
        <w:r>
          <w:fldChar w:fldCharType="end"/>
        </w:r>
      </w:hyperlink>
    </w:p>
    <w:p>
      <w:pPr>
        <w:pStyle w:val="TOC2"/>
        <w:tabs>
          <w:tab w:val="right" w:leader="dot" w:pos="8306"/>
        </w:tabs>
      </w:pPr>
      <w:hyperlink w:anchor="_Toc20435" w:history="1">
        <w:r>
          <w:rPr>
            <w:rFonts w:ascii="仿宋" w:eastAsia="仿宋" w:hAnsi="仿宋" w:cs="仿宋" w:hint="eastAsia"/>
            <w:lang w:eastAsia="zh-CN"/>
          </w:rPr>
          <w:t>(六)、特殊环境影响分析</w:t>
        </w:r>
        <w:r>
          <w:tab/>
        </w:r>
        <w:r>
          <w:fldChar w:fldCharType="begin"/>
        </w:r>
        <w:r>
          <w:instrText xml:space="preserve"> PAGEREF _Toc20435 \h </w:instrText>
        </w:r>
        <w:r>
          <w:fldChar w:fldCharType="separate"/>
        </w:r>
        <w:r>
          <w:t>36</w:t>
        </w:r>
        <w:r>
          <w:fldChar w:fldCharType="end"/>
        </w:r>
      </w:hyperlink>
    </w:p>
    <w:p>
      <w:pPr>
        <w:pStyle w:val="TOC2"/>
        <w:tabs>
          <w:tab w:val="right" w:leader="dot" w:pos="8306"/>
        </w:tabs>
      </w:pPr>
      <w:hyperlink w:anchor="_Toc26500" w:history="1">
        <w:r>
          <w:rPr>
            <w:rFonts w:ascii="仿宋" w:eastAsia="仿宋" w:hAnsi="仿宋" w:cs="仿宋" w:hint="eastAsia"/>
            <w:lang w:eastAsia="zh-CN"/>
          </w:rPr>
          <w:t>(七)、清洁生产</w:t>
        </w:r>
        <w:r>
          <w:tab/>
        </w:r>
        <w:r>
          <w:fldChar w:fldCharType="begin"/>
        </w:r>
        <w:r>
          <w:instrText xml:space="preserve"> PAGEREF _Toc26500 \h </w:instrText>
        </w:r>
        <w:r>
          <w:fldChar w:fldCharType="separate"/>
        </w:r>
        <w:r>
          <w:t>37</w:t>
        </w:r>
        <w:r>
          <w:fldChar w:fldCharType="end"/>
        </w:r>
      </w:hyperlink>
    </w:p>
    <w:p>
      <w:pPr>
        <w:pStyle w:val="TOC2"/>
        <w:tabs>
          <w:tab w:val="right" w:leader="dot" w:pos="8306"/>
        </w:tabs>
      </w:pPr>
      <w:hyperlink w:anchor="_Toc24630" w:history="1">
        <w:r>
          <w:rPr>
            <w:rFonts w:ascii="仿宋" w:eastAsia="仿宋" w:hAnsi="仿宋" w:cs="仿宋" w:hint="eastAsia"/>
            <w:lang w:eastAsia="zh-CN"/>
          </w:rPr>
          <w:t>(八)、环境保护综合评价</w:t>
        </w:r>
        <w:r>
          <w:tab/>
        </w:r>
        <w:r>
          <w:fldChar w:fldCharType="begin"/>
        </w:r>
        <w:r>
          <w:instrText xml:space="preserve"> PAGEREF _Toc24630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19" w:history="1">
        <w:r>
          <w:rPr>
            <w:rFonts w:ascii="仿宋" w:eastAsia="仿宋" w:hAnsi="仿宋" w:cs="仿宋" w:hint="eastAsia"/>
            <w:lang w:eastAsia="zh-CN"/>
          </w:rPr>
          <w:t>十、碱性纤维素酶项目风险管理</w:t>
        </w:r>
        <w:r>
          <w:tab/>
        </w:r>
        <w:r>
          <w:fldChar w:fldCharType="begin"/>
        </w:r>
        <w:r>
          <w:instrText xml:space="preserve"> PAGEREF _Toc28219 \h </w:instrText>
        </w:r>
        <w:r>
          <w:fldChar w:fldCharType="separate"/>
        </w:r>
        <w:r>
          <w:t>39</w:t>
        </w:r>
        <w:r>
          <w:fldChar w:fldCharType="end"/>
        </w:r>
      </w:hyperlink>
    </w:p>
    <w:p>
      <w:pPr>
        <w:pStyle w:val="TOC2"/>
        <w:tabs>
          <w:tab w:val="right" w:leader="dot" w:pos="8306"/>
        </w:tabs>
      </w:pPr>
      <w:hyperlink w:anchor="_Toc30093" w:history="1">
        <w:r>
          <w:rPr>
            <w:rFonts w:ascii="仿宋" w:eastAsia="仿宋" w:hAnsi="仿宋" w:cs="仿宋" w:hint="eastAsia"/>
            <w:lang w:eastAsia="zh-CN"/>
          </w:rPr>
          <w:t>(一)、风险识别与评估</w:t>
        </w:r>
        <w:r>
          <w:tab/>
        </w:r>
        <w:r>
          <w:fldChar w:fldCharType="begin"/>
        </w:r>
        <w:r>
          <w:instrText xml:space="preserve"> PAGEREF _Toc30093 \h </w:instrText>
        </w:r>
        <w:r>
          <w:fldChar w:fldCharType="separate"/>
        </w:r>
        <w:r>
          <w:t>39</w:t>
        </w:r>
        <w:r>
          <w:fldChar w:fldCharType="end"/>
        </w:r>
      </w:hyperlink>
    </w:p>
    <w:p>
      <w:pPr>
        <w:pStyle w:val="TOC2"/>
        <w:tabs>
          <w:tab w:val="right" w:leader="dot" w:pos="8306"/>
        </w:tabs>
      </w:pPr>
      <w:hyperlink w:anchor="_Toc15974" w:history="1">
        <w:r>
          <w:rPr>
            <w:rFonts w:ascii="仿宋" w:eastAsia="仿宋" w:hAnsi="仿宋" w:cs="仿宋" w:hint="eastAsia"/>
            <w:lang w:eastAsia="zh-CN"/>
          </w:rPr>
          <w:t>(二)、风险应对策略</w:t>
        </w:r>
        <w:r>
          <w:tab/>
        </w:r>
        <w:r>
          <w:fldChar w:fldCharType="begin"/>
        </w:r>
        <w:r>
          <w:instrText xml:space="preserve"> PAGEREF _Toc15974 \h </w:instrText>
        </w:r>
        <w:r>
          <w:fldChar w:fldCharType="separate"/>
        </w:r>
        <w:r>
          <w:t>40</w:t>
        </w:r>
        <w:r>
          <w:fldChar w:fldCharType="end"/>
        </w:r>
      </w:hyperlink>
    </w:p>
    <w:p>
      <w:pPr>
        <w:pStyle w:val="TOC2"/>
        <w:tabs>
          <w:tab w:val="right" w:leader="dot" w:pos="8306"/>
        </w:tabs>
      </w:pPr>
      <w:hyperlink w:anchor="_Toc11932" w:history="1">
        <w:r>
          <w:rPr>
            <w:rFonts w:ascii="仿宋" w:eastAsia="仿宋" w:hAnsi="仿宋" w:cs="仿宋" w:hint="eastAsia"/>
            <w:lang w:eastAsia="zh-CN"/>
          </w:rPr>
          <w:t>(三)、风险监控与控制</w:t>
        </w:r>
        <w:r>
          <w:tab/>
        </w:r>
        <w:r>
          <w:fldChar w:fldCharType="begin"/>
        </w:r>
        <w:r>
          <w:instrText xml:space="preserve"> PAGEREF _Toc11932 \h </w:instrText>
        </w:r>
        <w:r>
          <w:fldChar w:fldCharType="separate"/>
        </w:r>
        <w:r>
          <w:t>42</w:t>
        </w:r>
        <w:r>
          <w:fldChar w:fldCharType="end"/>
        </w:r>
      </w:hyperlink>
    </w:p>
    <w:p>
      <w:pPr>
        <w:pStyle w:val="TOC1"/>
        <w:tabs>
          <w:tab w:val="right" w:leader="dot" w:pos="8306"/>
        </w:tabs>
      </w:pPr>
      <w:hyperlink w:anchor="_Toc2090" w:history="1">
        <w:r>
          <w:rPr>
            <w:rFonts w:ascii="仿宋" w:eastAsia="仿宋" w:hAnsi="仿宋" w:cs="仿宋" w:hint="eastAsia"/>
            <w:lang w:eastAsia="zh-CN"/>
          </w:rPr>
          <w:t>十一、碱性纤维素酶项目创新与研发</w:t>
        </w:r>
        <w:r>
          <w:tab/>
        </w:r>
        <w:r>
          <w:fldChar w:fldCharType="begin"/>
        </w:r>
        <w:r>
          <w:instrText xml:space="preserve"> PAGEREF _Toc2090 \h </w:instrText>
        </w:r>
        <w:r>
          <w:fldChar w:fldCharType="separate"/>
        </w:r>
        <w:r>
          <w:t>43</w:t>
        </w:r>
        <w:r>
          <w:fldChar w:fldCharType="end"/>
        </w:r>
      </w:hyperlink>
    </w:p>
    <w:p>
      <w:pPr>
        <w:pStyle w:val="TOC2"/>
        <w:tabs>
          <w:tab w:val="right" w:leader="dot" w:pos="8306"/>
        </w:tabs>
      </w:pPr>
      <w:hyperlink w:anchor="_Toc7582" w:history="1">
        <w:r>
          <w:rPr>
            <w:rFonts w:ascii="仿宋" w:eastAsia="仿宋" w:hAnsi="仿宋" w:cs="仿宋" w:hint="eastAsia"/>
            <w:lang w:eastAsia="zh-CN"/>
          </w:rPr>
          <w:t>(一)、创新策略与方向</w:t>
        </w:r>
        <w:r>
          <w:tab/>
        </w:r>
        <w:r>
          <w:fldChar w:fldCharType="begin"/>
        </w:r>
        <w:r>
          <w:instrText xml:space="preserve"> PAGEREF _Toc7582 \h </w:instrText>
        </w:r>
        <w:r>
          <w:fldChar w:fldCharType="separate"/>
        </w:r>
        <w:r>
          <w:t>43</w:t>
        </w:r>
        <w:r>
          <w:fldChar w:fldCharType="end"/>
        </w:r>
      </w:hyperlink>
    </w:p>
    <w:p>
      <w:pPr>
        <w:pStyle w:val="TOC2"/>
        <w:tabs>
          <w:tab w:val="right" w:leader="dot" w:pos="8306"/>
        </w:tabs>
      </w:pPr>
      <w:hyperlink w:anchor="_Toc21717" w:history="1">
        <w:r>
          <w:rPr>
            <w:rFonts w:ascii="仿宋" w:eastAsia="仿宋" w:hAnsi="仿宋" w:cs="仿宋" w:hint="eastAsia"/>
            <w:lang w:eastAsia="zh-CN"/>
          </w:rPr>
          <w:t>(二)、研发规划与投入</w:t>
        </w:r>
        <w:r>
          <w:tab/>
        </w:r>
        <w:r>
          <w:fldChar w:fldCharType="begin"/>
        </w:r>
        <w:r>
          <w:instrText xml:space="preserve"> PAGEREF _Toc21717 \h </w:instrText>
        </w:r>
        <w:r>
          <w:fldChar w:fldCharType="separate"/>
        </w:r>
        <w:r>
          <w:t>45</w:t>
        </w:r>
        <w:r>
          <w:fldChar w:fldCharType="end"/>
        </w:r>
      </w:hyperlink>
    </w:p>
    <w:p>
      <w:pPr>
        <w:pStyle w:val="TOC1"/>
        <w:tabs>
          <w:tab w:val="right" w:leader="dot" w:pos="8306"/>
        </w:tabs>
      </w:pPr>
      <w:hyperlink w:anchor="_Toc28326" w:history="1">
        <w:r>
          <w:rPr>
            <w:rFonts w:ascii="仿宋" w:eastAsia="仿宋" w:hAnsi="仿宋" w:cs="仿宋" w:hint="eastAsia"/>
            <w:lang w:eastAsia="zh-CN"/>
          </w:rPr>
          <w:t>十二、碱性纤维素酶项目人力资源培养与发展</w:t>
        </w:r>
        <w:r>
          <w:tab/>
        </w:r>
        <w:r>
          <w:fldChar w:fldCharType="begin"/>
        </w:r>
        <w:r>
          <w:instrText xml:space="preserve"> PAGEREF _Toc28326 \h </w:instrText>
        </w:r>
        <w:r>
          <w:fldChar w:fldCharType="separate"/>
        </w:r>
        <w:r>
          <w:t>46</w:t>
        </w:r>
        <w:r>
          <w:fldChar w:fldCharType="end"/>
        </w:r>
      </w:hyperlink>
    </w:p>
    <w:p>
      <w:pPr>
        <w:pStyle w:val="TOC2"/>
        <w:tabs>
          <w:tab w:val="right" w:leader="dot" w:pos="8306"/>
        </w:tabs>
      </w:pPr>
      <w:hyperlink w:anchor="_Toc12359" w:history="1">
        <w:r>
          <w:rPr>
            <w:rFonts w:ascii="仿宋" w:eastAsia="仿宋" w:hAnsi="仿宋" w:cs="仿宋" w:hint="eastAsia"/>
            <w:lang w:eastAsia="zh-CN"/>
          </w:rPr>
          <w:t>(一)、人才需求与规划</w:t>
        </w:r>
        <w:r>
          <w:tab/>
        </w:r>
        <w:r>
          <w:fldChar w:fldCharType="begin"/>
        </w:r>
        <w:r>
          <w:instrText xml:space="preserve"> PAGEREF _Toc12359 \h </w:instrText>
        </w:r>
        <w:r>
          <w:fldChar w:fldCharType="separate"/>
        </w:r>
        <w:r>
          <w:t>46</w:t>
        </w:r>
        <w:r>
          <w:fldChar w:fldCharType="end"/>
        </w:r>
      </w:hyperlink>
    </w:p>
    <w:p>
      <w:pPr>
        <w:pStyle w:val="TOC2"/>
        <w:tabs>
          <w:tab w:val="right" w:leader="dot" w:pos="8306"/>
        </w:tabs>
      </w:pPr>
      <w:hyperlink w:anchor="_Toc5597" w:history="1">
        <w:r>
          <w:rPr>
            <w:rFonts w:ascii="仿宋" w:eastAsia="仿宋" w:hAnsi="仿宋" w:cs="仿宋" w:hint="eastAsia"/>
            <w:lang w:eastAsia="zh-CN"/>
          </w:rPr>
          <w:t>(二)、培训与发展计划</w:t>
        </w:r>
        <w:r>
          <w:tab/>
        </w:r>
        <w:r>
          <w:fldChar w:fldCharType="begin"/>
        </w:r>
        <w:r>
          <w:instrText xml:space="preserve"> PAGEREF _Toc5597 \h </w:instrText>
        </w:r>
        <w:r>
          <w:fldChar w:fldCharType="separate"/>
        </w:r>
        <w:r>
          <w:t>47</w:t>
        </w:r>
        <w:r>
          <w:fldChar w:fldCharType="end"/>
        </w:r>
      </w:hyperlink>
    </w:p>
    <w:p>
      <w:pPr>
        <w:pStyle w:val="TOC1"/>
        <w:tabs>
          <w:tab w:val="right" w:leader="dot" w:pos="8306"/>
        </w:tabs>
      </w:pPr>
      <w:hyperlink w:anchor="_Toc7837" w:history="1">
        <w:r>
          <w:rPr>
            <w:rFonts w:ascii="仿宋" w:eastAsia="仿宋" w:hAnsi="仿宋" w:cs="仿宋" w:hint="eastAsia"/>
            <w:lang w:eastAsia="zh-CN"/>
          </w:rPr>
          <w:t>十三、供应链管理</w:t>
        </w:r>
        <w:r>
          <w:tab/>
        </w:r>
        <w:r>
          <w:fldChar w:fldCharType="begin"/>
        </w:r>
        <w:r>
          <w:instrText xml:space="preserve"> PAGEREF _Toc7837 \h </w:instrText>
        </w:r>
        <w:r>
          <w:fldChar w:fldCharType="separate"/>
        </w:r>
        <w:r>
          <w:t>47</w:t>
        </w:r>
        <w:r>
          <w:fldChar w:fldCharType="end"/>
        </w:r>
      </w:hyperlink>
    </w:p>
    <w:p>
      <w:pPr>
        <w:pStyle w:val="TOC2"/>
        <w:tabs>
          <w:tab w:val="right" w:leader="dot" w:pos="8306"/>
        </w:tabs>
      </w:pPr>
      <w:hyperlink w:anchor="_Toc27907" w:history="1">
        <w:r>
          <w:rPr>
            <w:rFonts w:ascii="仿宋" w:eastAsia="仿宋" w:hAnsi="仿宋" w:cs="仿宋" w:hint="eastAsia"/>
            <w:lang w:eastAsia="zh-CN"/>
          </w:rPr>
          <w:t>(一)、供应链战略规划</w:t>
        </w:r>
        <w:r>
          <w:tab/>
        </w:r>
        <w:r>
          <w:fldChar w:fldCharType="begin"/>
        </w:r>
        <w:r>
          <w:instrText xml:space="preserve"> PAGEREF _Toc27907 \h </w:instrText>
        </w:r>
        <w:r>
          <w:fldChar w:fldCharType="separate"/>
        </w:r>
        <w:r>
          <w:t>47</w:t>
        </w:r>
        <w:r>
          <w:fldChar w:fldCharType="end"/>
        </w:r>
      </w:hyperlink>
    </w:p>
    <w:p>
      <w:pPr>
        <w:pStyle w:val="TOC2"/>
        <w:tabs>
          <w:tab w:val="right" w:leader="dot" w:pos="8306"/>
        </w:tabs>
      </w:pPr>
      <w:hyperlink w:anchor="_Toc18513" w:history="1">
        <w:r>
          <w:rPr>
            <w:rFonts w:ascii="仿宋" w:eastAsia="仿宋" w:hAnsi="仿宋" w:cs="仿宋" w:hint="eastAsia"/>
            <w:lang w:eastAsia="zh-CN"/>
          </w:rPr>
          <w:t>(二)、供应商选择与合作</w:t>
        </w:r>
        <w:r>
          <w:tab/>
        </w:r>
        <w:r>
          <w:fldChar w:fldCharType="begin"/>
        </w:r>
        <w:r>
          <w:instrText xml:space="preserve"> PAGEREF _Toc18513 \h </w:instrText>
        </w:r>
        <w:r>
          <w:fldChar w:fldCharType="separate"/>
        </w:r>
        <w:r>
          <w:t>49</w:t>
        </w:r>
        <w:r>
          <w:fldChar w:fldCharType="end"/>
        </w:r>
      </w:hyperlink>
    </w:p>
    <w:p>
      <w:pPr>
        <w:pStyle w:val="TOC2"/>
        <w:tabs>
          <w:tab w:val="right" w:leader="dot" w:pos="8306"/>
        </w:tabs>
      </w:pPr>
      <w:hyperlink w:anchor="_Toc8599" w:history="1">
        <w:r>
          <w:rPr>
            <w:rFonts w:ascii="仿宋" w:eastAsia="仿宋" w:hAnsi="仿宋" w:cs="仿宋" w:hint="eastAsia"/>
            <w:lang w:eastAsia="zh-CN"/>
          </w:rPr>
          <w:t>(三)、物流与库存管理</w:t>
        </w:r>
        <w:r>
          <w:tab/>
        </w:r>
        <w:r>
          <w:fldChar w:fldCharType="begin"/>
        </w:r>
        <w:r>
          <w:instrText xml:space="preserve"> PAGEREF _Toc8599 \h </w:instrText>
        </w:r>
        <w:r>
          <w:fldChar w:fldCharType="separate"/>
        </w:r>
        <w:r>
          <w:t>50</w:t>
        </w:r>
        <w:r>
          <w:fldChar w:fldCharType="end"/>
        </w:r>
      </w:hyperlink>
    </w:p>
    <w:p>
      <w:pPr>
        <w:pStyle w:val="TOC1"/>
        <w:tabs>
          <w:tab w:val="right" w:leader="dot" w:pos="8306"/>
        </w:tabs>
      </w:pPr>
      <w:hyperlink w:anchor="_Toc22565" w:history="1">
        <w:r>
          <w:rPr>
            <w:rFonts w:ascii="仿宋" w:eastAsia="仿宋" w:hAnsi="仿宋" w:cs="仿宋" w:hint="eastAsia"/>
            <w:lang w:eastAsia="zh-CN"/>
          </w:rPr>
          <w:t>十四、营销与推广策略</w:t>
        </w:r>
        <w:r>
          <w:tab/>
        </w:r>
        <w:r>
          <w:fldChar w:fldCharType="begin"/>
        </w:r>
        <w:r>
          <w:instrText xml:space="preserve"> PAGEREF _Toc22565 \h </w:instrText>
        </w:r>
        <w:r>
          <w:fldChar w:fldCharType="separate"/>
        </w:r>
        <w:r>
          <w:t>52</w:t>
        </w:r>
        <w:r>
          <w:fldChar w:fldCharType="end"/>
        </w:r>
      </w:hyperlink>
    </w:p>
    <w:p>
      <w:pPr>
        <w:pStyle w:val="TOC2"/>
        <w:tabs>
          <w:tab w:val="right" w:leader="dot" w:pos="8306"/>
        </w:tabs>
      </w:pPr>
      <w:hyperlink w:anchor="_Toc8588" w:history="1">
        <w:r>
          <w:rPr>
            <w:rFonts w:ascii="仿宋" w:eastAsia="仿宋" w:hAnsi="仿宋" w:cs="仿宋" w:hint="eastAsia"/>
            <w:lang w:eastAsia="zh-CN"/>
          </w:rPr>
          <w:t>(一)、产品/服务定位与特点</w:t>
        </w:r>
        <w:r>
          <w:tab/>
        </w:r>
        <w:r>
          <w:fldChar w:fldCharType="begin"/>
        </w:r>
        <w:r>
          <w:instrText xml:space="preserve"> PAGEREF _Toc8588 \h </w:instrText>
        </w:r>
        <w:r>
          <w:fldChar w:fldCharType="separate"/>
        </w:r>
        <w:r>
          <w:t>52</w:t>
        </w:r>
        <w:r>
          <w:fldChar w:fldCharType="end"/>
        </w:r>
      </w:hyperlink>
    </w:p>
    <w:p>
      <w:pPr>
        <w:pStyle w:val="TOC2"/>
        <w:tabs>
          <w:tab w:val="right" w:leader="dot" w:pos="8306"/>
        </w:tabs>
      </w:pPr>
      <w:hyperlink w:anchor="_Toc8594" w:history="1">
        <w:r>
          <w:rPr>
            <w:rFonts w:ascii="仿宋" w:eastAsia="仿宋" w:hAnsi="仿宋" w:cs="仿宋" w:hint="eastAsia"/>
            <w:lang w:eastAsia="zh-CN"/>
          </w:rPr>
          <w:t>(二)、市场定位与竞争分析</w:t>
        </w:r>
        <w:r>
          <w:tab/>
        </w:r>
        <w:r>
          <w:fldChar w:fldCharType="begin"/>
        </w:r>
        <w:r>
          <w:instrText xml:space="preserve"> PAGEREF _Toc8594 \h </w:instrText>
        </w:r>
        <w:r>
          <w:fldChar w:fldCharType="separate"/>
        </w:r>
        <w:r>
          <w:t>53</w:t>
        </w:r>
        <w:r>
          <w:fldChar w:fldCharType="end"/>
        </w:r>
      </w:hyperlink>
    </w:p>
    <w:p>
      <w:pPr>
        <w:pStyle w:val="TOC2"/>
        <w:tabs>
          <w:tab w:val="right" w:leader="dot" w:pos="8306"/>
        </w:tabs>
      </w:pPr>
      <w:hyperlink w:anchor="_Toc25219" w:history="1">
        <w:r>
          <w:rPr>
            <w:rFonts w:ascii="仿宋" w:eastAsia="仿宋" w:hAnsi="仿宋" w:cs="仿宋" w:hint="eastAsia"/>
            <w:lang w:eastAsia="zh-CN"/>
          </w:rPr>
          <w:t>(三)、营销渠道与策略</w:t>
        </w:r>
        <w:r>
          <w:tab/>
        </w:r>
        <w:r>
          <w:fldChar w:fldCharType="begin"/>
        </w:r>
        <w:r>
          <w:instrText xml:space="preserve"> PAGEREF _Toc25219 \h </w:instrText>
        </w:r>
        <w:r>
          <w:fldChar w:fldCharType="separate"/>
        </w:r>
        <w:r>
          <w:t>54</w:t>
        </w:r>
        <w:r>
          <w:fldChar w:fldCharType="end"/>
        </w:r>
      </w:hyperlink>
    </w:p>
    <w:p>
      <w:pPr>
        <w:pStyle w:val="TOC2"/>
        <w:tabs>
          <w:tab w:val="right" w:leader="dot" w:pos="8306"/>
        </w:tabs>
      </w:pPr>
      <w:hyperlink w:anchor="_Toc7063" w:history="1">
        <w:r>
          <w:rPr>
            <w:rFonts w:ascii="仿宋" w:eastAsia="仿宋" w:hAnsi="仿宋" w:cs="仿宋" w:hint="eastAsia"/>
            <w:lang w:eastAsia="zh-CN"/>
          </w:rPr>
          <w:t>(四)、推广与宣传活动</w:t>
        </w:r>
        <w:r>
          <w:tab/>
        </w:r>
        <w:r>
          <w:fldChar w:fldCharType="begin"/>
        </w:r>
        <w:r>
          <w:instrText xml:space="preserve"> PAGEREF _Toc7063 \h </w:instrText>
        </w:r>
        <w:r>
          <w:fldChar w:fldCharType="separate"/>
        </w:r>
        <w:r>
          <w:t>55</w:t>
        </w:r>
        <w:r>
          <w:fldChar w:fldCharType="end"/>
        </w:r>
      </w:hyperlink>
    </w:p>
    <w:p>
      <w:pPr>
        <w:pStyle w:val="TOC1"/>
        <w:tabs>
          <w:tab w:val="right" w:leader="dot" w:pos="8306"/>
        </w:tabs>
      </w:pPr>
      <w:hyperlink w:anchor="_Toc32724" w:history="1">
        <w:r>
          <w:rPr>
            <w:rFonts w:ascii="仿宋" w:eastAsia="仿宋" w:hAnsi="仿宋" w:cs="仿宋" w:hint="eastAsia"/>
            <w:lang w:eastAsia="zh-CN"/>
          </w:rPr>
          <w:t>十五、质量管理体系</w:t>
        </w:r>
        <w:r>
          <w:tab/>
        </w:r>
        <w:r>
          <w:fldChar w:fldCharType="begin"/>
        </w:r>
        <w:r>
          <w:instrText xml:space="preserve"> PAGEREF _Toc32724 \h </w:instrText>
        </w:r>
        <w:r>
          <w:fldChar w:fldCharType="separate"/>
        </w:r>
        <w:r>
          <w:t>61</w:t>
        </w:r>
        <w:r>
          <w:fldChar w:fldCharType="end"/>
        </w:r>
      </w:hyperlink>
    </w:p>
    <w:p>
      <w:pPr>
        <w:pStyle w:val="TOC2"/>
        <w:tabs>
          <w:tab w:val="right" w:leader="dot" w:pos="8306"/>
        </w:tabs>
      </w:pPr>
      <w:hyperlink w:anchor="_Toc23324" w:history="1">
        <w:r>
          <w:rPr>
            <w:rFonts w:ascii="仿宋" w:eastAsia="仿宋" w:hAnsi="仿宋" w:cs="仿宋" w:hint="eastAsia"/>
            <w:lang w:eastAsia="zh-CN"/>
          </w:rPr>
          <w:t>(一)、质量目标与方针</w:t>
        </w:r>
        <w:r>
          <w:tab/>
        </w:r>
        <w:r>
          <w:fldChar w:fldCharType="begin"/>
        </w:r>
        <w:r>
          <w:instrText xml:space="preserve"> PAGEREF _Toc23324 \h </w:instrText>
        </w:r>
        <w:r>
          <w:fldChar w:fldCharType="separate"/>
        </w:r>
        <w:r>
          <w:t>61</w:t>
        </w:r>
        <w:r>
          <w:fldChar w:fldCharType="end"/>
        </w:r>
      </w:hyperlink>
    </w:p>
    <w:p>
      <w:pPr>
        <w:pStyle w:val="TOC2"/>
        <w:tabs>
          <w:tab w:val="right" w:leader="dot" w:pos="8306"/>
        </w:tabs>
      </w:pPr>
      <w:hyperlink w:anchor="_Toc19959" w:history="1">
        <w:r>
          <w:rPr>
            <w:rFonts w:ascii="仿宋" w:eastAsia="仿宋" w:hAnsi="仿宋" w:cs="仿宋" w:hint="eastAsia"/>
            <w:lang w:eastAsia="zh-CN"/>
          </w:rPr>
          <w:t>(二)、质量管理责任</w:t>
        </w:r>
        <w:r>
          <w:tab/>
        </w:r>
        <w:r>
          <w:fldChar w:fldCharType="begin"/>
        </w:r>
        <w:r>
          <w:instrText xml:space="preserve"> PAGEREF _Toc19959 \h </w:instrText>
        </w:r>
        <w:r>
          <w:fldChar w:fldCharType="separate"/>
        </w:r>
        <w:r>
          <w:t>62</w:t>
        </w:r>
        <w:r>
          <w:fldChar w:fldCharType="end"/>
        </w:r>
      </w:hyperlink>
    </w:p>
    <w:p>
      <w:pPr>
        <w:pStyle w:val="TOC2"/>
        <w:tabs>
          <w:tab w:val="right" w:leader="dot" w:pos="8306"/>
        </w:tabs>
      </w:pPr>
      <w:hyperlink w:anchor="_Toc20801" w:history="1">
        <w:r>
          <w:rPr>
            <w:rFonts w:ascii="仿宋" w:eastAsia="仿宋" w:hAnsi="仿宋" w:cs="仿宋" w:hint="eastAsia"/>
            <w:lang w:eastAsia="zh-CN"/>
          </w:rPr>
          <w:t>(三)、质量管理体系文件</w:t>
        </w:r>
        <w:r>
          <w:tab/>
        </w:r>
        <w:r>
          <w:fldChar w:fldCharType="begin"/>
        </w:r>
        <w:r>
          <w:instrText xml:space="preserve"> PAGEREF _Toc20801 \h </w:instrText>
        </w:r>
        <w:r>
          <w:fldChar w:fldCharType="separate"/>
        </w:r>
        <w:r>
          <w:t>63</w:t>
        </w:r>
        <w:r>
          <w:fldChar w:fldCharType="end"/>
        </w:r>
      </w:hyperlink>
    </w:p>
    <w:p>
      <w:pPr>
        <w:pStyle w:val="TOC2"/>
        <w:tabs>
          <w:tab w:val="right" w:leader="dot" w:pos="8306"/>
        </w:tabs>
      </w:pPr>
      <w:hyperlink w:anchor="_Toc13825" w:history="1">
        <w:r>
          <w:rPr>
            <w:rFonts w:ascii="仿宋" w:eastAsia="仿宋" w:hAnsi="仿宋" w:cs="仿宋" w:hint="eastAsia"/>
            <w:lang w:eastAsia="zh-CN"/>
          </w:rPr>
          <w:t>(四)、质量培训与教育</w:t>
        </w:r>
        <w:r>
          <w:tab/>
        </w:r>
        <w:r>
          <w:fldChar w:fldCharType="begin"/>
        </w:r>
        <w:r>
          <w:instrText xml:space="preserve"> PAGEREF _Toc13825 \h </w:instrText>
        </w:r>
        <w:r>
          <w:fldChar w:fldCharType="separate"/>
        </w:r>
        <w:r>
          <w:t>65</w:t>
        </w:r>
        <w:r>
          <w:fldChar w:fldCharType="end"/>
        </w:r>
      </w:hyperlink>
    </w:p>
    <w:p>
      <w:pPr>
        <w:pStyle w:val="TOC2"/>
        <w:tabs>
          <w:tab w:val="right" w:leader="dot" w:pos="8306"/>
        </w:tabs>
      </w:pPr>
      <w:hyperlink w:anchor="_Toc30035" w:history="1">
        <w:r>
          <w:rPr>
            <w:rFonts w:ascii="仿宋" w:eastAsia="仿宋" w:hAnsi="仿宋" w:cs="仿宋" w:hint="eastAsia"/>
            <w:lang w:eastAsia="zh-CN"/>
          </w:rPr>
          <w:t>(五)、质量审核与评价</w:t>
        </w:r>
        <w:r>
          <w:tab/>
        </w:r>
        <w:r>
          <w:fldChar w:fldCharType="begin"/>
        </w:r>
        <w:r>
          <w:instrText xml:space="preserve"> PAGEREF _Toc30035 \h </w:instrText>
        </w:r>
        <w:r>
          <w:fldChar w:fldCharType="separate"/>
        </w:r>
        <w:r>
          <w:t>66</w:t>
        </w:r>
        <w:r>
          <w:fldChar w:fldCharType="end"/>
        </w:r>
      </w:hyperlink>
    </w:p>
    <w:p>
      <w:pPr>
        <w:pStyle w:val="TOC2"/>
        <w:tabs>
          <w:tab w:val="right" w:leader="dot" w:pos="8306"/>
        </w:tabs>
      </w:pPr>
      <w:hyperlink w:anchor="_Toc603" w:history="1">
        <w:r>
          <w:rPr>
            <w:rFonts w:ascii="仿宋" w:eastAsia="仿宋" w:hAnsi="仿宋" w:cs="仿宋" w:hint="eastAsia"/>
            <w:lang w:eastAsia="zh-CN"/>
          </w:rPr>
          <w:t>(六)、不符合与纠正措施</w:t>
        </w:r>
        <w:r>
          <w:tab/>
        </w:r>
        <w:r>
          <w:fldChar w:fldCharType="begin"/>
        </w:r>
        <w:r>
          <w:instrText xml:space="preserve"> PAGEREF _Toc603 \h </w:instrText>
        </w:r>
        <w:r>
          <w:fldChar w:fldCharType="separate"/>
        </w:r>
        <w:r>
          <w:t>67</w:t>
        </w:r>
        <w:r>
          <w:fldChar w:fldCharType="end"/>
        </w:r>
      </w:hyperlink>
    </w:p>
    <w:p>
      <w:pPr>
        <w:pStyle w:val="TOC1"/>
        <w:tabs>
          <w:tab w:val="right" w:leader="dot" w:pos="8306"/>
        </w:tabs>
      </w:pPr>
      <w:hyperlink w:anchor="_Toc32572" w:history="1">
        <w:r>
          <w:rPr>
            <w:rFonts w:ascii="仿宋" w:eastAsia="仿宋" w:hAnsi="仿宋" w:cs="仿宋" w:hint="eastAsia"/>
            <w:lang w:eastAsia="zh-CN"/>
          </w:rPr>
          <w:t>十六、风险识别与分类</w:t>
        </w:r>
        <w:r>
          <w:tab/>
        </w:r>
        <w:r>
          <w:fldChar w:fldCharType="begin"/>
        </w:r>
        <w:r>
          <w:instrText xml:space="preserve"> PAGEREF _Toc32572 \h </w:instrText>
        </w:r>
        <w:r>
          <w:fldChar w:fldCharType="separate"/>
        </w:r>
        <w:r>
          <w:t>69</w:t>
        </w:r>
        <w:r>
          <w:fldChar w:fldCharType="end"/>
        </w:r>
      </w:hyperlink>
    </w:p>
    <w:p>
      <w:pPr>
        <w:pStyle w:val="TOC2"/>
        <w:tabs>
          <w:tab w:val="right" w:leader="dot" w:pos="8306"/>
        </w:tabs>
      </w:pPr>
      <w:hyperlink w:anchor="_Toc19931" w:history="1">
        <w:r>
          <w:rPr>
            <w:rFonts w:ascii="仿宋" w:eastAsia="仿宋" w:hAnsi="仿宋" w:cs="仿宋" w:hint="eastAsia"/>
            <w:lang w:eastAsia="zh-CN"/>
          </w:rPr>
          <w:t>(一)、风险识别</w:t>
        </w:r>
        <w:r>
          <w:tab/>
        </w:r>
        <w:r>
          <w:fldChar w:fldCharType="begin"/>
        </w:r>
        <w:r>
          <w:instrText xml:space="preserve"> PAGEREF _Toc19931 \h </w:instrText>
        </w:r>
        <w:r>
          <w:fldChar w:fldCharType="separate"/>
        </w:r>
        <w:r>
          <w:t>69</w:t>
        </w:r>
        <w:r>
          <w:fldChar w:fldCharType="end"/>
        </w:r>
      </w:hyperlink>
    </w:p>
    <w:p>
      <w:pPr>
        <w:pStyle w:val="TOC2"/>
        <w:tabs>
          <w:tab w:val="right" w:leader="dot" w:pos="8306"/>
        </w:tabs>
      </w:pPr>
      <w:hyperlink w:anchor="_Toc16043" w:history="1">
        <w:r>
          <w:rPr>
            <w:rFonts w:ascii="仿宋" w:eastAsia="仿宋" w:hAnsi="仿宋" w:cs="仿宋" w:hint="eastAsia"/>
            <w:lang w:eastAsia="zh-CN"/>
          </w:rPr>
          <w:t>(二)、风险分类</w:t>
        </w:r>
        <w:r>
          <w:tab/>
        </w:r>
        <w:r>
          <w:fldChar w:fldCharType="begin"/>
        </w:r>
        <w:r>
          <w:instrText xml:space="preserve"> PAGEREF _Toc16043 \h </w:instrText>
        </w:r>
        <w:r>
          <w:fldChar w:fldCharType="separate"/>
        </w:r>
        <w:r>
          <w:t>70</w:t>
        </w:r>
        <w:r>
          <w:fldChar w:fldCharType="end"/>
        </w:r>
      </w:hyperlink>
    </w:p>
    <w:p>
      <w:pPr>
        <w:pStyle w:val="TOC1"/>
        <w:tabs>
          <w:tab w:val="right" w:leader="dot" w:pos="8306"/>
        </w:tabs>
      </w:pPr>
      <w:hyperlink w:anchor="_Toc4319" w:history="1">
        <w:r>
          <w:rPr>
            <w:rFonts w:ascii="仿宋" w:eastAsia="仿宋" w:hAnsi="仿宋" w:cs="仿宋" w:hint="eastAsia"/>
            <w:lang w:eastAsia="zh-CN"/>
          </w:rPr>
          <w:t>十七、利益相关者分析与沟通计划</w:t>
        </w:r>
        <w:r>
          <w:tab/>
        </w:r>
        <w:r>
          <w:fldChar w:fldCharType="begin"/>
        </w:r>
        <w:r>
          <w:instrText xml:space="preserve"> PAGEREF _Toc4319 \h </w:instrText>
        </w:r>
        <w:r>
          <w:fldChar w:fldCharType="separate"/>
        </w:r>
        <w:r>
          <w:t>72</w:t>
        </w:r>
        <w:r>
          <w:fldChar w:fldCharType="end"/>
        </w:r>
      </w:hyperlink>
    </w:p>
    <w:p>
      <w:pPr>
        <w:pStyle w:val="TOC2"/>
        <w:tabs>
          <w:tab w:val="right" w:leader="dot" w:pos="8306"/>
        </w:tabs>
      </w:pPr>
      <w:hyperlink w:anchor="_Toc15435" w:history="1">
        <w:r>
          <w:rPr>
            <w:rFonts w:ascii="仿宋" w:eastAsia="仿宋" w:hAnsi="仿宋" w:cs="仿宋" w:hint="eastAsia"/>
            <w:lang w:eastAsia="zh-CN"/>
          </w:rPr>
          <w:t>(一)、利益相关者分析</w:t>
        </w:r>
        <w:r>
          <w:tab/>
        </w:r>
        <w:r>
          <w:fldChar w:fldCharType="begin"/>
        </w:r>
        <w:r>
          <w:instrText xml:space="preserve"> PAGEREF _Toc15435 \h </w:instrText>
        </w:r>
        <w:r>
          <w:fldChar w:fldCharType="separate"/>
        </w:r>
        <w:r>
          <w:t>72</w:t>
        </w:r>
        <w:r>
          <w:fldChar w:fldCharType="end"/>
        </w:r>
      </w:hyperlink>
    </w:p>
    <w:p>
      <w:pPr>
        <w:pStyle w:val="TOC2"/>
        <w:tabs>
          <w:tab w:val="right" w:leader="dot" w:pos="8306"/>
        </w:tabs>
      </w:pPr>
      <w:hyperlink w:anchor="_Toc25635" w:history="1">
        <w:r>
          <w:rPr>
            <w:rFonts w:ascii="仿宋" w:eastAsia="仿宋" w:hAnsi="仿宋" w:cs="仿宋" w:hint="eastAsia"/>
            <w:lang w:eastAsia="zh-CN"/>
          </w:rPr>
          <w:t>(二)、沟通计划</w:t>
        </w:r>
        <w:r>
          <w:tab/>
        </w:r>
        <w:r>
          <w:fldChar w:fldCharType="begin"/>
        </w:r>
        <w:r>
          <w:instrText xml:space="preserve"> PAGEREF _Toc25635 \h </w:instrText>
        </w:r>
        <w:r>
          <w:fldChar w:fldCharType="separate"/>
        </w:r>
        <w:r>
          <w:t>73</w:t>
        </w:r>
        <w:r>
          <w:fldChar w:fldCharType="end"/>
        </w:r>
      </w:hyperlink>
    </w:p>
    <w:p>
      <w:pPr>
        <w:pStyle w:val="TOC1"/>
        <w:tabs>
          <w:tab w:val="right" w:leader="dot" w:pos="8306"/>
        </w:tabs>
      </w:pPr>
      <w:hyperlink w:anchor="_Toc32179" w:history="1">
        <w:r>
          <w:rPr>
            <w:rFonts w:ascii="仿宋" w:eastAsia="仿宋" w:hAnsi="仿宋" w:cs="仿宋" w:hint="eastAsia"/>
            <w:lang w:eastAsia="zh-CN"/>
          </w:rPr>
          <w:t>十八、碱性纤维素酶项目变更管理</w:t>
        </w:r>
        <w:r>
          <w:tab/>
        </w:r>
        <w:r>
          <w:fldChar w:fldCharType="begin"/>
        </w:r>
        <w:r>
          <w:instrText xml:space="preserve"> PAGEREF _Toc32179 \h </w:instrText>
        </w:r>
        <w:r>
          <w:fldChar w:fldCharType="separate"/>
        </w:r>
        <w:r>
          <w:t>74</w:t>
        </w:r>
        <w:r>
          <w:fldChar w:fldCharType="end"/>
        </w:r>
      </w:hyperlink>
    </w:p>
    <w:p>
      <w:pPr>
        <w:pStyle w:val="TOC2"/>
        <w:tabs>
          <w:tab w:val="right" w:leader="dot" w:pos="8306"/>
        </w:tabs>
      </w:pPr>
      <w:hyperlink w:anchor="_Toc3945" w:history="1">
        <w:r>
          <w:rPr>
            <w:rFonts w:ascii="仿宋" w:eastAsia="仿宋" w:hAnsi="仿宋" w:cs="仿宋" w:hint="eastAsia"/>
            <w:lang w:eastAsia="zh-CN"/>
          </w:rPr>
          <w:t>(一)、变更申请与评估</w:t>
        </w:r>
        <w:r>
          <w:tab/>
        </w:r>
        <w:r>
          <w:fldChar w:fldCharType="begin"/>
        </w:r>
        <w:r>
          <w:instrText xml:space="preserve"> PAGEREF _Toc3945 \h </w:instrText>
        </w:r>
        <w:r>
          <w:fldChar w:fldCharType="separate"/>
        </w:r>
        <w:r>
          <w:t>74</w:t>
        </w:r>
        <w:r>
          <w:fldChar w:fldCharType="end"/>
        </w:r>
      </w:hyperlink>
    </w:p>
    <w:p>
      <w:pPr>
        <w:pStyle w:val="TOC2"/>
        <w:tabs>
          <w:tab w:val="right" w:leader="dot" w:pos="8306"/>
        </w:tabs>
      </w:pPr>
      <w:hyperlink w:anchor="_Toc18949" w:history="1">
        <w:r>
          <w:rPr>
            <w:rFonts w:ascii="仿宋" w:eastAsia="仿宋" w:hAnsi="仿宋" w:cs="仿宋" w:hint="eastAsia"/>
            <w:lang w:eastAsia="zh-CN"/>
          </w:rPr>
          <w:t>(二)、变更实施与控制</w:t>
        </w:r>
        <w:r>
          <w:tab/>
        </w:r>
        <w:r>
          <w:fldChar w:fldCharType="begin"/>
        </w:r>
        <w:r>
          <w:instrText xml:space="preserve"> PAGEREF _Toc18949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54"/>
      <w:r>
        <w:rPr>
          <w:rFonts w:ascii="仿宋" w:eastAsia="仿宋" w:hAnsi="仿宋" w:cs="仿宋" w:hint="eastAsia"/>
          <w:sz w:val="28"/>
          <w:lang w:eastAsia="zh-CN"/>
        </w:rPr>
        <w:t>一、碱性纤维素酶项目建设背景及必要性分析</w:t>
      </w:r>
      <w:bookmarkEnd w:id="2"/>
    </w:p>
    <w:p>
      <w:pPr>
        <w:pStyle w:val="Heading2"/>
        <w:rPr>
          <w:rFonts w:ascii="仿宋" w:eastAsia="仿宋" w:hAnsi="仿宋" w:cs="仿宋" w:hint="eastAsia"/>
          <w:lang w:eastAsia="zh-CN"/>
        </w:rPr>
      </w:pPr>
      <w:bookmarkStart w:id="3" w:name="_Toc28046"/>
      <w:r>
        <w:rPr>
          <w:rFonts w:ascii="仿宋" w:eastAsia="仿宋" w:hAnsi="仿宋" w:cs="仿宋" w:hint="eastAsia"/>
          <w:lang w:eastAsia="zh-CN"/>
        </w:rPr>
        <w:t>(一)、碱性纤维素酶项目背景分析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碱性纤维素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碱性纤维素酶项目在这个潮流中的定位。同时，我们将关注行业内涌现的新兴机遇，以便碱性纤维素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碱性纤维素酶项目提供了强大的发展动力。我们将聚焦于行业内最新的技术发展趋势，包括但不限于人工智能、大数据分析、物联网等领域。通过深度的技术研究，我们将确保碱性纤维素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碱性纤维素酶项目发展的源泉。我们将投入更多的精力对市场需求进行深入剖析，超越表面的需求，深入挖掘潜在的市场痛点和机遇。通过对市场需求的细致了解，碱性纤维素酶项目将更有针对性地设计解决方案，满足市场的多样化需求，从而更好地促进碱性纤维素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碱性纤维素酶项目战略至关重要。我们将对竞争态势进行更为深入的分析，包括但不限于市场份额、产品特点、客户满意度等多个维度。通过深度的竞争分析，碱性纤维素酶项目将能够更准确地把握市场脉搏，制定具有竞争力的碱性纤维素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碱性纤维素酶项目的发展具有直接的影响。我们将进行更为全面的法规和政策分析，了解行业发展中的潜在法律风险和合规挑战。通过充分了解和遵守相关法规，碱性纤维素酶项目将确保在法律框架内合法合规运营，为碱性纤维素酶项目的稳健发展提供有力支持。</w:t>
      </w:r>
    </w:p>
    <w:p>
      <w:pPr>
        <w:pStyle w:val="Heading2"/>
        <w:ind w:firstLine="560" w:firstLineChars="200"/>
        <w:rPr>
          <w:rFonts w:ascii="仿宋" w:eastAsia="仿宋" w:hAnsi="仿宋" w:cs="仿宋" w:hint="eastAsia"/>
          <w:sz w:val="28"/>
          <w:lang w:eastAsia="zh-CN"/>
        </w:rPr>
      </w:pPr>
      <w:bookmarkStart w:id="4" w:name="_Toc24480"/>
      <w:r>
        <w:rPr>
          <w:rFonts w:ascii="仿宋" w:eastAsia="仿宋" w:hAnsi="仿宋" w:cs="仿宋" w:hint="eastAsia"/>
          <w:sz w:val="28"/>
          <w:lang w:eastAsia="zh-CN"/>
        </w:rPr>
        <w:t>(二)、碱性纤维素酶项目建设必要性分析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的迫切性源于对行业发展趋势的深刻洞察。我们正处于一个行业变革的时代，科技创新、数字化转型成为企业发展的关键动力。碱性纤维素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不仅仅是为了跟上潮流，更是为了通过技术创新推动企业的持续发展。通过引入先进的技术和解决方案，碱性纤维素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碱性纤维素酶项目的建设成为必然选择，通过提高产品质量、拓展服务领域，从而在竞争中获得更多的机会。碱性纤维素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碱性纤维素酶项目建设的必要性体现在对客户需求更精准的满足。通过碱性纤维素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的背后是对企业持续创新的追求。只有通过不断创新，企业才能在竞争中立于不败之地。碱性纤维素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374"/>
      <w:r>
        <w:rPr>
          <w:rFonts w:ascii="仿宋" w:eastAsia="仿宋" w:hAnsi="仿宋" w:cs="仿宋" w:hint="eastAsia"/>
          <w:sz w:val="28"/>
          <w:lang w:eastAsia="zh-CN"/>
        </w:rPr>
        <w:t>二、碱性纤维素酶项目可持续发展</w:t>
      </w:r>
      <w:bookmarkEnd w:id="5"/>
    </w:p>
    <w:p>
      <w:pPr>
        <w:pStyle w:val="Heading2"/>
        <w:rPr>
          <w:rFonts w:ascii="仿宋" w:eastAsia="仿宋" w:hAnsi="仿宋" w:cs="仿宋" w:hint="eastAsia"/>
          <w:lang w:eastAsia="zh-CN"/>
        </w:rPr>
      </w:pPr>
      <w:bookmarkStart w:id="6" w:name="_Toc3119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中，碱性纤维素酶项目团队着眼于未来，明确了可持续发展的战略方向。制定的具体可持续发展目标包括降低资源使用、采用环保技术、最大化社会效益等。这一步骤不仅有助于碱性纤维素酶项目在环保和社会责任方面达到最高标准，也为未来提供了明确的指引，确保碱性纤维素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可持续实践的融入碱性纤维素酶项目管理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碱性纤维素酶项目管理周期。从碱性纤维素酶项目规划开始，碱性纤维素酶项目团队就考虑了环境和社会的因素。在执行阶段，碱性纤维素酶项目团队积极推动绿色技术的应用，优化资源利用。此外，关注员工的社会责任，通过培训和沟通活动提高员工对可持续发展的认知，使他们能够在日常工作中践行可持续实践。这些举措不仅为碱性纤维素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13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扎根于碱性纤维素酶项目的可持续发展理念，我们深信环保与社会责任是碱性纤维素酶项目成功的关键支柱。在碱性纤维素酶项目的每一步，我们都致力于通过创新和实践，履行对环境和社会的坚定责任。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团队通过引入先进的环保技术、建立高效的废物处理系统以及推动能源节约措施，积极履行环保责任。定期的环保监测和评估确保碱性纤维素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不仅致力于自身可持续发展，还注重对社会的回馈。通过支持社区碱性纤维素酶项目、参与慈善事业、提供培训机会等方式，碱性纤维素酶项目积极履行社会责任。与当地社区建立积极互动，关注员工的工作与生活平衡，以及员工的身心健康，是碱性纤维素酶项目在社会责任层面的关键举措。这样的实践不仅增强了碱性纤维素酶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193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937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碱性纤维素酶项目的主要产品是XXXX，预计年产值为XXX万元。这一产品在市场中占据着重要的地位，其广泛的应用范围使得该碱性纤维素酶项目的市场前景非常广阔。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碱性纤维素酶项目的xxx产品作为重要的原材料之一，将在多个领域发挥关键作用。其在建筑、交通、能源等方面的广泛应用将为整个产业链提供强大的支持，形成产业协同效应。碱性纤维素酶项目的年产值XXX万XXX万XXX万万元不仅反映了其在市场上的巨大潜力，更预示着它对国民经济的积极贡献。这种关联度高、涉及面广的产业关系，使得该碱性纤维素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216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总征地面积为XXXX平方米，相当于约XX.XX亩，其中净用地面积为XXXX平方米，红线范围内相当于约XX.XX亩。这一用地规模充分考虑了碱性纤维素酶项目的建设需求，保障了碱性纤维素酶项目在合适的空间内得以充分发展。碱性纤维素酶项目规划的总建筑面积为XXXX平方米，其中主体工程建设占XXXX平方米，计容建筑面积达XXXX平方米。预计建筑工程的投资将达到XXXX万元，为碱性纤维素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计划购置的设备共计XXXX台（套），设备购置费用为XXXX万元。这一设备购置计划充分考虑到碱性纤维素酶项目的生产需求和技术要求，确保了碱性纤维素酶项目在生产运营中具备先进的技术装备和高效的生产能力。设备的合理配置将为碱性纤维素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碱性纤维素酶项目计划总投资为XXXX万元，预计年实现营业收入为XXXX万元。这一产能规模的设定旨在确保碱性纤维素酶项目能够在投资与回报之间取得平衡，实现长期可持续的发展。碱性纤维素酶项目的总投资充分考虑到各个方面的需求，包括用地建设、设备购置等多个环节，以确保碱性纤维素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594"/>
      <w:r>
        <w:rPr>
          <w:rFonts w:ascii="仿宋" w:eastAsia="仿宋" w:hAnsi="仿宋" w:cs="仿宋" w:hint="eastAsia"/>
          <w:sz w:val="28"/>
          <w:lang w:eastAsia="zh-CN"/>
        </w:rPr>
        <w:t>四、碱性纤维素酶项目选址可行性分析</w:t>
      </w:r>
      <w:bookmarkEnd w:id="11"/>
    </w:p>
    <w:p>
      <w:pPr>
        <w:pStyle w:val="Heading2"/>
        <w:rPr>
          <w:rFonts w:ascii="仿宋" w:eastAsia="仿宋" w:hAnsi="仿宋" w:cs="仿宋" w:hint="eastAsia"/>
          <w:lang w:eastAsia="zh-CN"/>
        </w:rPr>
      </w:pPr>
      <w:bookmarkStart w:id="12" w:name="_Toc12630"/>
      <w:r>
        <w:rPr>
          <w:rFonts w:ascii="仿宋" w:eastAsia="仿宋" w:hAnsi="仿宋" w:cs="仿宋" w:hint="eastAsia"/>
          <w:lang w:eastAsia="zh-CN"/>
        </w:rPr>
        <w:t>(一)、碱性纤维素酶项目选址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该碱性纤维素酶项目选址位于XX省XX市XX区XXX街道</w:t>
      </w:r>
    </w:p>
    <w:p>
      <w:pPr>
        <w:pStyle w:val="Heading2"/>
        <w:ind w:firstLine="560" w:firstLineChars="200"/>
        <w:rPr>
          <w:rFonts w:ascii="仿宋" w:eastAsia="仿宋" w:hAnsi="仿宋" w:cs="仿宋" w:hint="eastAsia"/>
          <w:sz w:val="28"/>
          <w:lang w:eastAsia="zh-CN"/>
        </w:rPr>
      </w:pPr>
      <w:bookmarkStart w:id="13" w:name="_Toc681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碱性纤维素酶项目的征地面积将根据碱性纤维素酶项目的实际规模和需求进行精确规划。具体面积XXX平方米，旨在确保碱性纤维素酶项目不仅能够满足当前的发展需求，还能够预留空间以适应未来的扩展。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净用地面积是在征地面积基础上去除不可利用面积后的实际可开发用地。具体面积XXX平方米，考虑到环保、交通、安全等多方面因素，以确保碱性纤维素酶项目在整体利用效率上达到最优。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碱性纤维素酶项目计划建设的建筑总规模具体面积XXX平方米。这一规模的确定综合考虑了碱性纤维素酶项目的性质、规模，以及城市规划的相关要求，确保建筑布局与周边环境协调一致。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绿地率是碱性纤维素酶项目用地中被规划为绿地的比例。具体面积XXX平方米，旨在通过合理规划绿地，改善碱性纤维素酶项目周边环境，提升居民生活质量，并符合城市整体绿化规划。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容积率是用地上可以建设的建筑总体积与用地面积之比。具体面积XXX，通过合理的容积率规划，确保碱性纤维素酶项目建筑规模与周边环境和谐共生。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碱性纤维素酶项目选址与当地城市规划相一致，具体面积XXX平方米。通过与城市规划部门深入沟通，确保碱性纤维素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碱性纤维素酶项目选址符合当地产业政策，具体面积XXX平方米。这包括碱性纤维素酶项目对当地经济的促进作用，以及对相关产业的带动效应，确保碱性纤维素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用地总体要求必须符合环保和可持续发展的原则，具体面积XXX平方米。通过采用绿色建筑设计、节能减排等措施，确保碱性纤维素酶项目在建设和运营过程中对环境的影响最小化，达到可持续发展的要求。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确保碱性纤维素酶项目选址具备必要的公共设施配套，具体面积XXX平方米。这包括交通便利性、教育、医疗等基础设施，以提高居民生活品质，使得碱性纤维素酶项目选址更具吸引力。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考虑用地总体要求对当地社会稳定性的影响，具体面积XXX平方米。通过深入了解当地社区反馈，确保碱性纤维素酶项目的选址和建设过程对当地社会和谐稳定产生积极作用。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碱性纤维素酶项目选址不仅符合法规和规划，还在实际操作中具有可行性。这一全面规划将为碱性纤维素酶项目的成功实施提供坚实的基础，确保碱性纤维素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20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碱性纤维素酶项目的设备规划和空间设计中，我们将采取灵活设备布局的措施。设备布局将根据实际需求进行灵活设计，避免不必要的浪费。通过合理规划设备摆放位置，我们将提高设备的利用率，减少设备间距，以确保碱性纤维素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碱性纤维素酶项目内部引入共享设施的概念，例如共享会议室、办公区等。通过这种方式，我们可以减少对资源的重复建设，提高资源共享效率，从而减小碱性纤维素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86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碱性纤维素酶项目的总图布置中，我们将不同功能区域进行明确的规划，以最大程度满足碱性纤维素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534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碱性纤维素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碱性纤维素酶项目对环境的影响是综合评价的重要因素之一。我们将详细考虑选址周边的自然环境、生态保护区、水源地等情况，确保碱性纤维素酶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对选址的评价还需充分考虑当地政府的产业政策和法规。我们将详细了解碱性纤维素酶项目所在地的相关政策，确保碱性纤维素酶项目的规划和运营与当地法规相符，降低不必要的法律风险。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考虑到社会稳定性对企业运营的重要性，我们将评估选址地区的社会安全情况、劳工关系、社区反馈等方面，以确保碱性纤维素酶项目的建设和运营不会受到社会稳定性的负面影响。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最后，我们将综合考虑用地成本，包括土地购置费用、土地开发成本等。通过对用地成本的详细评估，我们能够做出更为精确的经济效益分析，为碱性纤维素酶项目的投资决策提供有力支持。</w:t>
      </w:r>
    </w:p>
    <w:p>
      <w:pPr>
        <w:pStyle w:val="Heading1"/>
        <w:ind w:firstLine="560" w:firstLineChars="200"/>
        <w:rPr>
          <w:rFonts w:ascii="仿宋" w:eastAsia="仿宋" w:hAnsi="仿宋" w:cs="仿宋" w:hint="eastAsia"/>
          <w:sz w:val="28"/>
          <w:lang w:eastAsia="zh-CN"/>
        </w:rPr>
      </w:pPr>
      <w:bookmarkStart w:id="17" w:name="_Toc2290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158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技术管理特点体现在其创新导向。通过引入最先进的技术趋势和解决方案，碱性纤维素酶项目致力于提升科技含量、提高质量和效率水平。这意味着我们将采用最新的工具和方法，确保碱性纤维素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碱性纤维素酶项目技术管理的显著特征。通过整合不同领域的技术资源，我们实现了跨学科的协同工作。这有助于优化技术架构，提高整体效能。此外，整合性策略还促进了不同技术团队之间的紧密沟通和高效合作，确保碱性纤维素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碱性纤维素酶项目所采用的技术。通过不断优化技术方案，碱性纤维素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碱性纤维素酶项目团队将在碱性纤维素酶项目初期识别可能的技术风险，并采取相应的预防和应对措施。通过建立健全的风险评估机制，碱性纤维素酶项目能够在实施过程中及时发现并解决潜在的技术问题，保障碱性纤维素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碱性纤维素酶项目中，技术将成为碱性纤维素酶项目成功的有力支持。这一深度剖析揭示了技术管理在碱性纤维素酶项目实施中的关键作用，为碱性纤维素酶项目的技术基础奠定了坚实的基础。</w:t>
      </w:r>
    </w:p>
    <w:p>
      <w:pPr>
        <w:pStyle w:val="Heading2"/>
        <w:ind w:firstLine="560" w:firstLineChars="200"/>
        <w:rPr>
          <w:rFonts w:ascii="仿宋" w:eastAsia="仿宋" w:hAnsi="仿宋" w:cs="仿宋" w:hint="eastAsia"/>
          <w:sz w:val="28"/>
          <w:lang w:eastAsia="zh-CN"/>
        </w:rPr>
      </w:pPr>
      <w:bookmarkStart w:id="19" w:name="_Toc3219"/>
      <w:r>
        <w:rPr>
          <w:rFonts w:ascii="仿宋" w:eastAsia="仿宋" w:hAnsi="仿宋" w:cs="仿宋" w:hint="eastAsia"/>
          <w:sz w:val="28"/>
          <w:lang w:eastAsia="zh-CN"/>
        </w:rPr>
        <w:t>(二)、碱性纤维素酶项目工艺技术设计方案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碱性纤维素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https://d.book118.com/638115061124006037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73D89"/>
    <w:rsid w:val="22973D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1506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2024-02-15T20:06:00Z</dcterms:created>
  <dcterms:modified xsi:type="dcterms:W3CDTF">2024-02-15T20:07:06Z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6562185AC5C241FB858406D422FEAA7A_11</vt:lpwstr>
  </property>
  <property fmtid="{D5CDD505-2E9C-101B-9397-08002B2CF9AE}" pid="3" name="KSOProductBuildVer">
    <vt:lpwstr>2052-12.1.0.16250</vt:lpwstr>
  </property>
</Properties>
</file>