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电热设备：电热管项目计划设计方案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38" w:history="1">
        <w:r>
          <w:rPr>
            <w:rFonts w:ascii="仿宋" w:eastAsia="仿宋" w:hAnsi="仿宋" w:cs="仿宋" w:hint="eastAsia"/>
            <w:lang w:eastAsia="zh-CN"/>
          </w:rPr>
          <w:t>概论</w:t>
        </w:r>
        <w:r>
          <w:tab/>
        </w:r>
        <w:r>
          <w:fldChar w:fldCharType="begin"/>
        </w:r>
        <w:r>
          <w:instrText xml:space="preserve"> PAGEREF _Toc18038 \h </w:instrText>
        </w:r>
        <w:r>
          <w:fldChar w:fldCharType="separate"/>
        </w:r>
        <w:r>
          <w:t>3</w:t>
        </w:r>
        <w:r>
          <w:fldChar w:fldCharType="end"/>
        </w:r>
      </w:hyperlink>
    </w:p>
    <w:p>
      <w:pPr>
        <w:pStyle w:val="TOC1"/>
        <w:tabs>
          <w:tab w:val="right" w:leader="dot" w:pos="8306"/>
        </w:tabs>
      </w:pPr>
      <w:hyperlink w:anchor="_Toc12708" w:history="1">
        <w:r>
          <w:rPr>
            <w:rFonts w:ascii="仿宋" w:eastAsia="仿宋" w:hAnsi="仿宋" w:cs="仿宋" w:hint="eastAsia"/>
            <w:lang w:eastAsia="zh-CN"/>
          </w:rPr>
          <w:t>一、电热设备：电热管项目建设背景及必要性分析</w:t>
        </w:r>
        <w:r>
          <w:tab/>
        </w:r>
        <w:r>
          <w:fldChar w:fldCharType="begin"/>
        </w:r>
        <w:r>
          <w:instrText xml:space="preserve"> PAGEREF _Toc12708 \h </w:instrText>
        </w:r>
        <w:r>
          <w:fldChar w:fldCharType="separate"/>
        </w:r>
        <w:r>
          <w:t>3</w:t>
        </w:r>
        <w:r>
          <w:fldChar w:fldCharType="end"/>
        </w:r>
      </w:hyperlink>
    </w:p>
    <w:p>
      <w:pPr>
        <w:pStyle w:val="TOC2"/>
        <w:tabs>
          <w:tab w:val="right" w:leader="dot" w:pos="8306"/>
        </w:tabs>
      </w:pPr>
      <w:hyperlink w:anchor="_Toc16838" w:history="1">
        <w:r>
          <w:rPr>
            <w:rFonts w:ascii="仿宋" w:eastAsia="仿宋" w:hAnsi="仿宋" w:cs="仿宋" w:hint="eastAsia"/>
            <w:lang w:eastAsia="zh-CN"/>
          </w:rPr>
          <w:t>(一)、电热设备：电热管项目背景分析</w:t>
        </w:r>
        <w:r>
          <w:tab/>
        </w:r>
        <w:r>
          <w:fldChar w:fldCharType="begin"/>
        </w:r>
        <w:r>
          <w:instrText xml:space="preserve"> PAGEREF _Toc16838 \h </w:instrText>
        </w:r>
        <w:r>
          <w:fldChar w:fldCharType="separate"/>
        </w:r>
        <w:r>
          <w:t>3</w:t>
        </w:r>
        <w:r>
          <w:fldChar w:fldCharType="end"/>
        </w:r>
      </w:hyperlink>
    </w:p>
    <w:p>
      <w:pPr>
        <w:pStyle w:val="TOC2"/>
        <w:tabs>
          <w:tab w:val="right" w:leader="dot" w:pos="8306"/>
        </w:tabs>
      </w:pPr>
      <w:hyperlink w:anchor="_Toc27538" w:history="1">
        <w:r>
          <w:rPr>
            <w:rFonts w:ascii="仿宋" w:eastAsia="仿宋" w:hAnsi="仿宋" w:cs="仿宋" w:hint="eastAsia"/>
            <w:lang w:eastAsia="zh-CN"/>
          </w:rPr>
          <w:t>(二)、电热设备：电热管项目建设必要性分析</w:t>
        </w:r>
        <w:r>
          <w:tab/>
        </w:r>
        <w:r>
          <w:fldChar w:fldCharType="begin"/>
        </w:r>
        <w:r>
          <w:instrText xml:space="preserve"> PAGEREF _Toc27538 \h </w:instrText>
        </w:r>
        <w:r>
          <w:fldChar w:fldCharType="separate"/>
        </w:r>
        <w:r>
          <w:t>5</w:t>
        </w:r>
        <w:r>
          <w:fldChar w:fldCharType="end"/>
        </w:r>
      </w:hyperlink>
    </w:p>
    <w:p>
      <w:pPr>
        <w:pStyle w:val="TOC1"/>
        <w:tabs>
          <w:tab w:val="right" w:leader="dot" w:pos="8306"/>
        </w:tabs>
      </w:pPr>
      <w:hyperlink w:anchor="_Toc12807" w:history="1">
        <w:r>
          <w:rPr>
            <w:rFonts w:ascii="仿宋" w:eastAsia="仿宋" w:hAnsi="仿宋" w:cs="仿宋" w:hint="eastAsia"/>
            <w:lang w:eastAsia="zh-CN"/>
          </w:rPr>
          <w:t>二、电热设备：电热管项目绩效评估</w:t>
        </w:r>
        <w:r>
          <w:tab/>
        </w:r>
        <w:r>
          <w:fldChar w:fldCharType="begin"/>
        </w:r>
        <w:r>
          <w:instrText xml:space="preserve"> PAGEREF _Toc12807 \h </w:instrText>
        </w:r>
        <w:r>
          <w:fldChar w:fldCharType="separate"/>
        </w:r>
        <w:r>
          <w:t>6</w:t>
        </w:r>
        <w:r>
          <w:fldChar w:fldCharType="end"/>
        </w:r>
      </w:hyperlink>
    </w:p>
    <w:p>
      <w:pPr>
        <w:pStyle w:val="TOC2"/>
        <w:tabs>
          <w:tab w:val="right" w:leader="dot" w:pos="8306"/>
        </w:tabs>
      </w:pPr>
      <w:hyperlink w:anchor="_Toc23497" w:history="1">
        <w:r>
          <w:rPr>
            <w:rFonts w:ascii="仿宋" w:eastAsia="仿宋" w:hAnsi="仿宋" w:cs="仿宋" w:hint="eastAsia"/>
            <w:lang w:eastAsia="zh-CN"/>
          </w:rPr>
          <w:t>(一)、绩效评估指标</w:t>
        </w:r>
        <w:r>
          <w:tab/>
        </w:r>
        <w:r>
          <w:fldChar w:fldCharType="begin"/>
        </w:r>
        <w:r>
          <w:instrText xml:space="preserve"> PAGEREF _Toc23497 \h </w:instrText>
        </w:r>
        <w:r>
          <w:fldChar w:fldCharType="separate"/>
        </w:r>
        <w:r>
          <w:t>6</w:t>
        </w:r>
        <w:r>
          <w:fldChar w:fldCharType="end"/>
        </w:r>
      </w:hyperlink>
    </w:p>
    <w:p>
      <w:pPr>
        <w:pStyle w:val="TOC2"/>
        <w:tabs>
          <w:tab w:val="right" w:leader="dot" w:pos="8306"/>
        </w:tabs>
      </w:pPr>
      <w:hyperlink w:anchor="_Toc19729" w:history="1">
        <w:r>
          <w:rPr>
            <w:rFonts w:ascii="仿宋" w:eastAsia="仿宋" w:hAnsi="仿宋" w:cs="仿宋" w:hint="eastAsia"/>
            <w:lang w:eastAsia="zh-CN"/>
          </w:rPr>
          <w:t>(二)、绩效评估方法</w:t>
        </w:r>
        <w:r>
          <w:tab/>
        </w:r>
        <w:r>
          <w:fldChar w:fldCharType="begin"/>
        </w:r>
        <w:r>
          <w:instrText xml:space="preserve"> PAGEREF _Toc19729 \h </w:instrText>
        </w:r>
        <w:r>
          <w:fldChar w:fldCharType="separate"/>
        </w:r>
        <w:r>
          <w:t>7</w:t>
        </w:r>
        <w:r>
          <w:fldChar w:fldCharType="end"/>
        </w:r>
      </w:hyperlink>
    </w:p>
    <w:p>
      <w:pPr>
        <w:pStyle w:val="TOC2"/>
        <w:tabs>
          <w:tab w:val="right" w:leader="dot" w:pos="8306"/>
        </w:tabs>
      </w:pPr>
      <w:hyperlink w:anchor="_Toc15295" w:history="1">
        <w:r>
          <w:rPr>
            <w:rFonts w:ascii="仿宋" w:eastAsia="仿宋" w:hAnsi="仿宋" w:cs="仿宋" w:hint="eastAsia"/>
            <w:lang w:eastAsia="zh-CN"/>
          </w:rPr>
          <w:t>(三)、绩效评估周期</w:t>
        </w:r>
        <w:r>
          <w:tab/>
        </w:r>
        <w:r>
          <w:fldChar w:fldCharType="begin"/>
        </w:r>
        <w:r>
          <w:instrText xml:space="preserve"> PAGEREF _Toc15295 \h </w:instrText>
        </w:r>
        <w:r>
          <w:fldChar w:fldCharType="separate"/>
        </w:r>
        <w:r>
          <w:t>8</w:t>
        </w:r>
        <w:r>
          <w:fldChar w:fldCharType="end"/>
        </w:r>
      </w:hyperlink>
    </w:p>
    <w:p>
      <w:pPr>
        <w:pStyle w:val="TOC1"/>
        <w:tabs>
          <w:tab w:val="right" w:leader="dot" w:pos="8306"/>
        </w:tabs>
      </w:pPr>
      <w:hyperlink w:anchor="_Toc15762" w:history="1">
        <w:r>
          <w:rPr>
            <w:rFonts w:ascii="仿宋" w:eastAsia="仿宋" w:hAnsi="仿宋" w:cs="仿宋" w:hint="eastAsia"/>
            <w:lang w:eastAsia="zh-CN"/>
          </w:rPr>
          <w:t>三、电热设备：电热管项目选址可行性分析</w:t>
        </w:r>
        <w:r>
          <w:tab/>
        </w:r>
        <w:r>
          <w:fldChar w:fldCharType="begin"/>
        </w:r>
        <w:r>
          <w:instrText xml:space="preserve"> PAGEREF _Toc15762 \h </w:instrText>
        </w:r>
        <w:r>
          <w:fldChar w:fldCharType="separate"/>
        </w:r>
        <w:r>
          <w:t>9</w:t>
        </w:r>
        <w:r>
          <w:fldChar w:fldCharType="end"/>
        </w:r>
      </w:hyperlink>
    </w:p>
    <w:p>
      <w:pPr>
        <w:pStyle w:val="TOC2"/>
        <w:tabs>
          <w:tab w:val="right" w:leader="dot" w:pos="8306"/>
        </w:tabs>
      </w:pPr>
      <w:hyperlink w:anchor="_Toc20019" w:history="1">
        <w:r>
          <w:rPr>
            <w:rFonts w:ascii="仿宋" w:eastAsia="仿宋" w:hAnsi="仿宋" w:cs="仿宋" w:hint="eastAsia"/>
            <w:lang w:eastAsia="zh-CN"/>
          </w:rPr>
          <w:t>(一)、电热设备：电热管项目选址</w:t>
        </w:r>
        <w:r>
          <w:tab/>
        </w:r>
        <w:r>
          <w:fldChar w:fldCharType="begin"/>
        </w:r>
        <w:r>
          <w:instrText xml:space="preserve"> PAGEREF _Toc20019 \h </w:instrText>
        </w:r>
        <w:r>
          <w:fldChar w:fldCharType="separate"/>
        </w:r>
        <w:r>
          <w:t>9</w:t>
        </w:r>
        <w:r>
          <w:fldChar w:fldCharType="end"/>
        </w:r>
      </w:hyperlink>
    </w:p>
    <w:p>
      <w:pPr>
        <w:pStyle w:val="TOC2"/>
        <w:tabs>
          <w:tab w:val="right" w:leader="dot" w:pos="8306"/>
        </w:tabs>
      </w:pPr>
      <w:hyperlink w:anchor="_Toc6894" w:history="1">
        <w:r>
          <w:rPr>
            <w:rFonts w:ascii="仿宋" w:eastAsia="仿宋" w:hAnsi="仿宋" w:cs="仿宋" w:hint="eastAsia"/>
            <w:lang w:eastAsia="zh-CN"/>
          </w:rPr>
          <w:t>(二)、用地控制指标</w:t>
        </w:r>
        <w:r>
          <w:tab/>
        </w:r>
        <w:r>
          <w:fldChar w:fldCharType="begin"/>
        </w:r>
        <w:r>
          <w:instrText xml:space="preserve"> PAGEREF _Toc6894 \h </w:instrText>
        </w:r>
        <w:r>
          <w:fldChar w:fldCharType="separate"/>
        </w:r>
        <w:r>
          <w:t>10</w:t>
        </w:r>
        <w:r>
          <w:fldChar w:fldCharType="end"/>
        </w:r>
      </w:hyperlink>
    </w:p>
    <w:p>
      <w:pPr>
        <w:pStyle w:val="TOC2"/>
        <w:tabs>
          <w:tab w:val="right" w:leader="dot" w:pos="8306"/>
        </w:tabs>
      </w:pPr>
      <w:hyperlink w:anchor="_Toc13846" w:history="1">
        <w:r>
          <w:rPr>
            <w:rFonts w:ascii="仿宋" w:eastAsia="仿宋" w:hAnsi="仿宋" w:cs="仿宋" w:hint="eastAsia"/>
            <w:lang w:eastAsia="zh-CN"/>
          </w:rPr>
          <w:t>(三)、节约用地措施</w:t>
        </w:r>
        <w:r>
          <w:tab/>
        </w:r>
        <w:r>
          <w:fldChar w:fldCharType="begin"/>
        </w:r>
        <w:r>
          <w:instrText xml:space="preserve"> PAGEREF _Toc13846 \h </w:instrText>
        </w:r>
        <w:r>
          <w:fldChar w:fldCharType="separate"/>
        </w:r>
        <w:r>
          <w:t>12</w:t>
        </w:r>
        <w:r>
          <w:fldChar w:fldCharType="end"/>
        </w:r>
      </w:hyperlink>
    </w:p>
    <w:p>
      <w:pPr>
        <w:pStyle w:val="TOC2"/>
        <w:tabs>
          <w:tab w:val="right" w:leader="dot" w:pos="8306"/>
        </w:tabs>
      </w:pPr>
      <w:hyperlink w:anchor="_Toc10503" w:history="1">
        <w:r>
          <w:rPr>
            <w:rFonts w:ascii="仿宋" w:eastAsia="仿宋" w:hAnsi="仿宋" w:cs="仿宋" w:hint="eastAsia"/>
            <w:lang w:eastAsia="zh-CN"/>
          </w:rPr>
          <w:t>(四)、总图布置方案</w:t>
        </w:r>
        <w:r>
          <w:tab/>
        </w:r>
        <w:r>
          <w:fldChar w:fldCharType="begin"/>
        </w:r>
        <w:r>
          <w:instrText xml:space="preserve"> PAGEREF _Toc10503 \h </w:instrText>
        </w:r>
        <w:r>
          <w:fldChar w:fldCharType="separate"/>
        </w:r>
        <w:r>
          <w:t>13</w:t>
        </w:r>
        <w:r>
          <w:fldChar w:fldCharType="end"/>
        </w:r>
      </w:hyperlink>
    </w:p>
    <w:p>
      <w:pPr>
        <w:pStyle w:val="TOC2"/>
        <w:tabs>
          <w:tab w:val="right" w:leader="dot" w:pos="8306"/>
        </w:tabs>
      </w:pPr>
      <w:hyperlink w:anchor="_Toc27047" w:history="1">
        <w:r>
          <w:rPr>
            <w:rFonts w:ascii="仿宋" w:eastAsia="仿宋" w:hAnsi="仿宋" w:cs="仿宋" w:hint="eastAsia"/>
            <w:lang w:eastAsia="zh-CN"/>
          </w:rPr>
          <w:t>(五)、选址综合评价</w:t>
        </w:r>
        <w:r>
          <w:tab/>
        </w:r>
        <w:r>
          <w:fldChar w:fldCharType="begin"/>
        </w:r>
        <w:r>
          <w:instrText xml:space="preserve"> PAGEREF _Toc27047 \h </w:instrText>
        </w:r>
        <w:r>
          <w:fldChar w:fldCharType="separate"/>
        </w:r>
        <w:r>
          <w:t>14</w:t>
        </w:r>
        <w:r>
          <w:fldChar w:fldCharType="end"/>
        </w:r>
      </w:hyperlink>
    </w:p>
    <w:p>
      <w:pPr>
        <w:pStyle w:val="TOC1"/>
        <w:tabs>
          <w:tab w:val="right" w:leader="dot" w:pos="8306"/>
        </w:tabs>
      </w:pPr>
      <w:hyperlink w:anchor="_Toc26465" w:history="1">
        <w:r>
          <w:rPr>
            <w:rFonts w:ascii="仿宋" w:eastAsia="仿宋" w:hAnsi="仿宋" w:cs="仿宋" w:hint="eastAsia"/>
            <w:lang w:eastAsia="zh-CN"/>
          </w:rPr>
          <w:t>四、电热设备：电热管项目建设单位说明</w:t>
        </w:r>
        <w:r>
          <w:tab/>
        </w:r>
        <w:r>
          <w:fldChar w:fldCharType="begin"/>
        </w:r>
        <w:r>
          <w:instrText xml:space="preserve"> PAGEREF _Toc26465 \h </w:instrText>
        </w:r>
        <w:r>
          <w:fldChar w:fldCharType="separate"/>
        </w:r>
        <w:r>
          <w:t>15</w:t>
        </w:r>
        <w:r>
          <w:fldChar w:fldCharType="end"/>
        </w:r>
      </w:hyperlink>
    </w:p>
    <w:p>
      <w:pPr>
        <w:pStyle w:val="TOC2"/>
        <w:tabs>
          <w:tab w:val="right" w:leader="dot" w:pos="8306"/>
        </w:tabs>
      </w:pPr>
      <w:hyperlink w:anchor="_Toc19350" w:history="1">
        <w:r>
          <w:rPr>
            <w:rFonts w:ascii="仿宋" w:eastAsia="仿宋" w:hAnsi="仿宋" w:cs="仿宋" w:hint="eastAsia"/>
            <w:lang w:eastAsia="zh-CN"/>
          </w:rPr>
          <w:t>(一)、电热设备：电热管项目承办单位基本情况</w:t>
        </w:r>
        <w:r>
          <w:tab/>
        </w:r>
        <w:r>
          <w:fldChar w:fldCharType="begin"/>
        </w:r>
        <w:r>
          <w:instrText xml:space="preserve"> PAGEREF _Toc19350 \h </w:instrText>
        </w:r>
        <w:r>
          <w:fldChar w:fldCharType="separate"/>
        </w:r>
        <w:r>
          <w:t>15</w:t>
        </w:r>
        <w:r>
          <w:fldChar w:fldCharType="end"/>
        </w:r>
      </w:hyperlink>
    </w:p>
    <w:p>
      <w:pPr>
        <w:pStyle w:val="TOC2"/>
        <w:tabs>
          <w:tab w:val="right" w:leader="dot" w:pos="8306"/>
        </w:tabs>
      </w:pPr>
      <w:hyperlink w:anchor="_Toc29243" w:history="1">
        <w:r>
          <w:rPr>
            <w:rFonts w:ascii="仿宋" w:eastAsia="仿宋" w:hAnsi="仿宋" w:cs="仿宋" w:hint="eastAsia"/>
            <w:lang w:eastAsia="zh-CN"/>
          </w:rPr>
          <w:t>(二)、公司经济效益分析</w:t>
        </w:r>
        <w:r>
          <w:tab/>
        </w:r>
        <w:r>
          <w:fldChar w:fldCharType="begin"/>
        </w:r>
        <w:r>
          <w:instrText xml:space="preserve"> PAGEREF _Toc29243 \h </w:instrText>
        </w:r>
        <w:r>
          <w:fldChar w:fldCharType="separate"/>
        </w:r>
        <w:r>
          <w:t>16</w:t>
        </w:r>
        <w:r>
          <w:fldChar w:fldCharType="end"/>
        </w:r>
      </w:hyperlink>
    </w:p>
    <w:p>
      <w:pPr>
        <w:pStyle w:val="TOC1"/>
        <w:tabs>
          <w:tab w:val="right" w:leader="dot" w:pos="8306"/>
        </w:tabs>
      </w:pPr>
      <w:hyperlink w:anchor="_Toc560" w:history="1">
        <w:r>
          <w:rPr>
            <w:rFonts w:ascii="仿宋" w:eastAsia="仿宋" w:hAnsi="仿宋" w:cs="仿宋" w:hint="eastAsia"/>
            <w:lang w:eastAsia="zh-CN"/>
          </w:rPr>
          <w:t>五、电热设备：电热管项目文档管理</w:t>
        </w:r>
        <w:r>
          <w:tab/>
        </w:r>
        <w:r>
          <w:fldChar w:fldCharType="begin"/>
        </w:r>
        <w:r>
          <w:instrText xml:space="preserve"> PAGEREF _Toc560 \h </w:instrText>
        </w:r>
        <w:r>
          <w:fldChar w:fldCharType="separate"/>
        </w:r>
        <w:r>
          <w:t>17</w:t>
        </w:r>
        <w:r>
          <w:fldChar w:fldCharType="end"/>
        </w:r>
      </w:hyperlink>
    </w:p>
    <w:p>
      <w:pPr>
        <w:pStyle w:val="TOC2"/>
        <w:tabs>
          <w:tab w:val="right" w:leader="dot" w:pos="8306"/>
        </w:tabs>
      </w:pPr>
      <w:hyperlink w:anchor="_Toc3474" w:history="1">
        <w:r>
          <w:rPr>
            <w:rFonts w:ascii="仿宋" w:eastAsia="仿宋" w:hAnsi="仿宋" w:cs="仿宋" w:hint="eastAsia"/>
            <w:lang w:eastAsia="zh-CN"/>
          </w:rPr>
          <w:t>(一)、文档编制与审查</w:t>
        </w:r>
        <w:r>
          <w:tab/>
        </w:r>
        <w:r>
          <w:fldChar w:fldCharType="begin"/>
        </w:r>
        <w:r>
          <w:instrText xml:space="preserve"> PAGEREF _Toc3474 \h </w:instrText>
        </w:r>
        <w:r>
          <w:fldChar w:fldCharType="separate"/>
        </w:r>
        <w:r>
          <w:t>17</w:t>
        </w:r>
        <w:r>
          <w:fldChar w:fldCharType="end"/>
        </w:r>
      </w:hyperlink>
    </w:p>
    <w:p>
      <w:pPr>
        <w:pStyle w:val="TOC2"/>
        <w:tabs>
          <w:tab w:val="right" w:leader="dot" w:pos="8306"/>
        </w:tabs>
      </w:pPr>
      <w:hyperlink w:anchor="_Toc9432" w:history="1">
        <w:r>
          <w:rPr>
            <w:rFonts w:ascii="仿宋" w:eastAsia="仿宋" w:hAnsi="仿宋" w:cs="仿宋" w:hint="eastAsia"/>
            <w:lang w:eastAsia="zh-CN"/>
          </w:rPr>
          <w:t>(二)、文档发布与分发</w:t>
        </w:r>
        <w:r>
          <w:tab/>
        </w:r>
        <w:r>
          <w:fldChar w:fldCharType="begin"/>
        </w:r>
        <w:r>
          <w:instrText xml:space="preserve"> PAGEREF _Toc9432 \h </w:instrText>
        </w:r>
        <w:r>
          <w:fldChar w:fldCharType="separate"/>
        </w:r>
        <w:r>
          <w:t>18</w:t>
        </w:r>
        <w:r>
          <w:fldChar w:fldCharType="end"/>
        </w:r>
      </w:hyperlink>
    </w:p>
    <w:p>
      <w:pPr>
        <w:pStyle w:val="TOC2"/>
        <w:tabs>
          <w:tab w:val="right" w:leader="dot" w:pos="8306"/>
        </w:tabs>
      </w:pPr>
      <w:hyperlink w:anchor="_Toc12592" w:history="1">
        <w:r>
          <w:rPr>
            <w:rFonts w:ascii="仿宋" w:eastAsia="仿宋" w:hAnsi="仿宋" w:cs="仿宋" w:hint="eastAsia"/>
            <w:lang w:eastAsia="zh-CN"/>
          </w:rPr>
          <w:t>(三)、文档存档与归档</w:t>
        </w:r>
        <w:r>
          <w:tab/>
        </w:r>
        <w:r>
          <w:fldChar w:fldCharType="begin"/>
        </w:r>
        <w:r>
          <w:instrText xml:space="preserve"> PAGEREF _Toc12592 \h </w:instrText>
        </w:r>
        <w:r>
          <w:fldChar w:fldCharType="separate"/>
        </w:r>
        <w:r>
          <w:t>19</w:t>
        </w:r>
        <w:r>
          <w:fldChar w:fldCharType="end"/>
        </w:r>
      </w:hyperlink>
    </w:p>
    <w:p>
      <w:pPr>
        <w:pStyle w:val="TOC1"/>
        <w:tabs>
          <w:tab w:val="right" w:leader="dot" w:pos="8306"/>
        </w:tabs>
      </w:pPr>
      <w:hyperlink w:anchor="_Toc23132" w:history="1">
        <w:r>
          <w:rPr>
            <w:rFonts w:ascii="仿宋" w:eastAsia="仿宋" w:hAnsi="仿宋" w:cs="仿宋" w:hint="eastAsia"/>
            <w:lang w:eastAsia="zh-CN"/>
          </w:rPr>
          <w:t>六、工艺说明</w:t>
        </w:r>
        <w:r>
          <w:tab/>
        </w:r>
        <w:r>
          <w:fldChar w:fldCharType="begin"/>
        </w:r>
        <w:r>
          <w:instrText xml:space="preserve"> PAGEREF _Toc23132 \h </w:instrText>
        </w:r>
        <w:r>
          <w:fldChar w:fldCharType="separate"/>
        </w:r>
        <w:r>
          <w:t>20</w:t>
        </w:r>
        <w:r>
          <w:fldChar w:fldCharType="end"/>
        </w:r>
      </w:hyperlink>
    </w:p>
    <w:p>
      <w:pPr>
        <w:pStyle w:val="TOC2"/>
        <w:tabs>
          <w:tab w:val="right" w:leader="dot" w:pos="8306"/>
        </w:tabs>
      </w:pPr>
      <w:hyperlink w:anchor="_Toc26158" w:history="1">
        <w:r>
          <w:rPr>
            <w:rFonts w:ascii="仿宋" w:eastAsia="仿宋" w:hAnsi="仿宋" w:cs="仿宋" w:hint="eastAsia"/>
            <w:lang w:eastAsia="zh-CN"/>
          </w:rPr>
          <w:t>(一)、技术管理特点</w:t>
        </w:r>
        <w:r>
          <w:tab/>
        </w:r>
        <w:r>
          <w:fldChar w:fldCharType="begin"/>
        </w:r>
        <w:r>
          <w:instrText xml:space="preserve"> PAGEREF _Toc26158 \h </w:instrText>
        </w:r>
        <w:r>
          <w:fldChar w:fldCharType="separate"/>
        </w:r>
        <w:r>
          <w:t>20</w:t>
        </w:r>
        <w:r>
          <w:fldChar w:fldCharType="end"/>
        </w:r>
      </w:hyperlink>
    </w:p>
    <w:p>
      <w:pPr>
        <w:pStyle w:val="TOC2"/>
        <w:tabs>
          <w:tab w:val="right" w:leader="dot" w:pos="8306"/>
        </w:tabs>
      </w:pPr>
      <w:hyperlink w:anchor="_Toc5864" w:history="1">
        <w:r>
          <w:rPr>
            <w:rFonts w:ascii="仿宋" w:eastAsia="仿宋" w:hAnsi="仿宋" w:cs="仿宋" w:hint="eastAsia"/>
            <w:lang w:eastAsia="zh-CN"/>
          </w:rPr>
          <w:t>(二)、电热设备：电热管项目工艺技术设计方案</w:t>
        </w:r>
        <w:r>
          <w:tab/>
        </w:r>
        <w:r>
          <w:fldChar w:fldCharType="begin"/>
        </w:r>
        <w:r>
          <w:instrText xml:space="preserve"> PAGEREF _Toc5864 \h </w:instrText>
        </w:r>
        <w:r>
          <w:fldChar w:fldCharType="separate"/>
        </w:r>
        <w:r>
          <w:t>21</w:t>
        </w:r>
        <w:r>
          <w:fldChar w:fldCharType="end"/>
        </w:r>
      </w:hyperlink>
    </w:p>
    <w:p>
      <w:pPr>
        <w:pStyle w:val="TOC2"/>
        <w:tabs>
          <w:tab w:val="right" w:leader="dot" w:pos="8306"/>
        </w:tabs>
      </w:pPr>
      <w:hyperlink w:anchor="_Toc2455" w:history="1">
        <w:r>
          <w:rPr>
            <w:rFonts w:ascii="仿宋" w:eastAsia="仿宋" w:hAnsi="仿宋" w:cs="仿宋" w:hint="eastAsia"/>
            <w:lang w:eastAsia="zh-CN"/>
          </w:rPr>
          <w:t>(三)、设备选型方案</w:t>
        </w:r>
        <w:r>
          <w:tab/>
        </w:r>
        <w:r>
          <w:fldChar w:fldCharType="begin"/>
        </w:r>
        <w:r>
          <w:instrText xml:space="preserve"> PAGEREF _Toc2455 \h </w:instrText>
        </w:r>
        <w:r>
          <w:fldChar w:fldCharType="separate"/>
        </w:r>
        <w:r>
          <w:t>23</w:t>
        </w:r>
        <w:r>
          <w:fldChar w:fldCharType="end"/>
        </w:r>
      </w:hyperlink>
    </w:p>
    <w:p>
      <w:pPr>
        <w:pStyle w:val="TOC1"/>
        <w:tabs>
          <w:tab w:val="right" w:leader="dot" w:pos="8306"/>
        </w:tabs>
      </w:pPr>
      <w:hyperlink w:anchor="_Toc24231" w:history="1">
        <w:r>
          <w:rPr>
            <w:rFonts w:ascii="仿宋" w:eastAsia="仿宋" w:hAnsi="仿宋" w:cs="仿宋" w:hint="eastAsia"/>
            <w:lang w:eastAsia="zh-CN"/>
          </w:rPr>
          <w:t>七、电热设备：电热管项目创新与研发</w:t>
        </w:r>
        <w:r>
          <w:tab/>
        </w:r>
        <w:r>
          <w:fldChar w:fldCharType="begin"/>
        </w:r>
        <w:r>
          <w:instrText xml:space="preserve"> PAGEREF _Toc24231 \h </w:instrText>
        </w:r>
        <w:r>
          <w:fldChar w:fldCharType="separate"/>
        </w:r>
        <w:r>
          <w:t>24</w:t>
        </w:r>
        <w:r>
          <w:fldChar w:fldCharType="end"/>
        </w:r>
      </w:hyperlink>
    </w:p>
    <w:p>
      <w:pPr>
        <w:pStyle w:val="TOC2"/>
        <w:tabs>
          <w:tab w:val="right" w:leader="dot" w:pos="8306"/>
        </w:tabs>
      </w:pPr>
      <w:hyperlink w:anchor="_Toc25867" w:history="1">
        <w:r>
          <w:rPr>
            <w:rFonts w:ascii="仿宋" w:eastAsia="仿宋" w:hAnsi="仿宋" w:cs="仿宋" w:hint="eastAsia"/>
            <w:lang w:eastAsia="zh-CN"/>
          </w:rPr>
          <w:t>(一)、创新策略与方向</w:t>
        </w:r>
        <w:r>
          <w:tab/>
        </w:r>
        <w:r>
          <w:fldChar w:fldCharType="begin"/>
        </w:r>
        <w:r>
          <w:instrText xml:space="preserve"> PAGEREF _Toc25867 \h </w:instrText>
        </w:r>
        <w:r>
          <w:fldChar w:fldCharType="separate"/>
        </w:r>
        <w:r>
          <w:t>24</w:t>
        </w:r>
        <w:r>
          <w:fldChar w:fldCharType="end"/>
        </w:r>
      </w:hyperlink>
    </w:p>
    <w:p>
      <w:pPr>
        <w:pStyle w:val="TOC2"/>
        <w:tabs>
          <w:tab w:val="right" w:leader="dot" w:pos="8306"/>
        </w:tabs>
      </w:pPr>
      <w:hyperlink w:anchor="_Toc23123" w:history="1">
        <w:r>
          <w:rPr>
            <w:rFonts w:ascii="仿宋" w:eastAsia="仿宋" w:hAnsi="仿宋" w:cs="仿宋" w:hint="eastAsia"/>
            <w:lang w:eastAsia="zh-CN"/>
          </w:rPr>
          <w:t>(二)、研发规划与投入</w:t>
        </w:r>
        <w:r>
          <w:tab/>
        </w:r>
        <w:r>
          <w:fldChar w:fldCharType="begin"/>
        </w:r>
        <w:r>
          <w:instrText xml:space="preserve"> PAGEREF _Toc23123 \h </w:instrText>
        </w:r>
        <w:r>
          <w:fldChar w:fldCharType="separate"/>
        </w:r>
        <w:r>
          <w:t>25</w:t>
        </w:r>
        <w:r>
          <w:fldChar w:fldCharType="end"/>
        </w:r>
      </w:hyperlink>
    </w:p>
    <w:p>
      <w:pPr>
        <w:pStyle w:val="TOC1"/>
        <w:tabs>
          <w:tab w:val="right" w:leader="dot" w:pos="8306"/>
        </w:tabs>
      </w:pPr>
      <w:hyperlink w:anchor="_Toc21907" w:history="1">
        <w:r>
          <w:rPr>
            <w:rFonts w:ascii="仿宋" w:eastAsia="仿宋" w:hAnsi="仿宋" w:cs="仿宋" w:hint="eastAsia"/>
            <w:lang w:eastAsia="zh-CN"/>
          </w:rPr>
          <w:t>八、电热设备：电热管项目财务管理</w:t>
        </w:r>
        <w:r>
          <w:tab/>
        </w:r>
        <w:r>
          <w:fldChar w:fldCharType="begin"/>
        </w:r>
        <w:r>
          <w:instrText xml:space="preserve"> PAGEREF _Toc21907 \h </w:instrText>
        </w:r>
        <w:r>
          <w:fldChar w:fldCharType="separate"/>
        </w:r>
        <w:r>
          <w:t>27</w:t>
        </w:r>
        <w:r>
          <w:fldChar w:fldCharType="end"/>
        </w:r>
      </w:hyperlink>
    </w:p>
    <w:p>
      <w:pPr>
        <w:pStyle w:val="TOC2"/>
        <w:tabs>
          <w:tab w:val="right" w:leader="dot" w:pos="8306"/>
        </w:tabs>
      </w:pPr>
      <w:hyperlink w:anchor="_Toc13624" w:history="1">
        <w:r>
          <w:rPr>
            <w:rFonts w:ascii="仿宋" w:eastAsia="仿宋" w:hAnsi="仿宋" w:cs="仿宋" w:hint="eastAsia"/>
            <w:lang w:eastAsia="zh-CN"/>
          </w:rPr>
          <w:t>(一)、资金需求大</w:t>
        </w:r>
        <w:r>
          <w:tab/>
        </w:r>
        <w:r>
          <w:fldChar w:fldCharType="begin"/>
        </w:r>
        <w:r>
          <w:instrText xml:space="preserve"> PAGEREF _Toc13624 \h </w:instrText>
        </w:r>
        <w:r>
          <w:fldChar w:fldCharType="separate"/>
        </w:r>
        <w:r>
          <w:t>27</w:t>
        </w:r>
        <w:r>
          <w:fldChar w:fldCharType="end"/>
        </w:r>
      </w:hyperlink>
    </w:p>
    <w:p>
      <w:pPr>
        <w:pStyle w:val="TOC2"/>
        <w:tabs>
          <w:tab w:val="right" w:leader="dot" w:pos="8306"/>
        </w:tabs>
      </w:pPr>
      <w:hyperlink w:anchor="_Toc14859" w:history="1">
        <w:r>
          <w:rPr>
            <w:rFonts w:ascii="仿宋" w:eastAsia="仿宋" w:hAnsi="仿宋" w:cs="仿宋" w:hint="eastAsia"/>
            <w:lang w:eastAsia="zh-CN"/>
          </w:rPr>
          <w:t>(二)、研发周期长</w:t>
        </w:r>
        <w:r>
          <w:tab/>
        </w:r>
        <w:r>
          <w:fldChar w:fldCharType="begin"/>
        </w:r>
        <w:r>
          <w:instrText xml:space="preserve"> PAGEREF _Toc14859 \h </w:instrText>
        </w:r>
        <w:r>
          <w:fldChar w:fldCharType="separate"/>
        </w:r>
        <w:r>
          <w:t>28</w:t>
        </w:r>
        <w:r>
          <w:fldChar w:fldCharType="end"/>
        </w:r>
      </w:hyperlink>
    </w:p>
    <w:p>
      <w:pPr>
        <w:pStyle w:val="TOC2"/>
        <w:tabs>
          <w:tab w:val="right" w:leader="dot" w:pos="8306"/>
        </w:tabs>
      </w:pPr>
      <w:hyperlink w:anchor="_Toc14465" w:history="1">
        <w:r>
          <w:rPr>
            <w:rFonts w:ascii="仿宋" w:eastAsia="仿宋" w:hAnsi="仿宋" w:cs="仿宋" w:hint="eastAsia"/>
            <w:lang w:eastAsia="zh-CN"/>
          </w:rPr>
          <w:t>(三)、市场风险大</w:t>
        </w:r>
        <w:r>
          <w:tab/>
        </w:r>
        <w:r>
          <w:fldChar w:fldCharType="begin"/>
        </w:r>
        <w:r>
          <w:instrText xml:space="preserve"> PAGEREF _Toc14465 \h </w:instrText>
        </w:r>
        <w:r>
          <w:fldChar w:fldCharType="separate"/>
        </w:r>
        <w:r>
          <w:t>30</w:t>
        </w:r>
        <w:r>
          <w:fldChar w:fldCharType="end"/>
        </w:r>
      </w:hyperlink>
    </w:p>
    <w:p>
      <w:pPr>
        <w:pStyle w:val="TOC2"/>
        <w:tabs>
          <w:tab w:val="right" w:leader="dot" w:pos="8306"/>
        </w:tabs>
      </w:pPr>
      <w:hyperlink w:anchor="_Toc28096" w:history="1">
        <w:r>
          <w:rPr>
            <w:rFonts w:ascii="仿宋" w:eastAsia="仿宋" w:hAnsi="仿宋" w:cs="仿宋" w:hint="eastAsia"/>
            <w:lang w:eastAsia="zh-CN"/>
          </w:rPr>
          <w:t>(四)、利润率高</w:t>
        </w:r>
        <w:r>
          <w:tab/>
        </w:r>
        <w:r>
          <w:fldChar w:fldCharType="begin"/>
        </w:r>
        <w:r>
          <w:instrText xml:space="preserve"> PAGEREF _Toc28096 \h </w:instrText>
        </w:r>
        <w:r>
          <w:fldChar w:fldCharType="separate"/>
        </w:r>
        <w:r>
          <w:t>32</w:t>
        </w:r>
        <w:r>
          <w:fldChar w:fldCharType="end"/>
        </w:r>
      </w:hyperlink>
    </w:p>
    <w:p>
      <w:pPr>
        <w:pStyle w:val="TOC1"/>
        <w:tabs>
          <w:tab w:val="right" w:leader="dot" w:pos="8306"/>
        </w:tabs>
      </w:pPr>
      <w:hyperlink w:anchor="_Toc30155" w:history="1">
        <w:r>
          <w:rPr>
            <w:rFonts w:ascii="仿宋" w:eastAsia="仿宋" w:hAnsi="仿宋" w:cs="仿宋" w:hint="eastAsia"/>
            <w:lang w:eastAsia="zh-CN"/>
          </w:rPr>
          <w:t>九、电热设备：电热管项目社会影响</w:t>
        </w:r>
        <w:r>
          <w:tab/>
        </w:r>
        <w:r>
          <w:fldChar w:fldCharType="begin"/>
        </w:r>
        <w:r>
          <w:instrText xml:space="preserve"> PAGEREF _Toc30155 \h </w:instrText>
        </w:r>
        <w:r>
          <w:fldChar w:fldCharType="separate"/>
        </w:r>
        <w:r>
          <w:t>34</w:t>
        </w:r>
        <w:r>
          <w:fldChar w:fldCharType="end"/>
        </w:r>
      </w:hyperlink>
    </w:p>
    <w:p>
      <w:pPr>
        <w:pStyle w:val="TOC2"/>
        <w:tabs>
          <w:tab w:val="right" w:leader="dot" w:pos="8306"/>
        </w:tabs>
      </w:pPr>
      <w:hyperlink w:anchor="_Toc31042" w:history="1">
        <w:r>
          <w:rPr>
            <w:rFonts w:ascii="仿宋" w:eastAsia="仿宋" w:hAnsi="仿宋" w:cs="仿宋" w:hint="eastAsia"/>
            <w:lang w:eastAsia="zh-CN"/>
          </w:rPr>
          <w:t>(一)、社会责任与义务</w:t>
        </w:r>
        <w:r>
          <w:tab/>
        </w:r>
        <w:r>
          <w:fldChar w:fldCharType="begin"/>
        </w:r>
        <w:r>
          <w:instrText xml:space="preserve"> PAGEREF _Toc31042 \h </w:instrText>
        </w:r>
        <w:r>
          <w:fldChar w:fldCharType="separate"/>
        </w:r>
        <w:r>
          <w:t>34</w:t>
        </w:r>
        <w:r>
          <w:fldChar w:fldCharType="end"/>
        </w:r>
      </w:hyperlink>
    </w:p>
    <w:p>
      <w:pPr>
        <w:pStyle w:val="TOC2"/>
        <w:tabs>
          <w:tab w:val="right" w:leader="dot" w:pos="8306"/>
        </w:tabs>
      </w:pPr>
      <w:hyperlink w:anchor="_Toc9029" w:history="1">
        <w:r>
          <w:rPr>
            <w:rFonts w:ascii="仿宋" w:eastAsia="仿宋" w:hAnsi="仿宋" w:cs="仿宋" w:hint="eastAsia"/>
            <w:lang w:eastAsia="zh-CN"/>
          </w:rPr>
          <w:t>(二)、社会参与与沟通</w:t>
        </w:r>
        <w:r>
          <w:tab/>
        </w:r>
        <w:r>
          <w:fldChar w:fldCharType="begin"/>
        </w:r>
        <w:r>
          <w:instrText xml:space="preserve"> PAGEREF _Toc9029 \h </w:instrText>
        </w:r>
        <w:r>
          <w:fldChar w:fldCharType="separate"/>
        </w:r>
        <w:r>
          <w:t>35</w:t>
        </w:r>
        <w:r>
          <w:fldChar w:fldCharType="end"/>
        </w:r>
      </w:hyperlink>
    </w:p>
    <w:p>
      <w:pPr>
        <w:pStyle w:val="TOC1"/>
        <w:tabs>
          <w:tab w:val="right" w:leader="dot" w:pos="8306"/>
        </w:tabs>
      </w:pPr>
      <w:hyperlink w:anchor="_Toc12916" w:history="1">
        <w:r>
          <w:rPr>
            <w:rFonts w:ascii="仿宋" w:eastAsia="仿宋" w:hAnsi="仿宋" w:cs="仿宋" w:hint="eastAsia"/>
            <w:lang w:eastAsia="zh-CN"/>
          </w:rPr>
          <w:t>十、电热设备：电热管项目技术管理</w:t>
        </w:r>
        <w:r>
          <w:tab/>
        </w:r>
        <w:r>
          <w:fldChar w:fldCharType="begin"/>
        </w:r>
        <w:r>
          <w:instrText xml:space="preserve"> PAGEREF _Toc12916 \h </w:instrText>
        </w:r>
        <w:r>
          <w:fldChar w:fldCharType="separate"/>
        </w:r>
        <w:r>
          <w:t>36</w:t>
        </w:r>
        <w:r>
          <w:fldChar w:fldCharType="end"/>
        </w:r>
      </w:hyperlink>
    </w:p>
    <w:p>
      <w:pPr>
        <w:pStyle w:val="TOC2"/>
        <w:tabs>
          <w:tab w:val="right" w:leader="dot" w:pos="8306"/>
        </w:tabs>
      </w:pPr>
      <w:hyperlink w:anchor="_Toc7663" w:history="1">
        <w:r>
          <w:rPr>
            <w:rFonts w:ascii="仿宋" w:eastAsia="仿宋" w:hAnsi="仿宋" w:cs="仿宋" w:hint="eastAsia"/>
            <w:lang w:eastAsia="zh-CN"/>
          </w:rPr>
          <w:t>(一)、技术方案选用方向</w:t>
        </w:r>
        <w:r>
          <w:tab/>
        </w:r>
        <w:r>
          <w:fldChar w:fldCharType="begin"/>
        </w:r>
        <w:r>
          <w:instrText xml:space="preserve"> PAGEREF _Toc7663 \h </w:instrText>
        </w:r>
        <w:r>
          <w:fldChar w:fldCharType="separate"/>
        </w:r>
        <w:r>
          <w:t>36</w:t>
        </w:r>
        <w:r>
          <w:fldChar w:fldCharType="end"/>
        </w:r>
      </w:hyperlink>
    </w:p>
    <w:p>
      <w:pPr>
        <w:pStyle w:val="TOC2"/>
        <w:tabs>
          <w:tab w:val="right" w:leader="dot" w:pos="8306"/>
        </w:tabs>
      </w:pPr>
      <w:hyperlink w:anchor="_Toc3675" w:history="1">
        <w:r>
          <w:rPr>
            <w:rFonts w:ascii="仿宋" w:eastAsia="仿宋" w:hAnsi="仿宋" w:cs="仿宋" w:hint="eastAsia"/>
            <w:lang w:eastAsia="zh-CN"/>
          </w:rPr>
          <w:t>(二)、工艺技术方案选用原则</w:t>
        </w:r>
        <w:r>
          <w:tab/>
        </w:r>
        <w:r>
          <w:fldChar w:fldCharType="begin"/>
        </w:r>
        <w:r>
          <w:instrText xml:space="preserve"> PAGEREF _Toc3675 \h </w:instrText>
        </w:r>
        <w:r>
          <w:fldChar w:fldCharType="separate"/>
        </w:r>
        <w:r>
          <w:t>38</w:t>
        </w:r>
        <w:r>
          <w:fldChar w:fldCharType="end"/>
        </w:r>
      </w:hyperlink>
    </w:p>
    <w:p>
      <w:pPr>
        <w:pStyle w:val="TOC2"/>
        <w:tabs>
          <w:tab w:val="right" w:leader="dot" w:pos="8306"/>
        </w:tabs>
      </w:pPr>
      <w:hyperlink w:anchor="_Toc27315" w:history="1">
        <w:r>
          <w:rPr>
            <w:rFonts w:ascii="仿宋" w:eastAsia="仿宋" w:hAnsi="仿宋" w:cs="仿宋" w:hint="eastAsia"/>
            <w:lang w:eastAsia="zh-CN"/>
          </w:rPr>
          <w:t>(三)、工艺技术方案要求</w:t>
        </w:r>
        <w:r>
          <w:tab/>
        </w:r>
        <w:r>
          <w:fldChar w:fldCharType="begin"/>
        </w:r>
        <w:r>
          <w:instrText xml:space="preserve"> PAGEREF _Toc27315 \h </w:instrText>
        </w:r>
        <w:r>
          <w:fldChar w:fldCharType="separate"/>
        </w:r>
        <w:r>
          <w:t>40</w:t>
        </w:r>
        <w:r>
          <w:fldChar w:fldCharType="end"/>
        </w:r>
      </w:hyperlink>
    </w:p>
    <w:p>
      <w:pPr>
        <w:pStyle w:val="TOC1"/>
        <w:tabs>
          <w:tab w:val="right" w:leader="dot" w:pos="8306"/>
        </w:tabs>
      </w:pPr>
      <w:hyperlink w:anchor="_Toc14917" w:history="1">
        <w:r>
          <w:rPr>
            <w:rFonts w:ascii="仿宋" w:eastAsia="仿宋" w:hAnsi="仿宋" w:cs="仿宋" w:hint="eastAsia"/>
            <w:lang w:eastAsia="zh-CN"/>
          </w:rPr>
          <w:t>十一、电热设备：电热管项目经营效益</w:t>
        </w:r>
        <w:r>
          <w:tab/>
        </w:r>
        <w:r>
          <w:fldChar w:fldCharType="begin"/>
        </w:r>
        <w:r>
          <w:instrText xml:space="preserve"> PAGEREF _Toc14917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89" w:history="1">
        <w:r>
          <w:rPr>
            <w:rFonts w:ascii="仿宋" w:eastAsia="仿宋" w:hAnsi="仿宋" w:cs="仿宋" w:hint="eastAsia"/>
            <w:lang w:eastAsia="zh-CN"/>
          </w:rPr>
          <w:t>(一)、经济评价财务测算</w:t>
        </w:r>
        <w:r>
          <w:tab/>
        </w:r>
        <w:r>
          <w:fldChar w:fldCharType="begin"/>
        </w:r>
        <w:r>
          <w:instrText xml:space="preserve"> PAGEREF _Toc5489 \h </w:instrText>
        </w:r>
        <w:r>
          <w:fldChar w:fldCharType="separate"/>
        </w:r>
        <w:r>
          <w:t>42</w:t>
        </w:r>
        <w:r>
          <w:fldChar w:fldCharType="end"/>
        </w:r>
      </w:hyperlink>
    </w:p>
    <w:p>
      <w:pPr>
        <w:pStyle w:val="TOC2"/>
        <w:tabs>
          <w:tab w:val="right" w:leader="dot" w:pos="8306"/>
        </w:tabs>
      </w:pPr>
      <w:hyperlink w:anchor="_Toc32567" w:history="1">
        <w:r>
          <w:rPr>
            <w:rFonts w:ascii="仿宋" w:eastAsia="仿宋" w:hAnsi="仿宋" w:cs="仿宋" w:hint="eastAsia"/>
            <w:lang w:eastAsia="zh-CN"/>
          </w:rPr>
          <w:t>(二)、电热设备：电热管项目盈利能力分析</w:t>
        </w:r>
        <w:r>
          <w:tab/>
        </w:r>
        <w:r>
          <w:fldChar w:fldCharType="begin"/>
        </w:r>
        <w:r>
          <w:instrText xml:space="preserve"> PAGEREF _Toc32567 \h </w:instrText>
        </w:r>
        <w:r>
          <w:fldChar w:fldCharType="separate"/>
        </w:r>
        <w:r>
          <w:t>44</w:t>
        </w:r>
        <w:r>
          <w:fldChar w:fldCharType="end"/>
        </w:r>
      </w:hyperlink>
    </w:p>
    <w:p>
      <w:pPr>
        <w:pStyle w:val="TOC1"/>
        <w:tabs>
          <w:tab w:val="right" w:leader="dot" w:pos="8306"/>
        </w:tabs>
      </w:pPr>
      <w:hyperlink w:anchor="_Toc1330" w:history="1">
        <w:r>
          <w:rPr>
            <w:rFonts w:ascii="仿宋" w:eastAsia="仿宋" w:hAnsi="仿宋" w:cs="仿宋" w:hint="eastAsia"/>
            <w:lang w:eastAsia="zh-CN"/>
          </w:rPr>
          <w:t>十二、电热设备：电热管项目投资规划</w:t>
        </w:r>
        <w:r>
          <w:tab/>
        </w:r>
        <w:r>
          <w:fldChar w:fldCharType="begin"/>
        </w:r>
        <w:r>
          <w:instrText xml:space="preserve"> PAGEREF _Toc1330 \h </w:instrText>
        </w:r>
        <w:r>
          <w:fldChar w:fldCharType="separate"/>
        </w:r>
        <w:r>
          <w:t>44</w:t>
        </w:r>
        <w:r>
          <w:fldChar w:fldCharType="end"/>
        </w:r>
      </w:hyperlink>
    </w:p>
    <w:p>
      <w:pPr>
        <w:pStyle w:val="TOC2"/>
        <w:tabs>
          <w:tab w:val="right" w:leader="dot" w:pos="8306"/>
        </w:tabs>
      </w:pPr>
      <w:hyperlink w:anchor="_Toc18891" w:history="1">
        <w:r>
          <w:rPr>
            <w:rFonts w:ascii="仿宋" w:eastAsia="仿宋" w:hAnsi="仿宋" w:cs="仿宋" w:hint="eastAsia"/>
            <w:lang w:eastAsia="zh-CN"/>
          </w:rPr>
          <w:t>(一)、电热设备：电热管项目总投资估算</w:t>
        </w:r>
        <w:r>
          <w:tab/>
        </w:r>
        <w:r>
          <w:fldChar w:fldCharType="begin"/>
        </w:r>
        <w:r>
          <w:instrText xml:space="preserve"> PAGEREF _Toc18891 \h </w:instrText>
        </w:r>
        <w:r>
          <w:fldChar w:fldCharType="separate"/>
        </w:r>
        <w:r>
          <w:t>44</w:t>
        </w:r>
        <w:r>
          <w:fldChar w:fldCharType="end"/>
        </w:r>
      </w:hyperlink>
    </w:p>
    <w:p>
      <w:pPr>
        <w:pStyle w:val="TOC2"/>
        <w:tabs>
          <w:tab w:val="right" w:leader="dot" w:pos="8306"/>
        </w:tabs>
      </w:pPr>
      <w:hyperlink w:anchor="_Toc22296" w:history="1">
        <w:r>
          <w:rPr>
            <w:rFonts w:ascii="仿宋" w:eastAsia="仿宋" w:hAnsi="仿宋" w:cs="仿宋" w:hint="eastAsia"/>
            <w:lang w:eastAsia="zh-CN"/>
          </w:rPr>
          <w:t>(二)、资金筹措</w:t>
        </w:r>
        <w:r>
          <w:tab/>
        </w:r>
        <w:r>
          <w:fldChar w:fldCharType="begin"/>
        </w:r>
        <w:r>
          <w:instrText xml:space="preserve"> PAGEREF _Toc22296 \h </w:instrText>
        </w:r>
        <w:r>
          <w:fldChar w:fldCharType="separate"/>
        </w:r>
        <w:r>
          <w:t>46</w:t>
        </w:r>
        <w:r>
          <w:fldChar w:fldCharType="end"/>
        </w:r>
      </w:hyperlink>
    </w:p>
    <w:p>
      <w:pPr>
        <w:pStyle w:val="TOC1"/>
        <w:tabs>
          <w:tab w:val="right" w:leader="dot" w:pos="8306"/>
        </w:tabs>
      </w:pPr>
      <w:hyperlink w:anchor="_Toc16856" w:history="1">
        <w:r>
          <w:rPr>
            <w:rFonts w:ascii="仿宋" w:eastAsia="仿宋" w:hAnsi="仿宋" w:cs="仿宋" w:hint="eastAsia"/>
            <w:lang w:eastAsia="zh-CN"/>
          </w:rPr>
          <w:t>十三、供应链管理</w:t>
        </w:r>
        <w:r>
          <w:tab/>
        </w:r>
        <w:r>
          <w:fldChar w:fldCharType="begin"/>
        </w:r>
        <w:r>
          <w:instrText xml:space="preserve"> PAGEREF _Toc16856 \h </w:instrText>
        </w:r>
        <w:r>
          <w:fldChar w:fldCharType="separate"/>
        </w:r>
        <w:r>
          <w:t>46</w:t>
        </w:r>
        <w:r>
          <w:fldChar w:fldCharType="end"/>
        </w:r>
      </w:hyperlink>
    </w:p>
    <w:p>
      <w:pPr>
        <w:pStyle w:val="TOC2"/>
        <w:tabs>
          <w:tab w:val="right" w:leader="dot" w:pos="8306"/>
        </w:tabs>
      </w:pPr>
      <w:hyperlink w:anchor="_Toc7634" w:history="1">
        <w:r>
          <w:rPr>
            <w:rFonts w:ascii="仿宋" w:eastAsia="仿宋" w:hAnsi="仿宋" w:cs="仿宋" w:hint="eastAsia"/>
            <w:lang w:eastAsia="zh-CN"/>
          </w:rPr>
          <w:t>(一)、供应链战略规划</w:t>
        </w:r>
        <w:r>
          <w:tab/>
        </w:r>
        <w:r>
          <w:fldChar w:fldCharType="begin"/>
        </w:r>
        <w:r>
          <w:instrText xml:space="preserve"> PAGEREF _Toc7634 \h </w:instrText>
        </w:r>
        <w:r>
          <w:fldChar w:fldCharType="separate"/>
        </w:r>
        <w:r>
          <w:t>46</w:t>
        </w:r>
        <w:r>
          <w:fldChar w:fldCharType="end"/>
        </w:r>
      </w:hyperlink>
    </w:p>
    <w:p>
      <w:pPr>
        <w:pStyle w:val="TOC2"/>
        <w:tabs>
          <w:tab w:val="right" w:leader="dot" w:pos="8306"/>
        </w:tabs>
      </w:pPr>
      <w:hyperlink w:anchor="_Toc30887" w:history="1">
        <w:r>
          <w:rPr>
            <w:rFonts w:ascii="仿宋" w:eastAsia="仿宋" w:hAnsi="仿宋" w:cs="仿宋" w:hint="eastAsia"/>
            <w:lang w:eastAsia="zh-CN"/>
          </w:rPr>
          <w:t>(二)、供应商选择与合作</w:t>
        </w:r>
        <w:r>
          <w:tab/>
        </w:r>
        <w:r>
          <w:fldChar w:fldCharType="begin"/>
        </w:r>
        <w:r>
          <w:instrText xml:space="preserve"> PAGEREF _Toc30887 \h </w:instrText>
        </w:r>
        <w:r>
          <w:fldChar w:fldCharType="separate"/>
        </w:r>
        <w:r>
          <w:t>48</w:t>
        </w:r>
        <w:r>
          <w:fldChar w:fldCharType="end"/>
        </w:r>
      </w:hyperlink>
    </w:p>
    <w:p>
      <w:pPr>
        <w:pStyle w:val="TOC2"/>
        <w:tabs>
          <w:tab w:val="right" w:leader="dot" w:pos="8306"/>
        </w:tabs>
      </w:pPr>
      <w:hyperlink w:anchor="_Toc4498" w:history="1">
        <w:r>
          <w:rPr>
            <w:rFonts w:ascii="仿宋" w:eastAsia="仿宋" w:hAnsi="仿宋" w:cs="仿宋" w:hint="eastAsia"/>
            <w:lang w:eastAsia="zh-CN"/>
          </w:rPr>
          <w:t>(三)、物流与库存管理</w:t>
        </w:r>
        <w:r>
          <w:tab/>
        </w:r>
        <w:r>
          <w:fldChar w:fldCharType="begin"/>
        </w:r>
        <w:r>
          <w:instrText xml:space="preserve"> PAGEREF _Toc4498 \h </w:instrText>
        </w:r>
        <w:r>
          <w:fldChar w:fldCharType="separate"/>
        </w:r>
        <w:r>
          <w:t>49</w:t>
        </w:r>
        <w:r>
          <w:fldChar w:fldCharType="end"/>
        </w:r>
      </w:hyperlink>
    </w:p>
    <w:p>
      <w:pPr>
        <w:pStyle w:val="TOC1"/>
        <w:tabs>
          <w:tab w:val="right" w:leader="dot" w:pos="8306"/>
        </w:tabs>
      </w:pPr>
      <w:hyperlink w:anchor="_Toc10622" w:history="1">
        <w:r>
          <w:rPr>
            <w:rFonts w:ascii="仿宋" w:eastAsia="仿宋" w:hAnsi="仿宋" w:cs="仿宋" w:hint="eastAsia"/>
            <w:lang w:eastAsia="zh-CN"/>
          </w:rPr>
          <w:t>十四、电热设备：电热管项目变更管理</w:t>
        </w:r>
        <w:r>
          <w:tab/>
        </w:r>
        <w:r>
          <w:fldChar w:fldCharType="begin"/>
        </w:r>
        <w:r>
          <w:instrText xml:space="preserve"> PAGEREF _Toc10622 \h </w:instrText>
        </w:r>
        <w:r>
          <w:fldChar w:fldCharType="separate"/>
        </w:r>
        <w:r>
          <w:t>51</w:t>
        </w:r>
        <w:r>
          <w:fldChar w:fldCharType="end"/>
        </w:r>
      </w:hyperlink>
    </w:p>
    <w:p>
      <w:pPr>
        <w:pStyle w:val="TOC2"/>
        <w:tabs>
          <w:tab w:val="right" w:leader="dot" w:pos="8306"/>
        </w:tabs>
      </w:pPr>
      <w:hyperlink w:anchor="_Toc23775" w:history="1">
        <w:r>
          <w:rPr>
            <w:rFonts w:ascii="仿宋" w:eastAsia="仿宋" w:hAnsi="仿宋" w:cs="仿宋" w:hint="eastAsia"/>
            <w:lang w:eastAsia="zh-CN"/>
          </w:rPr>
          <w:t>(一)、变更申请与评估</w:t>
        </w:r>
        <w:r>
          <w:tab/>
        </w:r>
        <w:r>
          <w:fldChar w:fldCharType="begin"/>
        </w:r>
        <w:r>
          <w:instrText xml:space="preserve"> PAGEREF _Toc23775 \h </w:instrText>
        </w:r>
        <w:r>
          <w:fldChar w:fldCharType="separate"/>
        </w:r>
        <w:r>
          <w:t>51</w:t>
        </w:r>
        <w:r>
          <w:fldChar w:fldCharType="end"/>
        </w:r>
      </w:hyperlink>
    </w:p>
    <w:p>
      <w:pPr>
        <w:pStyle w:val="TOC2"/>
        <w:tabs>
          <w:tab w:val="right" w:leader="dot" w:pos="8306"/>
        </w:tabs>
      </w:pPr>
      <w:hyperlink w:anchor="_Toc10179" w:history="1">
        <w:r>
          <w:rPr>
            <w:rFonts w:ascii="仿宋" w:eastAsia="仿宋" w:hAnsi="仿宋" w:cs="仿宋" w:hint="eastAsia"/>
            <w:lang w:eastAsia="zh-CN"/>
          </w:rPr>
          <w:t>(二)、变更实施与控制</w:t>
        </w:r>
        <w:r>
          <w:tab/>
        </w:r>
        <w:r>
          <w:fldChar w:fldCharType="begin"/>
        </w:r>
        <w:r>
          <w:instrText xml:space="preserve"> PAGEREF _Toc10179 \h </w:instrText>
        </w:r>
        <w:r>
          <w:fldChar w:fldCharType="separate"/>
        </w:r>
        <w:r>
          <w:t>51</w:t>
        </w:r>
        <w:r>
          <w:fldChar w:fldCharType="end"/>
        </w:r>
      </w:hyperlink>
    </w:p>
    <w:p>
      <w:pPr>
        <w:pStyle w:val="TOC1"/>
        <w:tabs>
          <w:tab w:val="right" w:leader="dot" w:pos="8306"/>
        </w:tabs>
      </w:pPr>
      <w:hyperlink w:anchor="_Toc21679" w:history="1">
        <w:r>
          <w:rPr>
            <w:rFonts w:ascii="仿宋" w:eastAsia="仿宋" w:hAnsi="仿宋" w:cs="仿宋" w:hint="eastAsia"/>
            <w:lang w:eastAsia="zh-CN"/>
          </w:rPr>
          <w:t>十五、利益相关者分析与沟通计划</w:t>
        </w:r>
        <w:r>
          <w:tab/>
        </w:r>
        <w:r>
          <w:fldChar w:fldCharType="begin"/>
        </w:r>
        <w:r>
          <w:instrText xml:space="preserve"> PAGEREF _Toc21679 \h </w:instrText>
        </w:r>
        <w:r>
          <w:fldChar w:fldCharType="separate"/>
        </w:r>
        <w:r>
          <w:t>52</w:t>
        </w:r>
        <w:r>
          <w:fldChar w:fldCharType="end"/>
        </w:r>
      </w:hyperlink>
    </w:p>
    <w:p>
      <w:pPr>
        <w:pStyle w:val="TOC2"/>
        <w:tabs>
          <w:tab w:val="right" w:leader="dot" w:pos="8306"/>
        </w:tabs>
      </w:pPr>
      <w:hyperlink w:anchor="_Toc12047" w:history="1">
        <w:r>
          <w:rPr>
            <w:rFonts w:ascii="仿宋" w:eastAsia="仿宋" w:hAnsi="仿宋" w:cs="仿宋" w:hint="eastAsia"/>
            <w:lang w:eastAsia="zh-CN"/>
          </w:rPr>
          <w:t>(一)、利益相关者分析</w:t>
        </w:r>
        <w:r>
          <w:tab/>
        </w:r>
        <w:r>
          <w:fldChar w:fldCharType="begin"/>
        </w:r>
        <w:r>
          <w:instrText xml:space="preserve"> PAGEREF _Toc12047 \h </w:instrText>
        </w:r>
        <w:r>
          <w:fldChar w:fldCharType="separate"/>
        </w:r>
        <w:r>
          <w:t>52</w:t>
        </w:r>
        <w:r>
          <w:fldChar w:fldCharType="end"/>
        </w:r>
      </w:hyperlink>
    </w:p>
    <w:p>
      <w:pPr>
        <w:pStyle w:val="TOC2"/>
        <w:tabs>
          <w:tab w:val="right" w:leader="dot" w:pos="8306"/>
        </w:tabs>
      </w:pPr>
      <w:hyperlink w:anchor="_Toc7862" w:history="1">
        <w:r>
          <w:rPr>
            <w:rFonts w:ascii="仿宋" w:eastAsia="仿宋" w:hAnsi="仿宋" w:cs="仿宋" w:hint="eastAsia"/>
            <w:lang w:eastAsia="zh-CN"/>
          </w:rPr>
          <w:t>(二)、沟通计划</w:t>
        </w:r>
        <w:r>
          <w:tab/>
        </w:r>
        <w:r>
          <w:fldChar w:fldCharType="begin"/>
        </w:r>
        <w:r>
          <w:instrText xml:space="preserve"> PAGEREF _Toc7862 \h </w:instrText>
        </w:r>
        <w:r>
          <w:fldChar w:fldCharType="separate"/>
        </w:r>
        <w:r>
          <w:t>53</w:t>
        </w:r>
        <w:r>
          <w:fldChar w:fldCharType="end"/>
        </w:r>
      </w:hyperlink>
    </w:p>
    <w:p>
      <w:pPr>
        <w:pStyle w:val="TOC1"/>
        <w:tabs>
          <w:tab w:val="right" w:leader="dot" w:pos="8306"/>
        </w:tabs>
      </w:pPr>
      <w:hyperlink w:anchor="_Toc11484" w:history="1">
        <w:r>
          <w:rPr>
            <w:rFonts w:ascii="仿宋" w:eastAsia="仿宋" w:hAnsi="仿宋" w:cs="仿宋" w:hint="eastAsia"/>
            <w:lang w:eastAsia="zh-CN"/>
          </w:rPr>
          <w:t>十六、风险识别与分类</w:t>
        </w:r>
        <w:r>
          <w:tab/>
        </w:r>
        <w:r>
          <w:fldChar w:fldCharType="begin"/>
        </w:r>
        <w:r>
          <w:instrText xml:space="preserve"> PAGEREF _Toc11484 \h </w:instrText>
        </w:r>
        <w:r>
          <w:fldChar w:fldCharType="separate"/>
        </w:r>
        <w:r>
          <w:t>54</w:t>
        </w:r>
        <w:r>
          <w:fldChar w:fldCharType="end"/>
        </w:r>
      </w:hyperlink>
    </w:p>
    <w:p>
      <w:pPr>
        <w:pStyle w:val="TOC2"/>
        <w:tabs>
          <w:tab w:val="right" w:leader="dot" w:pos="8306"/>
        </w:tabs>
      </w:pPr>
      <w:hyperlink w:anchor="_Toc7885" w:history="1">
        <w:r>
          <w:rPr>
            <w:rFonts w:ascii="仿宋" w:eastAsia="仿宋" w:hAnsi="仿宋" w:cs="仿宋" w:hint="eastAsia"/>
            <w:lang w:eastAsia="zh-CN"/>
          </w:rPr>
          <w:t>(一)、风险识别</w:t>
        </w:r>
        <w:r>
          <w:tab/>
        </w:r>
        <w:r>
          <w:fldChar w:fldCharType="begin"/>
        </w:r>
        <w:r>
          <w:instrText xml:space="preserve"> PAGEREF _Toc7885 \h </w:instrText>
        </w:r>
        <w:r>
          <w:fldChar w:fldCharType="separate"/>
        </w:r>
        <w:r>
          <w:t>54</w:t>
        </w:r>
        <w:r>
          <w:fldChar w:fldCharType="end"/>
        </w:r>
      </w:hyperlink>
    </w:p>
    <w:p>
      <w:pPr>
        <w:pStyle w:val="TOC2"/>
        <w:tabs>
          <w:tab w:val="right" w:leader="dot" w:pos="8306"/>
        </w:tabs>
      </w:pPr>
      <w:hyperlink w:anchor="_Toc6332" w:history="1">
        <w:r>
          <w:rPr>
            <w:rFonts w:ascii="仿宋" w:eastAsia="仿宋" w:hAnsi="仿宋" w:cs="仿宋" w:hint="eastAsia"/>
            <w:lang w:eastAsia="zh-CN"/>
          </w:rPr>
          <w:t>(二)、风险分类</w:t>
        </w:r>
        <w:r>
          <w:tab/>
        </w:r>
        <w:r>
          <w:fldChar w:fldCharType="begin"/>
        </w:r>
        <w:r>
          <w:instrText xml:space="preserve"> PAGEREF _Toc6332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708"/>
      <w:r>
        <w:rPr>
          <w:rFonts w:ascii="仿宋" w:eastAsia="仿宋" w:hAnsi="仿宋" w:cs="仿宋" w:hint="eastAsia"/>
          <w:sz w:val="28"/>
          <w:lang w:eastAsia="zh-CN"/>
        </w:rPr>
        <w:t>一、电热设备：电热管项目建设背景及必要性分析</w:t>
      </w:r>
      <w:bookmarkEnd w:id="2"/>
    </w:p>
    <w:p>
      <w:pPr>
        <w:pStyle w:val="Heading2"/>
        <w:rPr>
          <w:rFonts w:ascii="仿宋" w:eastAsia="仿宋" w:hAnsi="仿宋" w:cs="仿宋" w:hint="eastAsia"/>
          <w:lang w:eastAsia="zh-CN"/>
        </w:rPr>
      </w:pPr>
      <w:bookmarkStart w:id="3" w:name="_Toc16838"/>
      <w:r>
        <w:rPr>
          <w:rFonts w:ascii="仿宋" w:eastAsia="仿宋" w:hAnsi="仿宋" w:cs="仿宋" w:hint="eastAsia"/>
          <w:lang w:eastAsia="zh-CN"/>
        </w:rPr>
        <w:t>(一)、电热设备：电热管项目背景分析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设备：电热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热设备：电热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热设备：电热管项目在这个潮流中的定位。同时，我们将关注行业内涌现的新兴机遇，以便电热设备：电热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热设备：电热管项目提供了强大的发展动力。我们将聚焦于行业内最新的技术发展趋势，包括但不限于人工智能、大数据分析、物联网等领域。通过深度的技术研究，我们将确保电热设备：电热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热设备：电热管项目发展的源泉。我们将投入更多的精力对市场需求进行深入剖析，超越表面的需求，深入挖掘潜在的市场痛点和机遇。通过对市场需求的细致了解，电热设备：电热管项目将更有针对性地设计解决方案，满足市场的多样化需求，从而更好地促进电热设备：电热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热设备：电热管项目战略至关重要。我们将对竞争态势进行更为深入的分析，包括但不限于市场份额、产品特点、客户满意度等多个维度。通过深度的竞争分析，电热设备：电热管项目将能够更准确地把握市场脉搏，制定具有竞争力的电热设备：电热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电热设备：电热管项目的发展具有直接的影响。我们将进行更为全面的法规和政策分析，了解行业发展中的潜在法律风险和合规挑战。通过充分了解和遵守相关法规，电热设备：电热管项目将确保在法律框架内合法合规运营，为电热设备：电热管项目的稳健发展提供有力支持。</w:t>
      </w:r>
    </w:p>
    <w:p>
      <w:pPr>
        <w:pStyle w:val="Heading2"/>
        <w:ind w:firstLine="560" w:firstLineChars="200"/>
        <w:rPr>
          <w:rFonts w:ascii="仿宋" w:eastAsia="仿宋" w:hAnsi="仿宋" w:cs="仿宋" w:hint="eastAsia"/>
          <w:sz w:val="28"/>
          <w:lang w:eastAsia="zh-CN"/>
        </w:rPr>
      </w:pPr>
      <w:bookmarkStart w:id="4" w:name="_Toc27538"/>
      <w:r>
        <w:rPr>
          <w:rFonts w:ascii="仿宋" w:eastAsia="仿宋" w:hAnsi="仿宋" w:cs="仿宋" w:hint="eastAsia"/>
          <w:sz w:val="28"/>
          <w:lang w:eastAsia="zh-CN"/>
        </w:rPr>
        <w:t>(二)、电热设备：电热管项目建设必要性分析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设备：电热管项目建设的迫切性源于对行业发展趋势的深刻洞察。我们正处于一个行业变革的时代，科技创新、数字化转型成为企业发展的关键动力。电热设备：电热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设备：电热管项目建设不仅仅是为了跟上潮流，更是为了通过技术创新推动企业的持续发展。通过引入先进的技术和解决方案，电热设备：电热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热设备：电热管项目的建设成为必然选择，通过提高产品质量、拓展服务领域，从而在竞争中获得更多的机会。电热设备：电热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热设备：电热管项目建设的必要性体现在对客户需求更精准的满足。通过电热设备：电热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设备：电热管项目建设的背后是对企业持续创新的追求。只有通过不断创新，企业才能在竞争中立于不败之地。电热设备：电热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2807"/>
      <w:r>
        <w:rPr>
          <w:rFonts w:ascii="仿宋" w:eastAsia="仿宋" w:hAnsi="仿宋" w:cs="仿宋" w:hint="eastAsia"/>
          <w:sz w:val="28"/>
          <w:lang w:eastAsia="zh-CN"/>
        </w:rPr>
        <w:t>二、电热设备：电热管项目绩效评估</w:t>
      </w:r>
      <w:bookmarkEnd w:id="5"/>
    </w:p>
    <w:p>
      <w:pPr>
        <w:pStyle w:val="Heading2"/>
        <w:rPr>
          <w:rFonts w:ascii="仿宋" w:eastAsia="仿宋" w:hAnsi="仿宋" w:cs="仿宋" w:hint="eastAsia"/>
          <w:lang w:eastAsia="zh-CN"/>
        </w:rPr>
      </w:pPr>
      <w:bookmarkStart w:id="6" w:name="_Toc2349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电热设备：电热管项目中，我们设计了一套全面的绩效评估指标，以确保电热设备：电热管项目的可控和成功交付。这些指标跨足电热设备：电热管项目目标、成本、进度和质量等多个维度，为我们提供了全面洞察电热设备：电热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设备：电热管项目目标达成率是我们关注的首要指标。我们设定了明确的目标，并通过定期监测和评估，迅速发现并应对潜在的目标偏差。这为电热设备：电热管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成本绩效是另一个核心关注点。通过实际成本与预算成本的对比分析，我们深入了解成本差异的原因，及时调整资源分配，保持电热设备：电热管项目在经济效益方面的合理水平。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设备：电热管项目进度作为关键的绩效指标之一，得到了精心的关注。我们制定了详细的电热设备：电热管项目进度计划，并设立了进度符合度指标，确保实际进度与计划进度保持一致。这使我们能够快速发现和解决潜在的进度问题，保持电热设备：电热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热设备：电热管项目绩效的不可或缺的一环。我们引入了一系列的质量标准和客户满意度指标，以确保电热设备：电热管项目交付的成果在质量上达到或超越预期水平。通过持续监测这些指标，我们努力提升电热设备：电热管项目整体质量水平，为电热设备：电热管项目的成功交付提供有力保障。通过这些科学且全面的绩效评估，我们能够更好地引导电热设备：电热管项目的持续改进，确保电热设备：电热管项目目标的顺利达成。</w:t>
      </w:r>
    </w:p>
    <w:p>
      <w:pPr>
        <w:pStyle w:val="Heading2"/>
        <w:ind w:firstLine="560" w:firstLineChars="200"/>
        <w:rPr>
          <w:rFonts w:ascii="仿宋" w:eastAsia="仿宋" w:hAnsi="仿宋" w:cs="仿宋" w:hint="eastAsia"/>
          <w:sz w:val="28"/>
          <w:lang w:eastAsia="zh-CN"/>
        </w:rPr>
      </w:pPr>
      <w:bookmarkStart w:id="7" w:name="_Toc1972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绩效评估是电热设备：电热管项目中的关键环节，为确保电热设备：电热管项目达到预期目标，我们采用了多层次、多维度的绩效评估方法。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从定性角度来看，我们注重电热设备：电热管项目的战略目标对齐，确保每个决策和行动都与电热设备：电热管项目整体目标保持一致。团队会定期召开战略对齐会议，审视当前工作与电热设备：电热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热设备：电热管项目进度、质量、成本和风险等方面。这些指标通过数据收集和分析，为电热设备：电热管项目管理团队提供了客观的评估依据。例如，我们通过电热设备：电热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热设备：电热管项目内部，还考虑了电热设备：电热管项目对外部环境的影响。我们定期进行干系人满意度调查，以了解各利益相关方对电热设备：电热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这种多层次、多角度的绩效评估方法，使得我们能够全面了解电热设备：电热管项目的运行状态，及时做出调整，确保电热设备：电热管项目在不断变化的环境中保持稳健前行。</w:t>
      </w:r>
    </w:p>
    <w:p>
      <w:pPr>
        <w:pStyle w:val="Heading2"/>
        <w:ind w:firstLine="560" w:firstLineChars="200"/>
        <w:rPr>
          <w:rFonts w:ascii="仿宋" w:eastAsia="仿宋" w:hAnsi="仿宋" w:cs="仿宋" w:hint="eastAsia"/>
          <w:sz w:val="28"/>
          <w:lang w:eastAsia="zh-CN"/>
        </w:rPr>
      </w:pPr>
      <w:bookmarkStart w:id="8" w:name="_Toc1529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为了确保电热设备：电热管项目的有效管理和不断优化，我们采用了精心设计的绩效评估周期。这个周期旨在实现灵活、实时和全面的评估，以适应电热设备：电热管项目执行中的各种挑战。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热设备：电热管项目的不同需求，分为短期、中期和长期。短期评估关注每个迭代或工作周期，以及时发现和解决当前任务中的问题。中期评估涵盖几个迭代，深入了解整体电热设备：电热管项目的趋势和性能。长期评估则着眼于整个电热设备：电热管项目阶段，确保电热设备：电热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热设备：电热管项目管理工具和协作平台，团队成员能够随时更新和分享电热设备：电热管项目数据。这种实时性的反馈机制使我们能够及时察觉潜在问题，快速调整，保持电热设备：电热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热设备：电热管项目的决策制定密不可分。每个周期的电热设备：电热管项目回顾会议成为集体总结经验、识别问题深层次原因并找到创新解决方案的平台。这种定期的反思与调整机制使电热设备：电热管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5762"/>
      <w:r>
        <w:rPr>
          <w:rFonts w:ascii="仿宋" w:eastAsia="仿宋" w:hAnsi="仿宋" w:cs="仿宋" w:hint="eastAsia"/>
          <w:sz w:val="28"/>
          <w:lang w:eastAsia="zh-CN"/>
        </w:rPr>
        <w:t>三、电热设备：电热管项目选址可行性分析</w:t>
      </w:r>
      <w:bookmarkEnd w:id="9"/>
    </w:p>
    <w:p>
      <w:pPr>
        <w:pStyle w:val="Heading2"/>
        <w:rPr>
          <w:rFonts w:ascii="仿宋" w:eastAsia="仿宋" w:hAnsi="仿宋" w:cs="仿宋" w:hint="eastAsia"/>
          <w:lang w:eastAsia="zh-CN"/>
        </w:rPr>
      </w:pPr>
      <w:bookmarkStart w:id="10" w:name="_Toc20019"/>
      <w:r>
        <w:rPr>
          <w:rFonts w:ascii="仿宋" w:eastAsia="仿宋" w:hAnsi="仿宋" w:cs="仿宋" w:hint="eastAsia"/>
          <w:lang w:eastAsia="zh-CN"/>
        </w:rPr>
        <w:t>(一)、电热设备：电热管项目选址</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该电热设备：电热管项目选址位于XX省XX市XX区XXX街道</w:t>
      </w:r>
    </w:p>
    <w:p>
      <w:pPr>
        <w:pStyle w:val="Heading2"/>
        <w:ind w:firstLine="560" w:firstLineChars="200"/>
        <w:rPr>
          <w:rFonts w:ascii="仿宋" w:eastAsia="仿宋" w:hAnsi="仿宋" w:cs="仿宋" w:hint="eastAsia"/>
          <w:sz w:val="28"/>
          <w:lang w:eastAsia="zh-CN"/>
        </w:rPr>
      </w:pPr>
      <w:bookmarkStart w:id="11" w:name="_Toc6894"/>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热设备：电热管项目的征地面积将根据电热设备：电热管项目的实际规模和需求进行精确规划。具体面积XXX平方米，旨在确保电热设备：电热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净用地面积是在征地面积基础上去除不可利用面积后的实际可开发用地。具体面积XXX平方米，考虑到环保、交通、安全等多方面因素，以确保电热设备：电热管项目在整体利用效率上达到最优。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电热设备：电热管项目计划建设的建筑总规模具体面积XXX平方米。这一规模的确定综合考虑了电热设备：电热管项目的性质、规模，以及城市规划的相关要求，确保建筑布局与周边环境协调一致。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绿地率是电热设备：电热管项目用地中被规划为绿地的比例。具体面积XXX平方米，旨在通过合理规划绿地，改善电热设备：电热管项目周边环境，提升居民生活质量，并符合城市整体绿化规划。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容积率是用地上可以建设的建筑总体积与用地面积之比。具体面积XXX，通过合理的容积率规划，确保电热设备：电热管项目建筑规模与周边环境和谐共生。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电热设备：电热管项目选址与当地城市规划相一致，具体面积XXX平方米。通过与城市规划部门深入沟通，确保电热设备：电热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热设备：电热管项目选址符合当地产业政策，具体面积XXX平方米。这包括电热设备：电热管项目对当地经济的促进作用，以及对相关产业的带动效应，确保电热设备：电热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用地总体要求必须符合环保和可持续发展的原则，具体面积XXX平方米。通过采用绿色建筑设计、节能减排等措施，确保电热设备：电热管项目在建设和运营过程中对环境的影响最小化，达到可持续发展的要求。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确保电热设备：电热管项目选址具备必要的公共设施配套，具体面积XXX平方米。这包括交通便利性、教育、医疗等基础设施，以提高居民生活品质，使得电热设备：电热管项目选址更具吸引力。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考虑用地总体要求对当地社会稳定性的影响，具体面积XXX平方米。通过深入了解当地社区反馈，确保电热设备：电热管项目的选址和建设过程对当地社会和谐稳定产生积极作用。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电热设备：电热管项目选址不仅符合法规和规划，还在实际操作中具有可行性。这一全面规划将为电热设备：电热管项目的成功实施提供坚实的基础，确保电热设备：电热管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3846"/>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热设备：电热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热设备：电热管项目的设备规划和空间设计中，我们将采取灵活设备布局的措施。设备布局将根据实际需求进行灵活设计，避免不必要的浪费。通过合理规划设备摆放位置，我们将提高设备的利用率，减少设备间距，以确保电热设备：电热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热设备：电热管项目内部引入共享设施的概念，例如共享会议室、办公区等。通过这种方式，我们可以减少对资源的重复建设，提高资源共享效率，从而减小电热设备：电热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0503"/>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热设备：电热管项目的总图布置中，我们将不同功能区域进行明确的规划，以最大程度满足电热设备：电热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7047"/>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热设备：电热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热设备：电热管项目对环境的影响是综合评价的重要因素之一。我们将详细考虑选址周边的自然环境、生态保护区、水源地等情况，确保电热设备：电热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对选址的评价还需充分考虑当地政府的产业政策和法规。我们将详细了解电热设备：电热管项目所在地的相关政策，确保电热设备：电热管项目的规划和运营与当地法规相符，降低不必要的法律风险。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考虑到社会稳定性对企业运营的重要性，我们将评估选址地区的社会安全情况、劳工关系、社区反馈等方面，以确保电热设备：电热管项目的建设和运营不会受到社会稳定性的负面影响。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最后，我们将综合考虑用地成本，包括土地购置费用、土地开发成本等。通过对用地成本的详细评估，我们能够做出更为精确的经济效益分析，为电热设备：电热管项目的投资决策提供有力支持。</w:t>
      </w:r>
    </w:p>
    <w:p>
      <w:pPr>
        <w:pStyle w:val="Heading1"/>
        <w:ind w:firstLine="560" w:firstLineChars="200"/>
        <w:rPr>
          <w:rFonts w:ascii="仿宋" w:eastAsia="仿宋" w:hAnsi="仿宋" w:cs="仿宋" w:hint="eastAsia"/>
          <w:sz w:val="28"/>
          <w:lang w:eastAsia="zh-CN"/>
        </w:rPr>
      </w:pPr>
      <w:bookmarkStart w:id="15" w:name="_Toc26465"/>
      <w:r>
        <w:rPr>
          <w:rFonts w:ascii="仿宋" w:eastAsia="仿宋" w:hAnsi="仿宋" w:cs="仿宋" w:hint="eastAsia"/>
          <w:sz w:val="28"/>
          <w:lang w:eastAsia="zh-CN"/>
        </w:rPr>
        <w:t>四、电热设备：电热管项目建设单位说明</w:t>
      </w:r>
      <w:bookmarkEnd w:id="15"/>
    </w:p>
    <w:p>
      <w:pPr>
        <w:pStyle w:val="Heading2"/>
        <w:rPr>
          <w:rFonts w:ascii="仿宋" w:eastAsia="仿宋" w:hAnsi="仿宋" w:cs="仿宋" w:hint="eastAsia"/>
          <w:lang w:eastAsia="zh-CN"/>
        </w:rPr>
      </w:pPr>
      <w:bookmarkStart w:id="16" w:name="_Toc19350"/>
      <w:r>
        <w:rPr>
          <w:rFonts w:ascii="仿宋" w:eastAsia="仿宋" w:hAnsi="仿宋" w:cs="仿宋" w:hint="eastAsia"/>
          <w:lang w:eastAsia="zh-CN"/>
        </w:rPr>
        <w:t>(一)、电热设备：电热管项目承办单位基本情况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9243"/>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热设备：电热管项目承办单位的XXXX，我们着眼于实现可持续的经济效益。通过技术创新和解决方案的提供，公司预计在电热设备：电热管项目执行期间将获得可观的收入增长。这一收入来源主要包括电热设备：电热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同时，我们注重成本控制和效率提升，以确保电热设备：电热管项目的可持续盈利。透过精细的管理和资源优化，公司期望实现电热设备：电热管项目利润最大化。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热设备：电热管项目实施进行全面的投资评估，包括电热设备：电热管项目启动阶段的资金投入和后续运营成本。通过对电热设备：电热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热设备：电热管项目实施过程中具备足够的资金流动性，公司将进行详尽的现金流分析。这包括资金需求的合理预测、电热设备：电热管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https://d.book118.com/638117121015006025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电热设备：电热管项目计划设计方案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8166B6"/>
    <w:rsid w:val="568166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811712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2024-01-07T15:51:00Z</dcterms:created>
  <dcterms:modified xsi:type="dcterms:W3CDTF">2024-01-07T15:52:08Z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CB72B4CCC4A24E649848516152022B8C_11</vt:lpwstr>
  </property>
  <property fmtid="{D5CDD505-2E9C-101B-9397-08002B2CF9AE}" pid="3" name="KSOProductBuildVer">
    <vt:lpwstr>2052-12.1.0.16120</vt:lpwstr>
  </property>
</Properties>
</file>