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外加剂项目规划设计方案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01" w:history="1">
        <w:r>
          <w:rPr>
            <w:rFonts w:ascii="仿宋" w:eastAsia="仿宋" w:hAnsi="仿宋" w:cs="仿宋" w:hint="eastAsia"/>
            <w:lang w:eastAsia="zh-CN"/>
          </w:rPr>
          <w:t>前言</w:t>
        </w:r>
        <w:r>
          <w:tab/>
        </w:r>
        <w:r>
          <w:fldChar w:fldCharType="begin"/>
        </w:r>
        <w:r>
          <w:instrText xml:space="preserve"> PAGEREF _Toc7001 \h </w:instrText>
        </w:r>
        <w:r>
          <w:fldChar w:fldCharType="separate"/>
        </w:r>
        <w:r>
          <w:t>3</w:t>
        </w:r>
        <w:r>
          <w:fldChar w:fldCharType="end"/>
        </w:r>
      </w:hyperlink>
    </w:p>
    <w:p>
      <w:pPr>
        <w:pStyle w:val="TOC1"/>
        <w:tabs>
          <w:tab w:val="right" w:leader="dot" w:pos="8306"/>
        </w:tabs>
      </w:pPr>
      <w:hyperlink w:anchor="_Toc31796" w:history="1">
        <w:r>
          <w:rPr>
            <w:rFonts w:ascii="仿宋" w:eastAsia="仿宋" w:hAnsi="仿宋" w:cs="仿宋" w:hint="eastAsia"/>
            <w:lang w:eastAsia="zh-CN"/>
          </w:rPr>
          <w:t>一、外加剂项目建设单位说明</w:t>
        </w:r>
        <w:r>
          <w:tab/>
        </w:r>
        <w:r>
          <w:fldChar w:fldCharType="begin"/>
        </w:r>
        <w:r>
          <w:instrText xml:space="preserve"> PAGEREF _Toc31796 \h </w:instrText>
        </w:r>
        <w:r>
          <w:fldChar w:fldCharType="separate"/>
        </w:r>
        <w:r>
          <w:t>3</w:t>
        </w:r>
        <w:r>
          <w:fldChar w:fldCharType="end"/>
        </w:r>
      </w:hyperlink>
    </w:p>
    <w:p>
      <w:pPr>
        <w:pStyle w:val="TOC2"/>
        <w:tabs>
          <w:tab w:val="right" w:leader="dot" w:pos="8306"/>
        </w:tabs>
      </w:pPr>
      <w:hyperlink w:anchor="_Toc28221" w:history="1">
        <w:r>
          <w:rPr>
            <w:rFonts w:ascii="仿宋" w:eastAsia="仿宋" w:hAnsi="仿宋" w:cs="仿宋" w:hint="eastAsia"/>
            <w:lang w:eastAsia="zh-CN"/>
          </w:rPr>
          <w:t>(一)、外加剂项目承办单位基本情况</w:t>
        </w:r>
        <w:r>
          <w:tab/>
        </w:r>
        <w:r>
          <w:fldChar w:fldCharType="begin"/>
        </w:r>
        <w:r>
          <w:instrText xml:space="preserve"> PAGEREF _Toc28221 \h </w:instrText>
        </w:r>
        <w:r>
          <w:fldChar w:fldCharType="separate"/>
        </w:r>
        <w:r>
          <w:t>3</w:t>
        </w:r>
        <w:r>
          <w:fldChar w:fldCharType="end"/>
        </w:r>
      </w:hyperlink>
    </w:p>
    <w:p>
      <w:pPr>
        <w:pStyle w:val="TOC2"/>
        <w:tabs>
          <w:tab w:val="right" w:leader="dot" w:pos="8306"/>
        </w:tabs>
      </w:pPr>
      <w:hyperlink w:anchor="_Toc19010" w:history="1">
        <w:r>
          <w:rPr>
            <w:rFonts w:ascii="仿宋" w:eastAsia="仿宋" w:hAnsi="仿宋" w:cs="仿宋" w:hint="eastAsia"/>
            <w:lang w:eastAsia="zh-CN"/>
          </w:rPr>
          <w:t>(二)、公司经济效益分析</w:t>
        </w:r>
        <w:r>
          <w:tab/>
        </w:r>
        <w:r>
          <w:fldChar w:fldCharType="begin"/>
        </w:r>
        <w:r>
          <w:instrText xml:space="preserve"> PAGEREF _Toc19010 \h </w:instrText>
        </w:r>
        <w:r>
          <w:fldChar w:fldCharType="separate"/>
        </w:r>
        <w:r>
          <w:t>4</w:t>
        </w:r>
        <w:r>
          <w:fldChar w:fldCharType="end"/>
        </w:r>
      </w:hyperlink>
    </w:p>
    <w:p>
      <w:pPr>
        <w:pStyle w:val="TOC1"/>
        <w:tabs>
          <w:tab w:val="right" w:leader="dot" w:pos="8306"/>
        </w:tabs>
      </w:pPr>
      <w:hyperlink w:anchor="_Toc4104" w:history="1">
        <w:r>
          <w:rPr>
            <w:rFonts w:ascii="仿宋" w:eastAsia="仿宋" w:hAnsi="仿宋" w:cs="仿宋" w:hint="eastAsia"/>
            <w:lang w:eastAsia="zh-CN"/>
          </w:rPr>
          <w:t>二、外加剂项目概论</w:t>
        </w:r>
        <w:r>
          <w:tab/>
        </w:r>
        <w:r>
          <w:fldChar w:fldCharType="begin"/>
        </w:r>
        <w:r>
          <w:instrText xml:space="preserve"> PAGEREF _Toc4104 \h </w:instrText>
        </w:r>
        <w:r>
          <w:fldChar w:fldCharType="separate"/>
        </w:r>
        <w:r>
          <w:t>5</w:t>
        </w:r>
        <w:r>
          <w:fldChar w:fldCharType="end"/>
        </w:r>
      </w:hyperlink>
    </w:p>
    <w:p>
      <w:pPr>
        <w:pStyle w:val="TOC2"/>
        <w:tabs>
          <w:tab w:val="right" w:leader="dot" w:pos="8306"/>
        </w:tabs>
      </w:pPr>
      <w:hyperlink w:anchor="_Toc8357" w:history="1">
        <w:r>
          <w:rPr>
            <w:rFonts w:ascii="仿宋" w:eastAsia="仿宋" w:hAnsi="仿宋" w:cs="仿宋" w:hint="eastAsia"/>
            <w:lang w:eastAsia="zh-CN"/>
          </w:rPr>
          <w:t>(一)、外加剂项目概况</w:t>
        </w:r>
        <w:r>
          <w:tab/>
        </w:r>
        <w:r>
          <w:fldChar w:fldCharType="begin"/>
        </w:r>
        <w:r>
          <w:instrText xml:space="preserve"> PAGEREF _Toc8357 \h </w:instrText>
        </w:r>
        <w:r>
          <w:fldChar w:fldCharType="separate"/>
        </w:r>
        <w:r>
          <w:t>5</w:t>
        </w:r>
        <w:r>
          <w:fldChar w:fldCharType="end"/>
        </w:r>
      </w:hyperlink>
    </w:p>
    <w:p>
      <w:pPr>
        <w:pStyle w:val="TOC2"/>
        <w:tabs>
          <w:tab w:val="right" w:leader="dot" w:pos="8306"/>
        </w:tabs>
      </w:pPr>
      <w:hyperlink w:anchor="_Toc15020" w:history="1">
        <w:r>
          <w:rPr>
            <w:rFonts w:ascii="仿宋" w:eastAsia="仿宋" w:hAnsi="仿宋" w:cs="仿宋" w:hint="eastAsia"/>
            <w:lang w:eastAsia="zh-CN"/>
          </w:rPr>
          <w:t>(二)、外加剂项目目标</w:t>
        </w:r>
        <w:r>
          <w:tab/>
        </w:r>
        <w:r>
          <w:fldChar w:fldCharType="begin"/>
        </w:r>
        <w:r>
          <w:instrText xml:space="preserve"> PAGEREF _Toc15020 \h </w:instrText>
        </w:r>
        <w:r>
          <w:fldChar w:fldCharType="separate"/>
        </w:r>
        <w:r>
          <w:t>7</w:t>
        </w:r>
        <w:r>
          <w:fldChar w:fldCharType="end"/>
        </w:r>
      </w:hyperlink>
    </w:p>
    <w:p>
      <w:pPr>
        <w:pStyle w:val="TOC2"/>
        <w:tabs>
          <w:tab w:val="right" w:leader="dot" w:pos="8306"/>
        </w:tabs>
      </w:pPr>
      <w:hyperlink w:anchor="_Toc29678" w:history="1">
        <w:r>
          <w:rPr>
            <w:rFonts w:ascii="仿宋" w:eastAsia="仿宋" w:hAnsi="仿宋" w:cs="仿宋" w:hint="eastAsia"/>
            <w:lang w:eastAsia="zh-CN"/>
          </w:rPr>
          <w:t>(三)、外加剂项目提出的理由</w:t>
        </w:r>
        <w:r>
          <w:tab/>
        </w:r>
        <w:r>
          <w:fldChar w:fldCharType="begin"/>
        </w:r>
        <w:r>
          <w:instrText xml:space="preserve"> PAGEREF _Toc29678 \h </w:instrText>
        </w:r>
        <w:r>
          <w:fldChar w:fldCharType="separate"/>
        </w:r>
        <w:r>
          <w:t>8</w:t>
        </w:r>
        <w:r>
          <w:fldChar w:fldCharType="end"/>
        </w:r>
      </w:hyperlink>
    </w:p>
    <w:p>
      <w:pPr>
        <w:pStyle w:val="TOC2"/>
        <w:tabs>
          <w:tab w:val="right" w:leader="dot" w:pos="8306"/>
        </w:tabs>
      </w:pPr>
      <w:hyperlink w:anchor="_Toc12631" w:history="1">
        <w:r>
          <w:rPr>
            <w:rFonts w:ascii="仿宋" w:eastAsia="仿宋" w:hAnsi="仿宋" w:cs="仿宋" w:hint="eastAsia"/>
            <w:lang w:eastAsia="zh-CN"/>
          </w:rPr>
          <w:t>(四)、外加剂项目意义</w:t>
        </w:r>
        <w:r>
          <w:tab/>
        </w:r>
        <w:r>
          <w:fldChar w:fldCharType="begin"/>
        </w:r>
        <w:r>
          <w:instrText xml:space="preserve"> PAGEREF _Toc12631 \h </w:instrText>
        </w:r>
        <w:r>
          <w:fldChar w:fldCharType="separate"/>
        </w:r>
        <w:r>
          <w:t>9</w:t>
        </w:r>
        <w:r>
          <w:fldChar w:fldCharType="end"/>
        </w:r>
      </w:hyperlink>
    </w:p>
    <w:p>
      <w:pPr>
        <w:pStyle w:val="TOC2"/>
        <w:tabs>
          <w:tab w:val="right" w:leader="dot" w:pos="8306"/>
        </w:tabs>
      </w:pPr>
      <w:hyperlink w:anchor="_Toc0" w:history="1">
        <w:r>
          <w:rPr>
            <w:rFonts w:ascii="仿宋" w:eastAsia="仿宋" w:hAnsi="仿宋" w:cs="仿宋" w:hint="eastAsia"/>
            <w:lang w:eastAsia="zh-CN"/>
          </w:rPr>
          <w:t>(五)、外加剂项目背景</w:t>
        </w:r>
        <w:r>
          <w:tab/>
        </w:r>
        <w:r>
          <w:fldChar w:fldCharType="begin"/>
        </w:r>
        <w:r>
          <w:instrText xml:space="preserve"> PAGEREF _Toc0 \h </w:instrText>
        </w:r>
        <w:r>
          <w:fldChar w:fldCharType="separate"/>
        </w:r>
        <w:r>
          <w:t>10</w:t>
        </w:r>
        <w:r>
          <w:fldChar w:fldCharType="end"/>
        </w:r>
      </w:hyperlink>
    </w:p>
    <w:p>
      <w:pPr>
        <w:pStyle w:val="TOC1"/>
        <w:tabs>
          <w:tab w:val="right" w:leader="dot" w:pos="8306"/>
        </w:tabs>
      </w:pPr>
      <w:hyperlink w:anchor="_Toc30722" w:history="1">
        <w:r>
          <w:rPr>
            <w:rFonts w:ascii="仿宋" w:eastAsia="仿宋" w:hAnsi="仿宋" w:cs="仿宋" w:hint="eastAsia"/>
            <w:lang w:eastAsia="zh-CN"/>
          </w:rPr>
          <w:t>三、外加剂项目文档管理</w:t>
        </w:r>
        <w:r>
          <w:tab/>
        </w:r>
        <w:r>
          <w:fldChar w:fldCharType="begin"/>
        </w:r>
        <w:r>
          <w:instrText xml:space="preserve"> PAGEREF _Toc30722 \h </w:instrText>
        </w:r>
        <w:r>
          <w:fldChar w:fldCharType="separate"/>
        </w:r>
        <w:r>
          <w:t>11</w:t>
        </w:r>
        <w:r>
          <w:fldChar w:fldCharType="end"/>
        </w:r>
      </w:hyperlink>
    </w:p>
    <w:p>
      <w:pPr>
        <w:pStyle w:val="TOC2"/>
        <w:tabs>
          <w:tab w:val="right" w:leader="dot" w:pos="8306"/>
        </w:tabs>
      </w:pPr>
      <w:hyperlink w:anchor="_Toc14839" w:history="1">
        <w:r>
          <w:rPr>
            <w:rFonts w:ascii="仿宋" w:eastAsia="仿宋" w:hAnsi="仿宋" w:cs="仿宋" w:hint="eastAsia"/>
            <w:lang w:eastAsia="zh-CN"/>
          </w:rPr>
          <w:t>(一)、文档编制与审查</w:t>
        </w:r>
        <w:r>
          <w:tab/>
        </w:r>
        <w:r>
          <w:fldChar w:fldCharType="begin"/>
        </w:r>
        <w:r>
          <w:instrText xml:space="preserve"> PAGEREF _Toc14839 \h </w:instrText>
        </w:r>
        <w:r>
          <w:fldChar w:fldCharType="separate"/>
        </w:r>
        <w:r>
          <w:t>11</w:t>
        </w:r>
        <w:r>
          <w:fldChar w:fldCharType="end"/>
        </w:r>
      </w:hyperlink>
    </w:p>
    <w:p>
      <w:pPr>
        <w:pStyle w:val="TOC2"/>
        <w:tabs>
          <w:tab w:val="right" w:leader="dot" w:pos="8306"/>
        </w:tabs>
      </w:pPr>
      <w:hyperlink w:anchor="_Toc13404" w:history="1">
        <w:r>
          <w:rPr>
            <w:rFonts w:ascii="仿宋" w:eastAsia="仿宋" w:hAnsi="仿宋" w:cs="仿宋" w:hint="eastAsia"/>
            <w:lang w:eastAsia="zh-CN"/>
          </w:rPr>
          <w:t>(二)、文档发布与分发</w:t>
        </w:r>
        <w:r>
          <w:tab/>
        </w:r>
        <w:r>
          <w:fldChar w:fldCharType="begin"/>
        </w:r>
        <w:r>
          <w:instrText xml:space="preserve"> PAGEREF _Toc13404 \h </w:instrText>
        </w:r>
        <w:r>
          <w:fldChar w:fldCharType="separate"/>
        </w:r>
        <w:r>
          <w:t>12</w:t>
        </w:r>
        <w:r>
          <w:fldChar w:fldCharType="end"/>
        </w:r>
      </w:hyperlink>
    </w:p>
    <w:p>
      <w:pPr>
        <w:pStyle w:val="TOC2"/>
        <w:tabs>
          <w:tab w:val="right" w:leader="dot" w:pos="8306"/>
        </w:tabs>
      </w:pPr>
      <w:hyperlink w:anchor="_Toc2517" w:history="1">
        <w:r>
          <w:rPr>
            <w:rFonts w:ascii="仿宋" w:eastAsia="仿宋" w:hAnsi="仿宋" w:cs="仿宋" w:hint="eastAsia"/>
            <w:lang w:eastAsia="zh-CN"/>
          </w:rPr>
          <w:t>(三)、文档存档与归档</w:t>
        </w:r>
        <w:r>
          <w:tab/>
        </w:r>
        <w:r>
          <w:fldChar w:fldCharType="begin"/>
        </w:r>
        <w:r>
          <w:instrText xml:space="preserve"> PAGEREF _Toc2517 \h </w:instrText>
        </w:r>
        <w:r>
          <w:fldChar w:fldCharType="separate"/>
        </w:r>
        <w:r>
          <w:t>13</w:t>
        </w:r>
        <w:r>
          <w:fldChar w:fldCharType="end"/>
        </w:r>
      </w:hyperlink>
    </w:p>
    <w:p>
      <w:pPr>
        <w:pStyle w:val="TOC1"/>
        <w:tabs>
          <w:tab w:val="right" w:leader="dot" w:pos="8306"/>
        </w:tabs>
      </w:pPr>
      <w:hyperlink w:anchor="_Toc27424" w:history="1">
        <w:r>
          <w:rPr>
            <w:rFonts w:ascii="仿宋" w:eastAsia="仿宋" w:hAnsi="仿宋" w:cs="仿宋" w:hint="eastAsia"/>
            <w:lang w:eastAsia="zh-CN"/>
          </w:rPr>
          <w:t>四、工艺说明</w:t>
        </w:r>
        <w:r>
          <w:tab/>
        </w:r>
        <w:r>
          <w:fldChar w:fldCharType="begin"/>
        </w:r>
        <w:r>
          <w:instrText xml:space="preserve"> PAGEREF _Toc27424 \h </w:instrText>
        </w:r>
        <w:r>
          <w:fldChar w:fldCharType="separate"/>
        </w:r>
        <w:r>
          <w:t>14</w:t>
        </w:r>
        <w:r>
          <w:fldChar w:fldCharType="end"/>
        </w:r>
      </w:hyperlink>
    </w:p>
    <w:p>
      <w:pPr>
        <w:pStyle w:val="TOC2"/>
        <w:tabs>
          <w:tab w:val="right" w:leader="dot" w:pos="8306"/>
        </w:tabs>
      </w:pPr>
      <w:hyperlink w:anchor="_Toc21258" w:history="1">
        <w:r>
          <w:rPr>
            <w:rFonts w:ascii="仿宋" w:eastAsia="仿宋" w:hAnsi="仿宋" w:cs="仿宋" w:hint="eastAsia"/>
            <w:lang w:eastAsia="zh-CN"/>
          </w:rPr>
          <w:t>(一)、技术管理特点</w:t>
        </w:r>
        <w:r>
          <w:tab/>
        </w:r>
        <w:r>
          <w:fldChar w:fldCharType="begin"/>
        </w:r>
        <w:r>
          <w:instrText xml:space="preserve"> PAGEREF _Toc21258 \h </w:instrText>
        </w:r>
        <w:r>
          <w:fldChar w:fldCharType="separate"/>
        </w:r>
        <w:r>
          <w:t>14</w:t>
        </w:r>
        <w:r>
          <w:fldChar w:fldCharType="end"/>
        </w:r>
      </w:hyperlink>
    </w:p>
    <w:p>
      <w:pPr>
        <w:pStyle w:val="TOC2"/>
        <w:tabs>
          <w:tab w:val="right" w:leader="dot" w:pos="8306"/>
        </w:tabs>
      </w:pPr>
      <w:hyperlink w:anchor="_Toc9502" w:history="1">
        <w:r>
          <w:rPr>
            <w:rFonts w:ascii="仿宋" w:eastAsia="仿宋" w:hAnsi="仿宋" w:cs="仿宋" w:hint="eastAsia"/>
            <w:lang w:eastAsia="zh-CN"/>
          </w:rPr>
          <w:t>(二)、外加剂项目工艺技术设计方案</w:t>
        </w:r>
        <w:r>
          <w:tab/>
        </w:r>
        <w:r>
          <w:fldChar w:fldCharType="begin"/>
        </w:r>
        <w:r>
          <w:instrText xml:space="preserve"> PAGEREF _Toc9502 \h </w:instrText>
        </w:r>
        <w:r>
          <w:fldChar w:fldCharType="separate"/>
        </w:r>
        <w:r>
          <w:t>15</w:t>
        </w:r>
        <w:r>
          <w:fldChar w:fldCharType="end"/>
        </w:r>
      </w:hyperlink>
    </w:p>
    <w:p>
      <w:pPr>
        <w:pStyle w:val="TOC2"/>
        <w:tabs>
          <w:tab w:val="right" w:leader="dot" w:pos="8306"/>
        </w:tabs>
      </w:pPr>
      <w:hyperlink w:anchor="_Toc18903" w:history="1">
        <w:r>
          <w:rPr>
            <w:rFonts w:ascii="仿宋" w:eastAsia="仿宋" w:hAnsi="仿宋" w:cs="仿宋" w:hint="eastAsia"/>
            <w:lang w:eastAsia="zh-CN"/>
          </w:rPr>
          <w:t>(三)、设备选型方案</w:t>
        </w:r>
        <w:r>
          <w:tab/>
        </w:r>
        <w:r>
          <w:fldChar w:fldCharType="begin"/>
        </w:r>
        <w:r>
          <w:instrText xml:space="preserve"> PAGEREF _Toc18903 \h </w:instrText>
        </w:r>
        <w:r>
          <w:fldChar w:fldCharType="separate"/>
        </w:r>
        <w:r>
          <w:t>17</w:t>
        </w:r>
        <w:r>
          <w:fldChar w:fldCharType="end"/>
        </w:r>
      </w:hyperlink>
    </w:p>
    <w:p>
      <w:pPr>
        <w:pStyle w:val="TOC1"/>
        <w:tabs>
          <w:tab w:val="right" w:leader="dot" w:pos="8306"/>
        </w:tabs>
      </w:pPr>
      <w:hyperlink w:anchor="_Toc8572" w:history="1">
        <w:r>
          <w:rPr>
            <w:rFonts w:ascii="仿宋" w:eastAsia="仿宋" w:hAnsi="仿宋" w:cs="仿宋" w:hint="eastAsia"/>
            <w:lang w:eastAsia="zh-CN"/>
          </w:rPr>
          <w:t>五、外加剂项目绩效评估</w:t>
        </w:r>
        <w:r>
          <w:tab/>
        </w:r>
        <w:r>
          <w:fldChar w:fldCharType="begin"/>
        </w:r>
        <w:r>
          <w:instrText xml:space="preserve"> PAGEREF _Toc8572 \h </w:instrText>
        </w:r>
        <w:r>
          <w:fldChar w:fldCharType="separate"/>
        </w:r>
        <w:r>
          <w:t>18</w:t>
        </w:r>
        <w:r>
          <w:fldChar w:fldCharType="end"/>
        </w:r>
      </w:hyperlink>
    </w:p>
    <w:p>
      <w:pPr>
        <w:pStyle w:val="TOC2"/>
        <w:tabs>
          <w:tab w:val="right" w:leader="dot" w:pos="8306"/>
        </w:tabs>
      </w:pPr>
      <w:hyperlink w:anchor="_Toc17681" w:history="1">
        <w:r>
          <w:rPr>
            <w:rFonts w:ascii="仿宋" w:eastAsia="仿宋" w:hAnsi="仿宋" w:cs="仿宋" w:hint="eastAsia"/>
            <w:lang w:eastAsia="zh-CN"/>
          </w:rPr>
          <w:t>(一)、绩效评估指标</w:t>
        </w:r>
        <w:r>
          <w:tab/>
        </w:r>
        <w:r>
          <w:fldChar w:fldCharType="begin"/>
        </w:r>
        <w:r>
          <w:instrText xml:space="preserve"> PAGEREF _Toc17681 \h </w:instrText>
        </w:r>
        <w:r>
          <w:fldChar w:fldCharType="separate"/>
        </w:r>
        <w:r>
          <w:t>18</w:t>
        </w:r>
        <w:r>
          <w:fldChar w:fldCharType="end"/>
        </w:r>
      </w:hyperlink>
    </w:p>
    <w:p>
      <w:pPr>
        <w:pStyle w:val="TOC2"/>
        <w:tabs>
          <w:tab w:val="right" w:leader="dot" w:pos="8306"/>
        </w:tabs>
      </w:pPr>
      <w:hyperlink w:anchor="_Toc9970" w:history="1">
        <w:r>
          <w:rPr>
            <w:rFonts w:ascii="仿宋" w:eastAsia="仿宋" w:hAnsi="仿宋" w:cs="仿宋" w:hint="eastAsia"/>
            <w:lang w:eastAsia="zh-CN"/>
          </w:rPr>
          <w:t>(二)、绩效评估方法</w:t>
        </w:r>
        <w:r>
          <w:tab/>
        </w:r>
        <w:r>
          <w:fldChar w:fldCharType="begin"/>
        </w:r>
        <w:r>
          <w:instrText xml:space="preserve"> PAGEREF _Toc9970 \h </w:instrText>
        </w:r>
        <w:r>
          <w:fldChar w:fldCharType="separate"/>
        </w:r>
        <w:r>
          <w:t>19</w:t>
        </w:r>
        <w:r>
          <w:fldChar w:fldCharType="end"/>
        </w:r>
      </w:hyperlink>
    </w:p>
    <w:p>
      <w:pPr>
        <w:pStyle w:val="TOC2"/>
        <w:tabs>
          <w:tab w:val="right" w:leader="dot" w:pos="8306"/>
        </w:tabs>
      </w:pPr>
      <w:hyperlink w:anchor="_Toc30431" w:history="1">
        <w:r>
          <w:rPr>
            <w:rFonts w:ascii="仿宋" w:eastAsia="仿宋" w:hAnsi="仿宋" w:cs="仿宋" w:hint="eastAsia"/>
            <w:lang w:eastAsia="zh-CN"/>
          </w:rPr>
          <w:t>(三)、绩效评估周期</w:t>
        </w:r>
        <w:r>
          <w:tab/>
        </w:r>
        <w:r>
          <w:fldChar w:fldCharType="begin"/>
        </w:r>
        <w:r>
          <w:instrText xml:space="preserve"> PAGEREF _Toc30431 \h </w:instrText>
        </w:r>
        <w:r>
          <w:fldChar w:fldCharType="separate"/>
        </w:r>
        <w:r>
          <w:t>20</w:t>
        </w:r>
        <w:r>
          <w:fldChar w:fldCharType="end"/>
        </w:r>
      </w:hyperlink>
    </w:p>
    <w:p>
      <w:pPr>
        <w:pStyle w:val="TOC1"/>
        <w:tabs>
          <w:tab w:val="right" w:leader="dot" w:pos="8306"/>
        </w:tabs>
      </w:pPr>
      <w:hyperlink w:anchor="_Toc21529" w:history="1">
        <w:r>
          <w:rPr>
            <w:rFonts w:ascii="仿宋" w:eastAsia="仿宋" w:hAnsi="仿宋" w:cs="仿宋" w:hint="eastAsia"/>
            <w:lang w:eastAsia="zh-CN"/>
          </w:rPr>
          <w:t>六、外加剂项目可持续发展</w:t>
        </w:r>
        <w:r>
          <w:tab/>
        </w:r>
        <w:r>
          <w:fldChar w:fldCharType="begin"/>
        </w:r>
        <w:r>
          <w:instrText xml:space="preserve"> PAGEREF _Toc21529 \h </w:instrText>
        </w:r>
        <w:r>
          <w:fldChar w:fldCharType="separate"/>
        </w:r>
        <w:r>
          <w:t>21</w:t>
        </w:r>
        <w:r>
          <w:fldChar w:fldCharType="end"/>
        </w:r>
      </w:hyperlink>
    </w:p>
    <w:p>
      <w:pPr>
        <w:pStyle w:val="TOC2"/>
        <w:tabs>
          <w:tab w:val="right" w:leader="dot" w:pos="8306"/>
        </w:tabs>
      </w:pPr>
      <w:hyperlink w:anchor="_Toc3160" w:history="1">
        <w:r>
          <w:rPr>
            <w:rFonts w:ascii="仿宋" w:eastAsia="仿宋" w:hAnsi="仿宋" w:cs="仿宋" w:hint="eastAsia"/>
            <w:lang w:eastAsia="zh-CN"/>
          </w:rPr>
          <w:t>(一)、可持续战略与实践</w:t>
        </w:r>
        <w:r>
          <w:tab/>
        </w:r>
        <w:r>
          <w:fldChar w:fldCharType="begin"/>
        </w:r>
        <w:r>
          <w:instrText xml:space="preserve"> PAGEREF _Toc3160 \h </w:instrText>
        </w:r>
        <w:r>
          <w:fldChar w:fldCharType="separate"/>
        </w:r>
        <w:r>
          <w:t>21</w:t>
        </w:r>
        <w:r>
          <w:fldChar w:fldCharType="end"/>
        </w:r>
      </w:hyperlink>
    </w:p>
    <w:p>
      <w:pPr>
        <w:pStyle w:val="TOC2"/>
        <w:tabs>
          <w:tab w:val="right" w:leader="dot" w:pos="8306"/>
        </w:tabs>
      </w:pPr>
      <w:hyperlink w:anchor="_Toc3845" w:history="1">
        <w:r>
          <w:rPr>
            <w:rFonts w:ascii="仿宋" w:eastAsia="仿宋" w:hAnsi="仿宋" w:cs="仿宋" w:hint="eastAsia"/>
            <w:lang w:eastAsia="zh-CN"/>
          </w:rPr>
          <w:t>(二)、环保与社会责任</w:t>
        </w:r>
        <w:r>
          <w:tab/>
        </w:r>
        <w:r>
          <w:fldChar w:fldCharType="begin"/>
        </w:r>
        <w:r>
          <w:instrText xml:space="preserve"> PAGEREF _Toc3845 \h </w:instrText>
        </w:r>
        <w:r>
          <w:fldChar w:fldCharType="separate"/>
        </w:r>
        <w:r>
          <w:t>22</w:t>
        </w:r>
        <w:r>
          <w:fldChar w:fldCharType="end"/>
        </w:r>
      </w:hyperlink>
    </w:p>
    <w:p>
      <w:pPr>
        <w:pStyle w:val="TOC1"/>
        <w:tabs>
          <w:tab w:val="right" w:leader="dot" w:pos="8306"/>
        </w:tabs>
      </w:pPr>
      <w:hyperlink w:anchor="_Toc29492" w:history="1">
        <w:r>
          <w:rPr>
            <w:rFonts w:ascii="仿宋" w:eastAsia="仿宋" w:hAnsi="仿宋" w:cs="仿宋" w:hint="eastAsia"/>
            <w:lang w:eastAsia="zh-CN"/>
          </w:rPr>
          <w:t>七、外加剂项目创新与研发</w:t>
        </w:r>
        <w:r>
          <w:tab/>
        </w:r>
        <w:r>
          <w:fldChar w:fldCharType="begin"/>
        </w:r>
        <w:r>
          <w:instrText xml:space="preserve"> PAGEREF _Toc29492 \h </w:instrText>
        </w:r>
        <w:r>
          <w:fldChar w:fldCharType="separate"/>
        </w:r>
        <w:r>
          <w:t>23</w:t>
        </w:r>
        <w:r>
          <w:fldChar w:fldCharType="end"/>
        </w:r>
      </w:hyperlink>
    </w:p>
    <w:p>
      <w:pPr>
        <w:pStyle w:val="TOC2"/>
        <w:tabs>
          <w:tab w:val="right" w:leader="dot" w:pos="8306"/>
        </w:tabs>
      </w:pPr>
      <w:hyperlink w:anchor="_Toc30391" w:history="1">
        <w:r>
          <w:rPr>
            <w:rFonts w:ascii="仿宋" w:eastAsia="仿宋" w:hAnsi="仿宋" w:cs="仿宋" w:hint="eastAsia"/>
            <w:lang w:eastAsia="zh-CN"/>
          </w:rPr>
          <w:t>(一)、创新策略与方向</w:t>
        </w:r>
        <w:r>
          <w:tab/>
        </w:r>
        <w:r>
          <w:fldChar w:fldCharType="begin"/>
        </w:r>
        <w:r>
          <w:instrText xml:space="preserve"> PAGEREF _Toc30391 \h </w:instrText>
        </w:r>
        <w:r>
          <w:fldChar w:fldCharType="separate"/>
        </w:r>
        <w:r>
          <w:t>23</w:t>
        </w:r>
        <w:r>
          <w:fldChar w:fldCharType="end"/>
        </w:r>
      </w:hyperlink>
    </w:p>
    <w:p>
      <w:pPr>
        <w:pStyle w:val="TOC2"/>
        <w:tabs>
          <w:tab w:val="right" w:leader="dot" w:pos="8306"/>
        </w:tabs>
      </w:pPr>
      <w:hyperlink w:anchor="_Toc15854" w:history="1">
        <w:r>
          <w:rPr>
            <w:rFonts w:ascii="仿宋" w:eastAsia="仿宋" w:hAnsi="仿宋" w:cs="仿宋" w:hint="eastAsia"/>
            <w:lang w:eastAsia="zh-CN"/>
          </w:rPr>
          <w:t>(二)、研发规划与投入</w:t>
        </w:r>
        <w:r>
          <w:tab/>
        </w:r>
        <w:r>
          <w:fldChar w:fldCharType="begin"/>
        </w:r>
        <w:r>
          <w:instrText xml:space="preserve"> PAGEREF _Toc15854 \h </w:instrText>
        </w:r>
        <w:r>
          <w:fldChar w:fldCharType="separate"/>
        </w:r>
        <w:r>
          <w:t>24</w:t>
        </w:r>
        <w:r>
          <w:fldChar w:fldCharType="end"/>
        </w:r>
      </w:hyperlink>
    </w:p>
    <w:p>
      <w:pPr>
        <w:pStyle w:val="TOC1"/>
        <w:tabs>
          <w:tab w:val="right" w:leader="dot" w:pos="8306"/>
        </w:tabs>
      </w:pPr>
      <w:hyperlink w:anchor="_Toc3381" w:history="1">
        <w:r>
          <w:rPr>
            <w:rFonts w:ascii="仿宋" w:eastAsia="仿宋" w:hAnsi="仿宋" w:cs="仿宋" w:hint="eastAsia"/>
            <w:lang w:eastAsia="zh-CN"/>
          </w:rPr>
          <w:t>八、外加剂项目计划安排</w:t>
        </w:r>
        <w:r>
          <w:tab/>
        </w:r>
        <w:r>
          <w:fldChar w:fldCharType="begin"/>
        </w:r>
        <w:r>
          <w:instrText xml:space="preserve"> PAGEREF _Toc3381 \h </w:instrText>
        </w:r>
        <w:r>
          <w:fldChar w:fldCharType="separate"/>
        </w:r>
        <w:r>
          <w:t>26</w:t>
        </w:r>
        <w:r>
          <w:fldChar w:fldCharType="end"/>
        </w:r>
      </w:hyperlink>
    </w:p>
    <w:p>
      <w:pPr>
        <w:pStyle w:val="TOC2"/>
        <w:tabs>
          <w:tab w:val="right" w:leader="dot" w:pos="8306"/>
        </w:tabs>
      </w:pPr>
      <w:hyperlink w:anchor="_Toc8713" w:history="1">
        <w:r>
          <w:rPr>
            <w:rFonts w:ascii="仿宋" w:eastAsia="仿宋" w:hAnsi="仿宋" w:cs="仿宋" w:hint="eastAsia"/>
            <w:lang w:eastAsia="zh-CN"/>
          </w:rPr>
          <w:t>(一)、建设周期</w:t>
        </w:r>
        <w:r>
          <w:tab/>
        </w:r>
        <w:r>
          <w:fldChar w:fldCharType="begin"/>
        </w:r>
        <w:r>
          <w:instrText xml:space="preserve"> PAGEREF _Toc8713 \h </w:instrText>
        </w:r>
        <w:r>
          <w:fldChar w:fldCharType="separate"/>
        </w:r>
        <w:r>
          <w:t>26</w:t>
        </w:r>
        <w:r>
          <w:fldChar w:fldCharType="end"/>
        </w:r>
      </w:hyperlink>
    </w:p>
    <w:p>
      <w:pPr>
        <w:pStyle w:val="TOC2"/>
        <w:tabs>
          <w:tab w:val="right" w:leader="dot" w:pos="8306"/>
        </w:tabs>
      </w:pPr>
      <w:hyperlink w:anchor="_Toc18247" w:history="1">
        <w:r>
          <w:rPr>
            <w:rFonts w:ascii="仿宋" w:eastAsia="仿宋" w:hAnsi="仿宋" w:cs="仿宋" w:hint="eastAsia"/>
            <w:lang w:eastAsia="zh-CN"/>
          </w:rPr>
          <w:t>(二)、建设进度</w:t>
        </w:r>
        <w:r>
          <w:tab/>
        </w:r>
        <w:r>
          <w:fldChar w:fldCharType="begin"/>
        </w:r>
        <w:r>
          <w:instrText xml:space="preserve"> PAGEREF _Toc18247 \h </w:instrText>
        </w:r>
        <w:r>
          <w:fldChar w:fldCharType="separate"/>
        </w:r>
        <w:r>
          <w:t>26</w:t>
        </w:r>
        <w:r>
          <w:fldChar w:fldCharType="end"/>
        </w:r>
      </w:hyperlink>
    </w:p>
    <w:p>
      <w:pPr>
        <w:pStyle w:val="TOC2"/>
        <w:tabs>
          <w:tab w:val="right" w:leader="dot" w:pos="8306"/>
        </w:tabs>
      </w:pPr>
      <w:hyperlink w:anchor="_Toc10575" w:history="1">
        <w:r>
          <w:rPr>
            <w:rFonts w:ascii="仿宋" w:eastAsia="仿宋" w:hAnsi="仿宋" w:cs="仿宋" w:hint="eastAsia"/>
            <w:lang w:eastAsia="zh-CN"/>
          </w:rPr>
          <w:t>(三)、进度安排注意事项</w:t>
        </w:r>
        <w:r>
          <w:tab/>
        </w:r>
        <w:r>
          <w:fldChar w:fldCharType="begin"/>
        </w:r>
        <w:r>
          <w:instrText xml:space="preserve"> PAGEREF _Toc10575 \h </w:instrText>
        </w:r>
        <w:r>
          <w:fldChar w:fldCharType="separate"/>
        </w:r>
        <w:r>
          <w:t>27</w:t>
        </w:r>
        <w:r>
          <w:fldChar w:fldCharType="end"/>
        </w:r>
      </w:hyperlink>
    </w:p>
    <w:p>
      <w:pPr>
        <w:pStyle w:val="TOC2"/>
        <w:tabs>
          <w:tab w:val="right" w:leader="dot" w:pos="8306"/>
        </w:tabs>
      </w:pPr>
      <w:hyperlink w:anchor="_Toc22309" w:history="1">
        <w:r>
          <w:rPr>
            <w:rFonts w:ascii="仿宋" w:eastAsia="仿宋" w:hAnsi="仿宋" w:cs="仿宋" w:hint="eastAsia"/>
            <w:lang w:eastAsia="zh-CN"/>
          </w:rPr>
          <w:t>(四)、人力资源配置</w:t>
        </w:r>
        <w:r>
          <w:tab/>
        </w:r>
        <w:r>
          <w:fldChar w:fldCharType="begin"/>
        </w:r>
        <w:r>
          <w:instrText xml:space="preserve"> PAGEREF _Toc22309 \h </w:instrText>
        </w:r>
        <w:r>
          <w:fldChar w:fldCharType="separate"/>
        </w:r>
        <w:r>
          <w:t>29</w:t>
        </w:r>
        <w:r>
          <w:fldChar w:fldCharType="end"/>
        </w:r>
      </w:hyperlink>
    </w:p>
    <w:p>
      <w:pPr>
        <w:pStyle w:val="TOC1"/>
        <w:tabs>
          <w:tab w:val="right" w:leader="dot" w:pos="8306"/>
        </w:tabs>
      </w:pPr>
      <w:hyperlink w:anchor="_Toc13895" w:history="1">
        <w:r>
          <w:rPr>
            <w:rFonts w:ascii="仿宋" w:eastAsia="仿宋" w:hAnsi="仿宋" w:cs="仿宋" w:hint="eastAsia"/>
            <w:lang w:eastAsia="zh-CN"/>
          </w:rPr>
          <w:t>九、外加剂项目财务管理</w:t>
        </w:r>
        <w:r>
          <w:tab/>
        </w:r>
        <w:r>
          <w:fldChar w:fldCharType="begin"/>
        </w:r>
        <w:r>
          <w:instrText xml:space="preserve"> PAGEREF _Toc13895 \h </w:instrText>
        </w:r>
        <w:r>
          <w:fldChar w:fldCharType="separate"/>
        </w:r>
        <w:r>
          <w:t>30</w:t>
        </w:r>
        <w:r>
          <w:fldChar w:fldCharType="end"/>
        </w:r>
      </w:hyperlink>
    </w:p>
    <w:p>
      <w:pPr>
        <w:pStyle w:val="TOC2"/>
        <w:tabs>
          <w:tab w:val="right" w:leader="dot" w:pos="8306"/>
        </w:tabs>
      </w:pPr>
      <w:hyperlink w:anchor="_Toc29089" w:history="1">
        <w:r>
          <w:rPr>
            <w:rFonts w:ascii="仿宋" w:eastAsia="仿宋" w:hAnsi="仿宋" w:cs="仿宋" w:hint="eastAsia"/>
            <w:lang w:eastAsia="zh-CN"/>
          </w:rPr>
          <w:t>(一)、资金需求大</w:t>
        </w:r>
        <w:r>
          <w:tab/>
        </w:r>
        <w:r>
          <w:fldChar w:fldCharType="begin"/>
        </w:r>
        <w:r>
          <w:instrText xml:space="preserve"> PAGEREF _Toc29089 \h </w:instrText>
        </w:r>
        <w:r>
          <w:fldChar w:fldCharType="separate"/>
        </w:r>
        <w:r>
          <w:t>30</w:t>
        </w:r>
        <w:r>
          <w:fldChar w:fldCharType="end"/>
        </w:r>
      </w:hyperlink>
    </w:p>
    <w:p>
      <w:pPr>
        <w:pStyle w:val="TOC2"/>
        <w:tabs>
          <w:tab w:val="right" w:leader="dot" w:pos="8306"/>
        </w:tabs>
      </w:pPr>
      <w:hyperlink w:anchor="_Toc15679" w:history="1">
        <w:r>
          <w:rPr>
            <w:rFonts w:ascii="仿宋" w:eastAsia="仿宋" w:hAnsi="仿宋" w:cs="仿宋" w:hint="eastAsia"/>
            <w:lang w:eastAsia="zh-CN"/>
          </w:rPr>
          <w:t>(二)、研发周期长</w:t>
        </w:r>
        <w:r>
          <w:tab/>
        </w:r>
        <w:r>
          <w:fldChar w:fldCharType="begin"/>
        </w:r>
        <w:r>
          <w:instrText xml:space="preserve"> PAGEREF _Toc15679 \h </w:instrText>
        </w:r>
        <w:r>
          <w:fldChar w:fldCharType="separate"/>
        </w:r>
        <w:r>
          <w:t>31</w:t>
        </w:r>
        <w:r>
          <w:fldChar w:fldCharType="end"/>
        </w:r>
      </w:hyperlink>
    </w:p>
    <w:p>
      <w:pPr>
        <w:pStyle w:val="TOC2"/>
        <w:tabs>
          <w:tab w:val="right" w:leader="dot" w:pos="8306"/>
        </w:tabs>
      </w:pPr>
      <w:hyperlink w:anchor="_Toc2448" w:history="1">
        <w:r>
          <w:rPr>
            <w:rFonts w:ascii="仿宋" w:eastAsia="仿宋" w:hAnsi="仿宋" w:cs="仿宋" w:hint="eastAsia"/>
            <w:lang w:eastAsia="zh-CN"/>
          </w:rPr>
          <w:t>(三)、市场风险大</w:t>
        </w:r>
        <w:r>
          <w:tab/>
        </w:r>
        <w:r>
          <w:fldChar w:fldCharType="begin"/>
        </w:r>
        <w:r>
          <w:instrText xml:space="preserve"> PAGEREF _Toc2448 \h </w:instrText>
        </w:r>
        <w:r>
          <w:fldChar w:fldCharType="separate"/>
        </w:r>
        <w:r>
          <w:t>32</w:t>
        </w:r>
        <w:r>
          <w:fldChar w:fldCharType="end"/>
        </w:r>
      </w:hyperlink>
    </w:p>
    <w:p>
      <w:pPr>
        <w:pStyle w:val="TOC2"/>
        <w:tabs>
          <w:tab w:val="right" w:leader="dot" w:pos="8306"/>
        </w:tabs>
      </w:pPr>
      <w:hyperlink w:anchor="_Toc24205" w:history="1">
        <w:r>
          <w:rPr>
            <w:rFonts w:ascii="仿宋" w:eastAsia="仿宋" w:hAnsi="仿宋" w:cs="仿宋" w:hint="eastAsia"/>
            <w:lang w:eastAsia="zh-CN"/>
          </w:rPr>
          <w:t>(四)、利润率高</w:t>
        </w:r>
        <w:r>
          <w:tab/>
        </w:r>
        <w:r>
          <w:fldChar w:fldCharType="begin"/>
        </w:r>
        <w:r>
          <w:instrText xml:space="preserve"> PAGEREF _Toc24205 \h </w:instrText>
        </w:r>
        <w:r>
          <w:fldChar w:fldCharType="separate"/>
        </w:r>
        <w:r>
          <w:t>35</w:t>
        </w:r>
        <w:r>
          <w:fldChar w:fldCharType="end"/>
        </w:r>
      </w:hyperlink>
    </w:p>
    <w:p>
      <w:pPr>
        <w:pStyle w:val="TOC1"/>
        <w:tabs>
          <w:tab w:val="right" w:leader="dot" w:pos="8306"/>
        </w:tabs>
      </w:pPr>
      <w:hyperlink w:anchor="_Toc7033" w:history="1">
        <w:r>
          <w:rPr>
            <w:rFonts w:ascii="仿宋" w:eastAsia="仿宋" w:hAnsi="仿宋" w:cs="仿宋" w:hint="eastAsia"/>
            <w:lang w:eastAsia="zh-CN"/>
          </w:rPr>
          <w:t>十、外加剂项目风险管理</w:t>
        </w:r>
        <w:r>
          <w:tab/>
        </w:r>
        <w:r>
          <w:fldChar w:fldCharType="begin"/>
        </w:r>
        <w:r>
          <w:instrText xml:space="preserve"> PAGEREF _Toc7033 \h </w:instrText>
        </w:r>
        <w:r>
          <w:fldChar w:fldCharType="separate"/>
        </w:r>
        <w:r>
          <w:t>37</w:t>
        </w:r>
        <w:r>
          <w:fldChar w:fldCharType="end"/>
        </w:r>
      </w:hyperlink>
    </w:p>
    <w:p>
      <w:pPr>
        <w:pStyle w:val="TOC2"/>
        <w:tabs>
          <w:tab w:val="right" w:leader="dot" w:pos="8306"/>
        </w:tabs>
      </w:pPr>
      <w:hyperlink w:anchor="_Toc13305" w:history="1">
        <w:r>
          <w:rPr>
            <w:rFonts w:ascii="仿宋" w:eastAsia="仿宋" w:hAnsi="仿宋" w:cs="仿宋" w:hint="eastAsia"/>
            <w:lang w:eastAsia="zh-CN"/>
          </w:rPr>
          <w:t>(一)、风险识别与评估</w:t>
        </w:r>
        <w:r>
          <w:tab/>
        </w:r>
        <w:r>
          <w:fldChar w:fldCharType="begin"/>
        </w:r>
        <w:r>
          <w:instrText xml:space="preserve"> PAGEREF _Toc13305 \h </w:instrText>
        </w:r>
        <w:r>
          <w:fldChar w:fldCharType="separate"/>
        </w:r>
        <w:r>
          <w:t>37</w:t>
        </w:r>
        <w:r>
          <w:fldChar w:fldCharType="end"/>
        </w:r>
      </w:hyperlink>
    </w:p>
    <w:p>
      <w:pPr>
        <w:pStyle w:val="TOC2"/>
        <w:tabs>
          <w:tab w:val="right" w:leader="dot" w:pos="8306"/>
        </w:tabs>
      </w:pPr>
      <w:hyperlink w:anchor="_Toc13277" w:history="1">
        <w:r>
          <w:rPr>
            <w:rFonts w:ascii="仿宋" w:eastAsia="仿宋" w:hAnsi="仿宋" w:cs="仿宋" w:hint="eastAsia"/>
            <w:lang w:eastAsia="zh-CN"/>
          </w:rPr>
          <w:t>(二)、风险应对策略</w:t>
        </w:r>
        <w:r>
          <w:tab/>
        </w:r>
        <w:r>
          <w:fldChar w:fldCharType="begin"/>
        </w:r>
        <w:r>
          <w:instrText xml:space="preserve"> PAGEREF _Toc13277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01" w:history="1">
        <w:r>
          <w:rPr>
            <w:rFonts w:ascii="仿宋" w:eastAsia="仿宋" w:hAnsi="仿宋" w:cs="仿宋" w:hint="eastAsia"/>
            <w:lang w:eastAsia="zh-CN"/>
          </w:rPr>
          <w:t>(三)、风险监控与控制</w:t>
        </w:r>
        <w:r>
          <w:tab/>
        </w:r>
        <w:r>
          <w:fldChar w:fldCharType="begin"/>
        </w:r>
        <w:r>
          <w:instrText xml:space="preserve"> PAGEREF _Toc29301 \h </w:instrText>
        </w:r>
        <w:r>
          <w:fldChar w:fldCharType="separate"/>
        </w:r>
        <w:r>
          <w:t>40</w:t>
        </w:r>
        <w:r>
          <w:fldChar w:fldCharType="end"/>
        </w:r>
      </w:hyperlink>
    </w:p>
    <w:p>
      <w:pPr>
        <w:pStyle w:val="TOC1"/>
        <w:tabs>
          <w:tab w:val="right" w:leader="dot" w:pos="8306"/>
        </w:tabs>
      </w:pPr>
      <w:hyperlink w:anchor="_Toc27791" w:history="1">
        <w:r>
          <w:rPr>
            <w:rFonts w:ascii="仿宋" w:eastAsia="仿宋" w:hAnsi="仿宋" w:cs="仿宋" w:hint="eastAsia"/>
            <w:lang w:eastAsia="zh-CN"/>
          </w:rPr>
          <w:t>十一、外加剂项目经营效益</w:t>
        </w:r>
        <w:r>
          <w:tab/>
        </w:r>
        <w:r>
          <w:fldChar w:fldCharType="begin"/>
        </w:r>
        <w:r>
          <w:instrText xml:space="preserve"> PAGEREF _Toc27791 \h </w:instrText>
        </w:r>
        <w:r>
          <w:fldChar w:fldCharType="separate"/>
        </w:r>
        <w:r>
          <w:t>41</w:t>
        </w:r>
        <w:r>
          <w:fldChar w:fldCharType="end"/>
        </w:r>
      </w:hyperlink>
    </w:p>
    <w:p>
      <w:pPr>
        <w:pStyle w:val="TOC2"/>
        <w:tabs>
          <w:tab w:val="right" w:leader="dot" w:pos="8306"/>
        </w:tabs>
      </w:pPr>
      <w:hyperlink w:anchor="_Toc19081" w:history="1">
        <w:r>
          <w:rPr>
            <w:rFonts w:ascii="仿宋" w:eastAsia="仿宋" w:hAnsi="仿宋" w:cs="仿宋" w:hint="eastAsia"/>
            <w:lang w:eastAsia="zh-CN"/>
          </w:rPr>
          <w:t>(一)、经济评价财务测算</w:t>
        </w:r>
        <w:r>
          <w:tab/>
        </w:r>
        <w:r>
          <w:fldChar w:fldCharType="begin"/>
        </w:r>
        <w:r>
          <w:instrText xml:space="preserve"> PAGEREF _Toc19081 \h </w:instrText>
        </w:r>
        <w:r>
          <w:fldChar w:fldCharType="separate"/>
        </w:r>
        <w:r>
          <w:t>41</w:t>
        </w:r>
        <w:r>
          <w:fldChar w:fldCharType="end"/>
        </w:r>
      </w:hyperlink>
    </w:p>
    <w:p>
      <w:pPr>
        <w:pStyle w:val="TOC2"/>
        <w:tabs>
          <w:tab w:val="right" w:leader="dot" w:pos="8306"/>
        </w:tabs>
      </w:pPr>
      <w:hyperlink w:anchor="_Toc16884" w:history="1">
        <w:r>
          <w:rPr>
            <w:rFonts w:ascii="仿宋" w:eastAsia="仿宋" w:hAnsi="仿宋" w:cs="仿宋" w:hint="eastAsia"/>
            <w:lang w:eastAsia="zh-CN"/>
          </w:rPr>
          <w:t>(二)、外加剂项目盈利能力分析</w:t>
        </w:r>
        <w:r>
          <w:tab/>
        </w:r>
        <w:r>
          <w:fldChar w:fldCharType="begin"/>
        </w:r>
        <w:r>
          <w:instrText xml:space="preserve"> PAGEREF _Toc16884 \h </w:instrText>
        </w:r>
        <w:r>
          <w:fldChar w:fldCharType="separate"/>
        </w:r>
        <w:r>
          <w:t>42</w:t>
        </w:r>
        <w:r>
          <w:fldChar w:fldCharType="end"/>
        </w:r>
      </w:hyperlink>
    </w:p>
    <w:p>
      <w:pPr>
        <w:pStyle w:val="TOC1"/>
        <w:tabs>
          <w:tab w:val="right" w:leader="dot" w:pos="8306"/>
        </w:tabs>
      </w:pPr>
      <w:hyperlink w:anchor="_Toc1306" w:history="1">
        <w:r>
          <w:rPr>
            <w:rFonts w:ascii="仿宋" w:eastAsia="仿宋" w:hAnsi="仿宋" w:cs="仿宋" w:hint="eastAsia"/>
            <w:lang w:eastAsia="zh-CN"/>
          </w:rPr>
          <w:t>十二、外加剂项目社会影响</w:t>
        </w:r>
        <w:r>
          <w:tab/>
        </w:r>
        <w:r>
          <w:fldChar w:fldCharType="begin"/>
        </w:r>
        <w:r>
          <w:instrText xml:space="preserve"> PAGEREF _Toc1306 \h </w:instrText>
        </w:r>
        <w:r>
          <w:fldChar w:fldCharType="separate"/>
        </w:r>
        <w:r>
          <w:t>43</w:t>
        </w:r>
        <w:r>
          <w:fldChar w:fldCharType="end"/>
        </w:r>
      </w:hyperlink>
    </w:p>
    <w:p>
      <w:pPr>
        <w:pStyle w:val="TOC2"/>
        <w:tabs>
          <w:tab w:val="right" w:leader="dot" w:pos="8306"/>
        </w:tabs>
      </w:pPr>
      <w:hyperlink w:anchor="_Toc26407" w:history="1">
        <w:r>
          <w:rPr>
            <w:rFonts w:ascii="仿宋" w:eastAsia="仿宋" w:hAnsi="仿宋" w:cs="仿宋" w:hint="eastAsia"/>
            <w:lang w:eastAsia="zh-CN"/>
          </w:rPr>
          <w:t>(一)、社会责任与义务</w:t>
        </w:r>
        <w:r>
          <w:tab/>
        </w:r>
        <w:r>
          <w:fldChar w:fldCharType="begin"/>
        </w:r>
        <w:r>
          <w:instrText xml:space="preserve"> PAGEREF _Toc26407 \h </w:instrText>
        </w:r>
        <w:r>
          <w:fldChar w:fldCharType="separate"/>
        </w:r>
        <w:r>
          <w:t>43</w:t>
        </w:r>
        <w:r>
          <w:fldChar w:fldCharType="end"/>
        </w:r>
      </w:hyperlink>
    </w:p>
    <w:p>
      <w:pPr>
        <w:pStyle w:val="TOC2"/>
        <w:tabs>
          <w:tab w:val="right" w:leader="dot" w:pos="8306"/>
        </w:tabs>
      </w:pPr>
      <w:hyperlink w:anchor="_Toc1911" w:history="1">
        <w:r>
          <w:rPr>
            <w:rFonts w:ascii="仿宋" w:eastAsia="仿宋" w:hAnsi="仿宋" w:cs="仿宋" w:hint="eastAsia"/>
            <w:lang w:eastAsia="zh-CN"/>
          </w:rPr>
          <w:t>(二)、社会参与与沟通</w:t>
        </w:r>
        <w:r>
          <w:tab/>
        </w:r>
        <w:r>
          <w:fldChar w:fldCharType="begin"/>
        </w:r>
        <w:r>
          <w:instrText xml:space="preserve"> PAGEREF _Toc1911 \h </w:instrText>
        </w:r>
        <w:r>
          <w:fldChar w:fldCharType="separate"/>
        </w:r>
        <w:r>
          <w:t>43</w:t>
        </w:r>
        <w:r>
          <w:fldChar w:fldCharType="end"/>
        </w:r>
      </w:hyperlink>
    </w:p>
    <w:p>
      <w:pPr>
        <w:pStyle w:val="TOC1"/>
        <w:tabs>
          <w:tab w:val="right" w:leader="dot" w:pos="8306"/>
        </w:tabs>
      </w:pPr>
      <w:hyperlink w:anchor="_Toc14417" w:history="1">
        <w:r>
          <w:rPr>
            <w:rFonts w:ascii="仿宋" w:eastAsia="仿宋" w:hAnsi="仿宋" w:cs="仿宋" w:hint="eastAsia"/>
            <w:lang w:eastAsia="zh-CN"/>
          </w:rPr>
          <w:t>十三、外加剂项目实施时间节点</w:t>
        </w:r>
        <w:r>
          <w:tab/>
        </w:r>
        <w:r>
          <w:fldChar w:fldCharType="begin"/>
        </w:r>
        <w:r>
          <w:instrText xml:space="preserve"> PAGEREF _Toc14417 \h </w:instrText>
        </w:r>
        <w:r>
          <w:fldChar w:fldCharType="separate"/>
        </w:r>
        <w:r>
          <w:t>44</w:t>
        </w:r>
        <w:r>
          <w:fldChar w:fldCharType="end"/>
        </w:r>
      </w:hyperlink>
    </w:p>
    <w:p>
      <w:pPr>
        <w:pStyle w:val="TOC2"/>
        <w:tabs>
          <w:tab w:val="right" w:leader="dot" w:pos="8306"/>
        </w:tabs>
      </w:pPr>
      <w:hyperlink w:anchor="_Toc215" w:history="1">
        <w:r>
          <w:rPr>
            <w:rFonts w:ascii="仿宋" w:eastAsia="仿宋" w:hAnsi="仿宋" w:cs="仿宋" w:hint="eastAsia"/>
            <w:lang w:eastAsia="zh-CN"/>
          </w:rPr>
          <w:t>(一)、外加剂项目启动阶段时间节点</w:t>
        </w:r>
        <w:r>
          <w:tab/>
        </w:r>
        <w:r>
          <w:fldChar w:fldCharType="begin"/>
        </w:r>
        <w:r>
          <w:instrText xml:space="preserve"> PAGEREF _Toc215 \h </w:instrText>
        </w:r>
        <w:r>
          <w:fldChar w:fldCharType="separate"/>
        </w:r>
        <w:r>
          <w:t>44</w:t>
        </w:r>
        <w:r>
          <w:fldChar w:fldCharType="end"/>
        </w:r>
      </w:hyperlink>
    </w:p>
    <w:p>
      <w:pPr>
        <w:pStyle w:val="TOC2"/>
        <w:tabs>
          <w:tab w:val="right" w:leader="dot" w:pos="8306"/>
        </w:tabs>
      </w:pPr>
      <w:hyperlink w:anchor="_Toc9401" w:history="1">
        <w:r>
          <w:rPr>
            <w:rFonts w:ascii="仿宋" w:eastAsia="仿宋" w:hAnsi="仿宋" w:cs="仿宋" w:hint="eastAsia"/>
            <w:lang w:eastAsia="zh-CN"/>
          </w:rPr>
          <w:t>(二)、外加剂项目执行阶段时间节点</w:t>
        </w:r>
        <w:r>
          <w:tab/>
        </w:r>
        <w:r>
          <w:fldChar w:fldCharType="begin"/>
        </w:r>
        <w:r>
          <w:instrText xml:space="preserve"> PAGEREF _Toc9401 \h </w:instrText>
        </w:r>
        <w:r>
          <w:fldChar w:fldCharType="separate"/>
        </w:r>
        <w:r>
          <w:t>46</w:t>
        </w:r>
        <w:r>
          <w:fldChar w:fldCharType="end"/>
        </w:r>
      </w:hyperlink>
    </w:p>
    <w:p>
      <w:pPr>
        <w:pStyle w:val="TOC2"/>
        <w:tabs>
          <w:tab w:val="right" w:leader="dot" w:pos="8306"/>
        </w:tabs>
      </w:pPr>
      <w:hyperlink w:anchor="_Toc21669" w:history="1">
        <w:r>
          <w:rPr>
            <w:rFonts w:ascii="仿宋" w:eastAsia="仿宋" w:hAnsi="仿宋" w:cs="仿宋" w:hint="eastAsia"/>
            <w:lang w:eastAsia="zh-CN"/>
          </w:rPr>
          <w:t>(三)、外加剂项目完成阶段时间节点</w:t>
        </w:r>
        <w:r>
          <w:tab/>
        </w:r>
        <w:r>
          <w:fldChar w:fldCharType="begin"/>
        </w:r>
        <w:r>
          <w:instrText xml:space="preserve"> PAGEREF _Toc21669 \h </w:instrText>
        </w:r>
        <w:r>
          <w:fldChar w:fldCharType="separate"/>
        </w:r>
        <w:r>
          <w:t>46</w:t>
        </w:r>
        <w:r>
          <w:fldChar w:fldCharType="end"/>
        </w:r>
      </w:hyperlink>
    </w:p>
    <w:p>
      <w:pPr>
        <w:pStyle w:val="TOC1"/>
        <w:tabs>
          <w:tab w:val="right" w:leader="dot" w:pos="8306"/>
        </w:tabs>
      </w:pPr>
      <w:hyperlink w:anchor="_Toc30294" w:history="1">
        <w:r>
          <w:rPr>
            <w:rFonts w:ascii="仿宋" w:eastAsia="仿宋" w:hAnsi="仿宋" w:cs="仿宋" w:hint="eastAsia"/>
            <w:lang w:eastAsia="zh-CN"/>
          </w:rPr>
          <w:t>十四、质量管理体系</w:t>
        </w:r>
        <w:r>
          <w:tab/>
        </w:r>
        <w:r>
          <w:fldChar w:fldCharType="begin"/>
        </w:r>
        <w:r>
          <w:instrText xml:space="preserve"> PAGEREF _Toc30294 \h </w:instrText>
        </w:r>
        <w:r>
          <w:fldChar w:fldCharType="separate"/>
        </w:r>
        <w:r>
          <w:t>47</w:t>
        </w:r>
        <w:r>
          <w:fldChar w:fldCharType="end"/>
        </w:r>
      </w:hyperlink>
    </w:p>
    <w:p>
      <w:pPr>
        <w:pStyle w:val="TOC2"/>
        <w:tabs>
          <w:tab w:val="right" w:leader="dot" w:pos="8306"/>
        </w:tabs>
      </w:pPr>
      <w:hyperlink w:anchor="_Toc12369" w:history="1">
        <w:r>
          <w:rPr>
            <w:rFonts w:ascii="仿宋" w:eastAsia="仿宋" w:hAnsi="仿宋" w:cs="仿宋" w:hint="eastAsia"/>
            <w:lang w:eastAsia="zh-CN"/>
          </w:rPr>
          <w:t>(一)、质量目标与方针</w:t>
        </w:r>
        <w:r>
          <w:tab/>
        </w:r>
        <w:r>
          <w:fldChar w:fldCharType="begin"/>
        </w:r>
        <w:r>
          <w:instrText xml:space="preserve"> PAGEREF _Toc12369 \h </w:instrText>
        </w:r>
        <w:r>
          <w:fldChar w:fldCharType="separate"/>
        </w:r>
        <w:r>
          <w:t>47</w:t>
        </w:r>
        <w:r>
          <w:fldChar w:fldCharType="end"/>
        </w:r>
      </w:hyperlink>
    </w:p>
    <w:p>
      <w:pPr>
        <w:pStyle w:val="TOC2"/>
        <w:tabs>
          <w:tab w:val="right" w:leader="dot" w:pos="8306"/>
        </w:tabs>
      </w:pPr>
      <w:hyperlink w:anchor="_Toc19177" w:history="1">
        <w:r>
          <w:rPr>
            <w:rFonts w:ascii="仿宋" w:eastAsia="仿宋" w:hAnsi="仿宋" w:cs="仿宋" w:hint="eastAsia"/>
            <w:lang w:eastAsia="zh-CN"/>
          </w:rPr>
          <w:t>(二)、质量管理责任</w:t>
        </w:r>
        <w:r>
          <w:tab/>
        </w:r>
        <w:r>
          <w:fldChar w:fldCharType="begin"/>
        </w:r>
        <w:r>
          <w:instrText xml:space="preserve"> PAGEREF _Toc19177 \h </w:instrText>
        </w:r>
        <w:r>
          <w:fldChar w:fldCharType="separate"/>
        </w:r>
        <w:r>
          <w:t>48</w:t>
        </w:r>
        <w:r>
          <w:fldChar w:fldCharType="end"/>
        </w:r>
      </w:hyperlink>
    </w:p>
    <w:p>
      <w:pPr>
        <w:pStyle w:val="TOC2"/>
        <w:tabs>
          <w:tab w:val="right" w:leader="dot" w:pos="8306"/>
        </w:tabs>
      </w:pPr>
      <w:hyperlink w:anchor="_Toc28794" w:history="1">
        <w:r>
          <w:rPr>
            <w:rFonts w:ascii="仿宋" w:eastAsia="仿宋" w:hAnsi="仿宋" w:cs="仿宋" w:hint="eastAsia"/>
            <w:lang w:eastAsia="zh-CN"/>
          </w:rPr>
          <w:t>(三)、质量管理体系文件</w:t>
        </w:r>
        <w:r>
          <w:tab/>
        </w:r>
        <w:r>
          <w:fldChar w:fldCharType="begin"/>
        </w:r>
        <w:r>
          <w:instrText xml:space="preserve"> PAGEREF _Toc28794 \h </w:instrText>
        </w:r>
        <w:r>
          <w:fldChar w:fldCharType="separate"/>
        </w:r>
        <w:r>
          <w:t>50</w:t>
        </w:r>
        <w:r>
          <w:fldChar w:fldCharType="end"/>
        </w:r>
      </w:hyperlink>
    </w:p>
    <w:p>
      <w:pPr>
        <w:pStyle w:val="TOC2"/>
        <w:tabs>
          <w:tab w:val="right" w:leader="dot" w:pos="8306"/>
        </w:tabs>
      </w:pPr>
      <w:hyperlink w:anchor="_Toc29414" w:history="1">
        <w:r>
          <w:rPr>
            <w:rFonts w:ascii="仿宋" w:eastAsia="仿宋" w:hAnsi="仿宋" w:cs="仿宋" w:hint="eastAsia"/>
            <w:lang w:eastAsia="zh-CN"/>
          </w:rPr>
          <w:t>(四)、质量培训与教育</w:t>
        </w:r>
        <w:r>
          <w:tab/>
        </w:r>
        <w:r>
          <w:fldChar w:fldCharType="begin"/>
        </w:r>
        <w:r>
          <w:instrText xml:space="preserve"> PAGEREF _Toc29414 \h </w:instrText>
        </w:r>
        <w:r>
          <w:fldChar w:fldCharType="separate"/>
        </w:r>
        <w:r>
          <w:t>52</w:t>
        </w:r>
        <w:r>
          <w:fldChar w:fldCharType="end"/>
        </w:r>
      </w:hyperlink>
    </w:p>
    <w:p>
      <w:pPr>
        <w:pStyle w:val="TOC2"/>
        <w:tabs>
          <w:tab w:val="right" w:leader="dot" w:pos="8306"/>
        </w:tabs>
      </w:pPr>
      <w:hyperlink w:anchor="_Toc22711" w:history="1">
        <w:r>
          <w:rPr>
            <w:rFonts w:ascii="仿宋" w:eastAsia="仿宋" w:hAnsi="仿宋" w:cs="仿宋" w:hint="eastAsia"/>
            <w:lang w:eastAsia="zh-CN"/>
          </w:rPr>
          <w:t>(五)、质量审核与评价</w:t>
        </w:r>
        <w:r>
          <w:tab/>
        </w:r>
        <w:r>
          <w:fldChar w:fldCharType="begin"/>
        </w:r>
        <w:r>
          <w:instrText xml:space="preserve"> PAGEREF _Toc22711 \h </w:instrText>
        </w:r>
        <w:r>
          <w:fldChar w:fldCharType="separate"/>
        </w:r>
        <w:r>
          <w:t>53</w:t>
        </w:r>
        <w:r>
          <w:fldChar w:fldCharType="end"/>
        </w:r>
      </w:hyperlink>
    </w:p>
    <w:p>
      <w:pPr>
        <w:pStyle w:val="TOC2"/>
        <w:tabs>
          <w:tab w:val="right" w:leader="dot" w:pos="8306"/>
        </w:tabs>
      </w:pPr>
      <w:hyperlink w:anchor="_Toc19641" w:history="1">
        <w:r>
          <w:rPr>
            <w:rFonts w:ascii="仿宋" w:eastAsia="仿宋" w:hAnsi="仿宋" w:cs="仿宋" w:hint="eastAsia"/>
            <w:lang w:eastAsia="zh-CN"/>
          </w:rPr>
          <w:t>(六)、不符合与纠正措施</w:t>
        </w:r>
        <w:r>
          <w:tab/>
        </w:r>
        <w:r>
          <w:fldChar w:fldCharType="begin"/>
        </w:r>
        <w:r>
          <w:instrText xml:space="preserve"> PAGEREF _Toc19641 \h </w:instrText>
        </w:r>
        <w:r>
          <w:fldChar w:fldCharType="separate"/>
        </w:r>
        <w:r>
          <w:t>54</w:t>
        </w:r>
        <w:r>
          <w:fldChar w:fldCharType="end"/>
        </w:r>
      </w:hyperlink>
    </w:p>
    <w:p>
      <w:pPr>
        <w:pStyle w:val="TOC1"/>
        <w:tabs>
          <w:tab w:val="right" w:leader="dot" w:pos="8306"/>
        </w:tabs>
      </w:pPr>
      <w:hyperlink w:anchor="_Toc31296" w:history="1">
        <w:r>
          <w:rPr>
            <w:rFonts w:ascii="仿宋" w:eastAsia="仿宋" w:hAnsi="仿宋" w:cs="仿宋" w:hint="eastAsia"/>
            <w:lang w:eastAsia="zh-CN"/>
          </w:rPr>
          <w:t>十五、营销与推广策略</w:t>
        </w:r>
        <w:r>
          <w:tab/>
        </w:r>
        <w:r>
          <w:fldChar w:fldCharType="begin"/>
        </w:r>
        <w:r>
          <w:instrText xml:space="preserve"> PAGEREF _Toc31296 \h </w:instrText>
        </w:r>
        <w:r>
          <w:fldChar w:fldCharType="separate"/>
        </w:r>
        <w:r>
          <w:t>55</w:t>
        </w:r>
        <w:r>
          <w:fldChar w:fldCharType="end"/>
        </w:r>
      </w:hyperlink>
    </w:p>
    <w:p>
      <w:pPr>
        <w:pStyle w:val="TOC2"/>
        <w:tabs>
          <w:tab w:val="right" w:leader="dot" w:pos="8306"/>
        </w:tabs>
      </w:pPr>
      <w:hyperlink w:anchor="_Toc10031" w:history="1">
        <w:r>
          <w:rPr>
            <w:rFonts w:ascii="仿宋" w:eastAsia="仿宋" w:hAnsi="仿宋" w:cs="仿宋" w:hint="eastAsia"/>
            <w:lang w:eastAsia="zh-CN"/>
          </w:rPr>
          <w:t>(一)、产品/服务定位与特点</w:t>
        </w:r>
        <w:r>
          <w:tab/>
        </w:r>
        <w:r>
          <w:fldChar w:fldCharType="begin"/>
        </w:r>
        <w:r>
          <w:instrText xml:space="preserve"> PAGEREF _Toc10031 \h </w:instrText>
        </w:r>
        <w:r>
          <w:fldChar w:fldCharType="separate"/>
        </w:r>
        <w:r>
          <w:t>55</w:t>
        </w:r>
        <w:r>
          <w:fldChar w:fldCharType="end"/>
        </w:r>
      </w:hyperlink>
    </w:p>
    <w:p>
      <w:pPr>
        <w:pStyle w:val="TOC2"/>
        <w:tabs>
          <w:tab w:val="right" w:leader="dot" w:pos="8306"/>
        </w:tabs>
      </w:pPr>
      <w:hyperlink w:anchor="_Toc18760" w:history="1">
        <w:r>
          <w:rPr>
            <w:rFonts w:ascii="仿宋" w:eastAsia="仿宋" w:hAnsi="仿宋" w:cs="仿宋" w:hint="eastAsia"/>
            <w:lang w:eastAsia="zh-CN"/>
          </w:rPr>
          <w:t>(二)、市场定位与竞争分析</w:t>
        </w:r>
        <w:r>
          <w:tab/>
        </w:r>
        <w:r>
          <w:fldChar w:fldCharType="begin"/>
        </w:r>
        <w:r>
          <w:instrText xml:space="preserve"> PAGEREF _Toc18760 \h </w:instrText>
        </w:r>
        <w:r>
          <w:fldChar w:fldCharType="separate"/>
        </w:r>
        <w:r>
          <w:t>57</w:t>
        </w:r>
        <w:r>
          <w:fldChar w:fldCharType="end"/>
        </w:r>
      </w:hyperlink>
    </w:p>
    <w:p>
      <w:pPr>
        <w:pStyle w:val="TOC2"/>
        <w:tabs>
          <w:tab w:val="right" w:leader="dot" w:pos="8306"/>
        </w:tabs>
      </w:pPr>
      <w:hyperlink w:anchor="_Toc19454" w:history="1">
        <w:r>
          <w:rPr>
            <w:rFonts w:ascii="仿宋" w:eastAsia="仿宋" w:hAnsi="仿宋" w:cs="仿宋" w:hint="eastAsia"/>
            <w:lang w:eastAsia="zh-CN"/>
          </w:rPr>
          <w:t>(三)、营销渠道与策略</w:t>
        </w:r>
        <w:r>
          <w:tab/>
        </w:r>
        <w:r>
          <w:fldChar w:fldCharType="begin"/>
        </w:r>
        <w:r>
          <w:instrText xml:space="preserve"> PAGEREF _Toc19454 \h </w:instrText>
        </w:r>
        <w:r>
          <w:fldChar w:fldCharType="separate"/>
        </w:r>
        <w:r>
          <w:t>58</w:t>
        </w:r>
        <w:r>
          <w:fldChar w:fldCharType="end"/>
        </w:r>
      </w:hyperlink>
    </w:p>
    <w:p>
      <w:pPr>
        <w:pStyle w:val="TOC2"/>
        <w:tabs>
          <w:tab w:val="right" w:leader="dot" w:pos="8306"/>
        </w:tabs>
      </w:pPr>
      <w:hyperlink w:anchor="_Toc7627" w:history="1">
        <w:r>
          <w:rPr>
            <w:rFonts w:ascii="仿宋" w:eastAsia="仿宋" w:hAnsi="仿宋" w:cs="仿宋" w:hint="eastAsia"/>
            <w:lang w:eastAsia="zh-CN"/>
          </w:rPr>
          <w:t>(四)、推广与宣传活动</w:t>
        </w:r>
        <w:r>
          <w:tab/>
        </w:r>
        <w:r>
          <w:fldChar w:fldCharType="begin"/>
        </w:r>
        <w:r>
          <w:instrText xml:space="preserve"> PAGEREF _Toc7627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96"/>
      <w:r>
        <w:rPr>
          <w:rFonts w:ascii="仿宋" w:eastAsia="仿宋" w:hAnsi="仿宋" w:cs="仿宋" w:hint="eastAsia"/>
          <w:sz w:val="28"/>
          <w:lang w:eastAsia="zh-CN"/>
        </w:rPr>
        <w:t>一、外加剂项目建设单位说明</w:t>
      </w:r>
      <w:bookmarkEnd w:id="2"/>
    </w:p>
    <w:p>
      <w:pPr>
        <w:pStyle w:val="Heading2"/>
        <w:rPr>
          <w:rFonts w:ascii="仿宋" w:eastAsia="仿宋" w:hAnsi="仿宋" w:cs="仿宋" w:hint="eastAsia"/>
          <w:lang w:eastAsia="zh-CN"/>
        </w:rPr>
      </w:pPr>
      <w:bookmarkStart w:id="3" w:name="_Toc28221"/>
      <w:r>
        <w:rPr>
          <w:rFonts w:ascii="仿宋" w:eastAsia="仿宋" w:hAnsi="仿宋" w:cs="仿宋" w:hint="eastAsia"/>
          <w:lang w:eastAsia="zh-CN"/>
        </w:rPr>
        <w:t>(一)、外加剂项目承办单位基本情况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0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外加剂项目承办单位的XXXX，我们着眼于实现可持续的经济效益。通过技术创新和解决方案的提供，公司预计在外加剂项目执行期间将获得可观的收入增长。这一收入来源主要包括外加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同时，我们注重成本控制和效率提升，以确保外加剂项目的可持续盈利。透过精细的管理和资源优化，公司期望实现外加剂项目利润最大化。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外加剂项目实施进行全面的投资评估，包括外加剂项目启动阶段的资金投入和后续运营成本。通过对外加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外加剂项目实施过程中具备足够的资金流动性，公司将进行详尽的现金流分析。这包括资金需求的合理预测、外加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104"/>
      <w:r>
        <w:rPr>
          <w:rFonts w:ascii="仿宋" w:eastAsia="仿宋" w:hAnsi="仿宋" w:cs="仿宋" w:hint="eastAsia"/>
          <w:sz w:val="28"/>
          <w:lang w:eastAsia="zh-CN"/>
        </w:rPr>
        <w:t>二、外加剂项目概论</w:t>
      </w:r>
      <w:bookmarkEnd w:id="5"/>
    </w:p>
    <w:p>
      <w:pPr>
        <w:pStyle w:val="Heading2"/>
        <w:rPr>
          <w:rFonts w:ascii="仿宋" w:eastAsia="仿宋" w:hAnsi="仿宋" w:cs="仿宋" w:hint="eastAsia"/>
          <w:lang w:eastAsia="zh-CN"/>
        </w:rPr>
      </w:pPr>
      <w:bookmarkStart w:id="6" w:name="_Toc8357"/>
      <w:r>
        <w:rPr>
          <w:rFonts w:ascii="仿宋" w:eastAsia="仿宋" w:hAnsi="仿宋" w:cs="仿宋" w:hint="eastAsia"/>
          <w:lang w:eastAsia="zh-CN"/>
        </w:rPr>
        <w:t>(一)、外加剂项目概况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起源追溯至对市场的深入洞察。市场的不断演变与变革为外加剂项目提供了难得的机遇。当前市场存在的需求缺口和变革的大环境共同构成了外加剂项目的背景。这个外加剂项目旨在充分利用市场机遇，填补行业中尚未满足的需求，为客户提供全新的解决方案。市场的变革和需求的增长使得这个外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外加剂项目名称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正式命名为外加剂。这个名称不仅仅是一个标识，更代表了外加剂项目的核心理念和愿景。它蕴含着外加剂项目所要解决问题的关键字，具有强烈的表达和辨识度，为外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外加剂项目目标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核心目标是提供一种全新、高效的解决方案，满足客户日益增长的需求。外加剂项目追求的不仅仅是满足市场需求，更是在市场中获得卓越的竞争优势。通过不断提升产品或服务的质量和创新水平，外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外加剂项目范围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全面涵盖了产品研发、制造、市场推广和售后服务，确保从产品设计到最终用户体验的全方位关注。这一全面的外加剂项目范围是为了确保外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外加剂项目时间表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外加剂项目计划在未来18个月内完成，包括研发、测试、市场试点和正式推出等不同阶段。这个时间表的合理设计是为了确保外加剂项目各个阶段的顺利推进，以便按时交付高质量的成果。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外加剂项目预算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外加剂项目总预算估算为XX百万美元，主要分配在研发、市场推广、人员培训和运营等方面。这一充足的预算为外加剂项目提供了充足的资源，确保外加剂项目在各个方面都能取得优异的表现。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外加剂项目风险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外加剂项目可能面临的风险包括市场接受度低、技术难题、竞争激烈等。外加剂项目团队已经制定了相应的风险应对计划，通过前瞻性的风险管理，确保外加剂项目在面对不确定性时能够迅速做出应对。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外加剂项目团队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外加剂项目汇聚了一支经验丰富、多领域专业素养的核心团队，确保外加剂项目在各个方面都能拥有高水平的执行力。团队的协同作战是外加剂项目成功的关键因素之一。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外加剂项目背景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外加剂项目的背景根植于市场对更高效、创新产品的渴望，同时也受到科技发展对行业格局的深刻改变的影响。这为外加剂项目提供了广阔的发展空间和市场需求。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外加剂项目现状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截至目前，外加剂项目已完成市场调研和技术验证，取得了初步的成功。这为外加剂项目在未来的发展奠定了坚实的基础，为更远大的目标打下了坚实的基石。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020"/>
      <w:r>
        <w:rPr>
          <w:rFonts w:ascii="仿宋" w:eastAsia="仿宋" w:hAnsi="仿宋" w:cs="仿宋" w:hint="eastAsia"/>
          <w:sz w:val="28"/>
          <w:lang w:eastAsia="zh-CN"/>
        </w:rPr>
        <w:t>(二)、外加剂项目目标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keyword》外加剂项目首要业务目标是在市场中占据有利地位，实现产品/服务的成功推广和销售。通过不断提升产品质量、创新性，外加剂项目追求成为行业中的领导者，赢得更多客户的青睐。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在科技迅速发展的时代，外加剂项目着眼于技术创新。通过持续的研发和技术升级，外加剂项目旨在推出更具创新性的产品或服务，以满足市场对新鲜、先进解决方案的需求。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为了建立可持续的客户关系，外加剂项目设定了客户满意度目标。通过提供卓越的产品质量和优质的客户服务，外加剂项目追求赢得客户的信任和忠诚度，确保他们的满意度达到行业领先水平。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外加剂项目注重社会责任和可持续发展。通过实施环保、社会责任外加剂项目，外加剂项目致力于在经济发展的同时保护环境，促进社会公平，实现可持续经营。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外加剂项目的团队是实现目标的核心驱动力。因此，外加剂项目设定了团队发展目标，包括提升团队成员的专业技能、培养领导力，以及搭建协同高效的团队工作氛围。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678"/>
      <w:r>
        <w:rPr>
          <w:rFonts w:ascii="仿宋" w:eastAsia="仿宋" w:hAnsi="仿宋" w:cs="仿宋" w:hint="eastAsia"/>
          <w:sz w:val="28"/>
          <w:lang w:eastAsia="zh-CN"/>
        </w:rPr>
        <w:t>(三)、外加剂项目提出的理由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外加剂项目提出的理由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提出源于对市场机遇的深刻洞察。当前市场中存在的需求缺口和行业发展趋势表明，有巨大的商业机会等待被开发。通过准确捕捉市场机遇，外加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理念基于对技术创新的信仰。通过持续的研发和技术投入，外加剂项目有望推出更具创新性的产品或服务。在科技飞速发展的当下，外加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提出是为了增强企业的行业竞争力。通过提升产品或服务的质量和独特性，外加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外加剂项目响应了消费者需求的变化。随着社会和科技的不断发展，消费者对产品和服务的需求也在发生变化。通过深入了解并及时回应消费者的新需求，外加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外加剂项目的提出是企业战略发展规划的一部分。在面对日益激烈的市场竞争和不断变化的商业环境中，外加剂项目作为企业战略的一环，旨在为企业开辟新的增长领域，巩固企业在行业中的地位。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外加剂项目的提出不仅仅是基于商业考量，还注重社会责任。通过推出环保、社会责任等方面的外加剂项目，外加剂企业可以在社会中树立积极形象，为社会做出积极贡献，实现经济效益和社会效益的双赢。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外加剂项目的提出反映了对利益相关者期望的关注。包括客户、员工、投资者等利益相关者在企业发展中都有着各自的期望，外加剂项目力求在满足这些期望的同时，取得更大的共赢。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631"/>
      <w:r>
        <w:rPr>
          <w:rFonts w:ascii="仿宋" w:eastAsia="仿宋" w:hAnsi="仿宋" w:cs="仿宋" w:hint="eastAsia"/>
          <w:sz w:val="28"/>
          <w:lang w:eastAsia="zh-CN"/>
        </w:rPr>
        <w:t>(四)、外加剂项目意义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在实施外加剂项目的过程中，我们不仅仅是在追逐商业成功，更是为企业和社会的多个层面创造了深远的意义。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外加剂项目的首要意义在于提升企业的市场竞争力。通过持续的创新和对产品质量的高标准要求，外加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外加剂项目的推进将促使行业技术水平的提升。通过引入先进技术和创新性解决方案，外加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在社会层面，外加剂项目不仅创造了大量就业机会，提高了就业水平，还注重社会责任和环保。通过参与社会公益事业和推动环保外加剂项目，外加剂项目为社会贡献了一份力量，体现了企业对社会的积极回馈。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综合而言，外加剂项目意义重大，不仅推动了企业的发展，也为行业和社会的进步贡献了积极力量。这是一个全面而深刻的影响，将在未来产生可持续的正面效应。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0"/>
      <w:r>
        <w:rPr>
          <w:rFonts w:ascii="仿宋" w:eastAsia="仿宋" w:hAnsi="仿宋" w:cs="仿宋" w:hint="eastAsia"/>
          <w:sz w:val="28"/>
          <w:lang w:eastAsia="zh-CN"/>
        </w:rPr>
        <w:t>(五)、外加剂项目背景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在当今迅猛发展的商业环境中，外加剂项目的动因根植于对多方面因素的审慎考量。这个外加剂项目的提出并非孤立的决策，而是对企业所处背景深入思考的产物。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市场的不断演变是外加剂项目背后的首要原因。科技的迅速发展和全球市场的快速变化使得企业必须灵活应对。外加剂项目应运而生，旨在通过创新性的解决方案迎合市场的多变需求，赢得竞争中的先机。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竞争的激烈程度也是外加剂项目背景中不可忽视的一环。企业需要在激烈竞争中脱颖而出，为此，外加剂项目致力于打破常规，提供独特的价值主张，以吸引客户并确保市场份额的增长。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技术的迅速发展为企业带来了机遇与挑战。作为外加剂项目启动的背景之一，对新兴技术的应用将有助于提升企业的技术水平，使其在不断演进的商业环境中保持竞争优势。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此外，社会对企业责任的期望也在逐渐升高。外加剂项目充分融入了社会责任的理念，通过可持续经营和社会公益外加剂项目，企图为社会贡献一份力量，在商业成功的同时关注社会价值。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722"/>
      <w:r>
        <w:rPr>
          <w:rFonts w:ascii="仿宋" w:eastAsia="仿宋" w:hAnsi="仿宋" w:cs="仿宋" w:hint="eastAsia"/>
          <w:sz w:val="28"/>
          <w:lang w:eastAsia="zh-CN"/>
        </w:rPr>
        <w:t>三、外加剂项目文档管理</w:t>
      </w:r>
      <w:bookmarkEnd w:id="11"/>
    </w:p>
    <w:p>
      <w:pPr>
        <w:pStyle w:val="Heading2"/>
        <w:rPr>
          <w:rFonts w:ascii="仿宋" w:eastAsia="仿宋" w:hAnsi="仿宋" w:cs="仿宋" w:hint="eastAsia"/>
          <w:lang w:eastAsia="zh-CN"/>
        </w:rPr>
      </w:pPr>
      <w:bookmarkStart w:id="12" w:name="_Toc1483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外加剂项目高度重视文档的质量和准确性，以支持外加剂项目的各项活动和决策。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文档的编制始于外加剂项目计划的初期，我们制定了详细的文档编制计划，明确了每个文档的内容、格式和编写责任人。在外加剂项目启动阶段，我们首先编制了外加剂项目章程，明确定义了外加剂项目的目标、范围、风险等关键要素。随后，外加剂项目团队根据计划陆续编制了需求文档、设计文档、测试文档等各类文档，确保外加剂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外加剂项目管理中的重要环节，旨在确保外加剂项目文档符合质量标准和外加剂项目需求。在外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除了内部审查，我们还进行了外部审查，邀请外加剂项目相关利益方和专业领域的专家对文档进行独立审查。这有助于获取更全面、客观的反馈，确保外加剂项目文档不仅符合内部标准，也满足外部需求。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外加剂项目在文档编制与审查方面建立了严格的管理机制，通过规范的流程和多维度的审查，确保外加剂项目文档的质量、准确性和可靠性，为外加剂项目的顺利推进提供了有力支持。</w:t>
      </w:r>
    </w:p>
    <w:p>
      <w:pPr>
        <w:pStyle w:val="Heading2"/>
        <w:ind w:firstLine="560" w:firstLineChars="200"/>
        <w:rPr>
          <w:rFonts w:ascii="仿宋" w:eastAsia="仿宋" w:hAnsi="仿宋" w:cs="仿宋" w:hint="eastAsia"/>
          <w:sz w:val="28"/>
          <w:lang w:eastAsia="zh-CN"/>
        </w:rPr>
      </w:pPr>
      <w:bookmarkStart w:id="13" w:name="_Toc1340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我们通过多渠道发布文档，包括电子邮件、外加剂项目管理平台、内部网站等，以满足不同团队成员的偏好和需求。多渠道发布确保了信息的全面覆盖。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我们采用了精细的权限控制，确保只有授权人员可以访问敏感信息。这种安全措施保护了外加剂项目文档的机密性，防止了未经授权的信息泄露。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1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文档存档与归档是外加剂项目生命周期中一个至关重要的环节，直接关系到外加剂项目信息的长期保存和历史记录的完整性。在外加剂项目中，我们实施了一系列有效的文档存档与归档管理策略：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42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125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外加剂项目的技术管理特点体现在其创新导向。通过引入最先进的技术趋势和解决方案，外加剂项目致力于提升科技含量、提高质量和效率水平。这意味着我们将采用最新的工具和方法，确保外加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外加剂项目技术管理的显著特征。通过整合不同领域的技术资源，我们实现了跨学科的协同工作。这有助于优化技术架构，提高整体效能。此外，整合性策略还促进了不同技术团队之间的紧密沟通和高效合作，确保外加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外加剂项目所采用的技术。通过不断优化技术方案，外加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外加剂项目团队将在外加剂项目初期识别可能的技术风险，并采取相应的预防和应对措施。通过建立健全的风险评估机制，外加剂项目能够在实施过程中及时发现并解决潜在的技术问题，保障外加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通过这些独特的技术管理特点，我们确信在外加剂项目中，技术将成为外加剂项目成功的有力支持。这一深度剖析揭示了技术管理在外加剂项目实施中的关键作用，为外加剂项目的技术基础奠定了坚实的基础。</w:t>
      </w:r>
    </w:p>
    <w:p>
      <w:pPr>
        <w:pStyle w:val="Heading2"/>
        <w:ind w:firstLine="560" w:firstLineChars="200"/>
        <w:rPr>
          <w:rFonts w:ascii="仿宋" w:eastAsia="仿宋" w:hAnsi="仿宋" w:cs="仿宋" w:hint="eastAsia"/>
          <w:sz w:val="28"/>
          <w:lang w:eastAsia="zh-CN"/>
        </w:rPr>
      </w:pPr>
      <w:bookmarkStart w:id="17" w:name="_Toc9502"/>
      <w:r>
        <w:rPr>
          <w:rFonts w:ascii="仿宋" w:eastAsia="仿宋" w:hAnsi="仿宋" w:cs="仿宋" w:hint="eastAsia"/>
          <w:sz w:val="28"/>
          <w:lang w:eastAsia="zh-CN"/>
        </w:rPr>
        <w:t>(二)、外加剂项目工艺技术设计方案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外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外加剂项目将严格按照相关行业规范要求进行组织。通过有效控制产品质量，外加剂项目将致力于为顾客提供优质的外加剂项目产品和良好的服务。这体现了外加剂项目对于生产活动合规性和质量标准的高度重视，为外加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外加剂项目注重生态效益和清洁生产原则。外加剂项目建设将紧密结合地方特色经济发展，与社会经济发展规划和区域环境保护规划方案相协调一致。通过与当地区域自然生态系统的结合，外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外加剂项目产品具有多样化的客户需求和个性化的特点。因此，外加剂项目产品规格品种多样，且单批生产数量较小。为满足这一特点，外加剂项目承办单位将建设先进的柔性制造生产线。通过广泛应用柔性制造技术，外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外加剂项目采用的技术具有较高的技术含量和自动化水平，处于国内先进水平。这一技术选用不仅体现了对生产效率、质量和环境友好性的高标准要求，同时为外加剂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https://d.book118.com/638122106137006025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458CA"/>
    <w:rsid w:val="060458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221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2024-01-11T19:16:00Z</dcterms:created>
  <dcterms:modified xsi:type="dcterms:W3CDTF">2024-01-11T19:16:27Z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EE458B947DC54D1EB80C2D7DA9AE2F3B_11</vt:lpwstr>
  </property>
  <property fmtid="{D5CDD505-2E9C-101B-9397-08002B2CF9AE}" pid="3" name="KSOProductBuildVer">
    <vt:lpwstr>2052-12.1.0.16120</vt:lpwstr>
  </property>
</Properties>
</file>