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枸杞项目计划设计方案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055" w:history="1">
        <w:r>
          <w:rPr>
            <w:rFonts w:ascii="仿宋" w:eastAsia="仿宋" w:hAnsi="仿宋" w:cs="仿宋" w:hint="eastAsia"/>
            <w:lang w:eastAsia="zh-CN"/>
          </w:rPr>
          <w:t>序言</w:t>
        </w:r>
        <w:r>
          <w:tab/>
        </w:r>
        <w:r>
          <w:fldChar w:fldCharType="begin"/>
        </w:r>
        <w:r>
          <w:instrText xml:space="preserve"> PAGEREF _Toc23055 \h </w:instrText>
        </w:r>
        <w:r>
          <w:fldChar w:fldCharType="separate"/>
        </w:r>
        <w:r>
          <w:t>3</w:t>
        </w:r>
        <w:r>
          <w:fldChar w:fldCharType="end"/>
        </w:r>
      </w:hyperlink>
    </w:p>
    <w:p>
      <w:pPr>
        <w:pStyle w:val="TOC1"/>
        <w:tabs>
          <w:tab w:val="right" w:leader="dot" w:pos="8306"/>
        </w:tabs>
      </w:pPr>
      <w:hyperlink w:anchor="_Toc20315" w:history="1">
        <w:r>
          <w:rPr>
            <w:rFonts w:ascii="仿宋" w:eastAsia="仿宋" w:hAnsi="仿宋" w:cs="仿宋" w:hint="eastAsia"/>
            <w:lang w:eastAsia="zh-CN"/>
          </w:rPr>
          <w:t>一、枸杞项目可持续发展</w:t>
        </w:r>
        <w:r>
          <w:tab/>
        </w:r>
        <w:r>
          <w:fldChar w:fldCharType="begin"/>
        </w:r>
        <w:r>
          <w:instrText xml:space="preserve"> PAGEREF _Toc20315 \h </w:instrText>
        </w:r>
        <w:r>
          <w:fldChar w:fldCharType="separate"/>
        </w:r>
        <w:r>
          <w:t>3</w:t>
        </w:r>
        <w:r>
          <w:fldChar w:fldCharType="end"/>
        </w:r>
      </w:hyperlink>
    </w:p>
    <w:p>
      <w:pPr>
        <w:pStyle w:val="TOC2"/>
        <w:tabs>
          <w:tab w:val="right" w:leader="dot" w:pos="8306"/>
        </w:tabs>
      </w:pPr>
      <w:hyperlink w:anchor="_Toc25036" w:history="1">
        <w:r>
          <w:rPr>
            <w:rFonts w:ascii="仿宋" w:eastAsia="仿宋" w:hAnsi="仿宋" w:cs="仿宋" w:hint="eastAsia"/>
            <w:lang w:eastAsia="zh-CN"/>
          </w:rPr>
          <w:t>(一)、可持续战略与实践</w:t>
        </w:r>
        <w:r>
          <w:tab/>
        </w:r>
        <w:r>
          <w:fldChar w:fldCharType="begin"/>
        </w:r>
        <w:r>
          <w:instrText xml:space="preserve"> PAGEREF _Toc25036 \h </w:instrText>
        </w:r>
        <w:r>
          <w:fldChar w:fldCharType="separate"/>
        </w:r>
        <w:r>
          <w:t>3</w:t>
        </w:r>
        <w:r>
          <w:fldChar w:fldCharType="end"/>
        </w:r>
      </w:hyperlink>
    </w:p>
    <w:p>
      <w:pPr>
        <w:pStyle w:val="TOC2"/>
        <w:tabs>
          <w:tab w:val="right" w:leader="dot" w:pos="8306"/>
        </w:tabs>
      </w:pPr>
      <w:hyperlink w:anchor="_Toc22503" w:history="1">
        <w:r>
          <w:rPr>
            <w:rFonts w:ascii="仿宋" w:eastAsia="仿宋" w:hAnsi="仿宋" w:cs="仿宋" w:hint="eastAsia"/>
            <w:lang w:eastAsia="zh-CN"/>
          </w:rPr>
          <w:t>(二)、环保与社会责任</w:t>
        </w:r>
        <w:r>
          <w:tab/>
        </w:r>
        <w:r>
          <w:fldChar w:fldCharType="begin"/>
        </w:r>
        <w:r>
          <w:instrText xml:space="preserve"> PAGEREF _Toc22503 \h </w:instrText>
        </w:r>
        <w:r>
          <w:fldChar w:fldCharType="separate"/>
        </w:r>
        <w:r>
          <w:t>4</w:t>
        </w:r>
        <w:r>
          <w:fldChar w:fldCharType="end"/>
        </w:r>
      </w:hyperlink>
    </w:p>
    <w:p>
      <w:pPr>
        <w:pStyle w:val="TOC1"/>
        <w:tabs>
          <w:tab w:val="right" w:leader="dot" w:pos="8306"/>
        </w:tabs>
      </w:pPr>
      <w:hyperlink w:anchor="_Toc8192" w:history="1">
        <w:r>
          <w:rPr>
            <w:rFonts w:ascii="仿宋" w:eastAsia="仿宋" w:hAnsi="仿宋" w:cs="仿宋" w:hint="eastAsia"/>
            <w:lang w:eastAsia="zh-CN"/>
          </w:rPr>
          <w:t>二、枸杞项目绩效评估</w:t>
        </w:r>
        <w:r>
          <w:tab/>
        </w:r>
        <w:r>
          <w:fldChar w:fldCharType="begin"/>
        </w:r>
        <w:r>
          <w:instrText xml:space="preserve"> PAGEREF _Toc8192 \h </w:instrText>
        </w:r>
        <w:r>
          <w:fldChar w:fldCharType="separate"/>
        </w:r>
        <w:r>
          <w:t>4</w:t>
        </w:r>
        <w:r>
          <w:fldChar w:fldCharType="end"/>
        </w:r>
      </w:hyperlink>
    </w:p>
    <w:p>
      <w:pPr>
        <w:pStyle w:val="TOC2"/>
        <w:tabs>
          <w:tab w:val="right" w:leader="dot" w:pos="8306"/>
        </w:tabs>
      </w:pPr>
      <w:hyperlink w:anchor="_Toc28777" w:history="1">
        <w:r>
          <w:rPr>
            <w:rFonts w:ascii="仿宋" w:eastAsia="仿宋" w:hAnsi="仿宋" w:cs="仿宋" w:hint="eastAsia"/>
            <w:lang w:eastAsia="zh-CN"/>
          </w:rPr>
          <w:t>(一)、绩效评估指标</w:t>
        </w:r>
        <w:r>
          <w:tab/>
        </w:r>
        <w:r>
          <w:fldChar w:fldCharType="begin"/>
        </w:r>
        <w:r>
          <w:instrText xml:space="preserve"> PAGEREF _Toc28777 \h </w:instrText>
        </w:r>
        <w:r>
          <w:fldChar w:fldCharType="separate"/>
        </w:r>
        <w:r>
          <w:t>4</w:t>
        </w:r>
        <w:r>
          <w:fldChar w:fldCharType="end"/>
        </w:r>
      </w:hyperlink>
    </w:p>
    <w:p>
      <w:pPr>
        <w:pStyle w:val="TOC2"/>
        <w:tabs>
          <w:tab w:val="right" w:leader="dot" w:pos="8306"/>
        </w:tabs>
      </w:pPr>
      <w:hyperlink w:anchor="_Toc19778" w:history="1">
        <w:r>
          <w:rPr>
            <w:rFonts w:ascii="仿宋" w:eastAsia="仿宋" w:hAnsi="仿宋" w:cs="仿宋" w:hint="eastAsia"/>
            <w:lang w:eastAsia="zh-CN"/>
          </w:rPr>
          <w:t>(二)、绩效评估方法</w:t>
        </w:r>
        <w:r>
          <w:tab/>
        </w:r>
        <w:r>
          <w:fldChar w:fldCharType="begin"/>
        </w:r>
        <w:r>
          <w:instrText xml:space="preserve"> PAGEREF _Toc19778 \h </w:instrText>
        </w:r>
        <w:r>
          <w:fldChar w:fldCharType="separate"/>
        </w:r>
        <w:r>
          <w:t>5</w:t>
        </w:r>
        <w:r>
          <w:fldChar w:fldCharType="end"/>
        </w:r>
      </w:hyperlink>
    </w:p>
    <w:p>
      <w:pPr>
        <w:pStyle w:val="TOC2"/>
        <w:tabs>
          <w:tab w:val="right" w:leader="dot" w:pos="8306"/>
        </w:tabs>
      </w:pPr>
      <w:hyperlink w:anchor="_Toc13294" w:history="1">
        <w:r>
          <w:rPr>
            <w:rFonts w:ascii="仿宋" w:eastAsia="仿宋" w:hAnsi="仿宋" w:cs="仿宋" w:hint="eastAsia"/>
            <w:lang w:eastAsia="zh-CN"/>
          </w:rPr>
          <w:t>(三)、绩效评估周期</w:t>
        </w:r>
        <w:r>
          <w:tab/>
        </w:r>
        <w:r>
          <w:fldChar w:fldCharType="begin"/>
        </w:r>
        <w:r>
          <w:instrText xml:space="preserve"> PAGEREF _Toc13294 \h </w:instrText>
        </w:r>
        <w:r>
          <w:fldChar w:fldCharType="separate"/>
        </w:r>
        <w:r>
          <w:t>6</w:t>
        </w:r>
        <w:r>
          <w:fldChar w:fldCharType="end"/>
        </w:r>
      </w:hyperlink>
    </w:p>
    <w:p>
      <w:pPr>
        <w:pStyle w:val="TOC1"/>
        <w:tabs>
          <w:tab w:val="right" w:leader="dot" w:pos="8306"/>
        </w:tabs>
      </w:pPr>
      <w:hyperlink w:anchor="_Toc4596" w:history="1">
        <w:r>
          <w:rPr>
            <w:rFonts w:ascii="仿宋" w:eastAsia="仿宋" w:hAnsi="仿宋" w:cs="仿宋" w:hint="eastAsia"/>
            <w:lang w:eastAsia="zh-CN"/>
          </w:rPr>
          <w:t>三、产品规划分析</w:t>
        </w:r>
        <w:r>
          <w:tab/>
        </w:r>
        <w:r>
          <w:fldChar w:fldCharType="begin"/>
        </w:r>
        <w:r>
          <w:instrText xml:space="preserve"> PAGEREF _Toc4596 \h </w:instrText>
        </w:r>
        <w:r>
          <w:fldChar w:fldCharType="separate"/>
        </w:r>
        <w:r>
          <w:t>8</w:t>
        </w:r>
        <w:r>
          <w:fldChar w:fldCharType="end"/>
        </w:r>
      </w:hyperlink>
    </w:p>
    <w:p>
      <w:pPr>
        <w:pStyle w:val="TOC2"/>
        <w:tabs>
          <w:tab w:val="right" w:leader="dot" w:pos="8306"/>
        </w:tabs>
      </w:pPr>
      <w:hyperlink w:anchor="_Toc25775" w:history="1">
        <w:r>
          <w:rPr>
            <w:rFonts w:ascii="仿宋" w:eastAsia="仿宋" w:hAnsi="仿宋" w:cs="仿宋" w:hint="eastAsia"/>
            <w:lang w:eastAsia="zh-CN"/>
          </w:rPr>
          <w:t>(一)、产品规划</w:t>
        </w:r>
        <w:r>
          <w:tab/>
        </w:r>
        <w:r>
          <w:fldChar w:fldCharType="begin"/>
        </w:r>
        <w:r>
          <w:instrText xml:space="preserve"> PAGEREF _Toc25775 \h </w:instrText>
        </w:r>
        <w:r>
          <w:fldChar w:fldCharType="separate"/>
        </w:r>
        <w:r>
          <w:t>8</w:t>
        </w:r>
        <w:r>
          <w:fldChar w:fldCharType="end"/>
        </w:r>
      </w:hyperlink>
    </w:p>
    <w:p>
      <w:pPr>
        <w:pStyle w:val="TOC2"/>
        <w:tabs>
          <w:tab w:val="right" w:leader="dot" w:pos="8306"/>
        </w:tabs>
      </w:pPr>
      <w:hyperlink w:anchor="_Toc32075" w:history="1">
        <w:r>
          <w:rPr>
            <w:rFonts w:ascii="仿宋" w:eastAsia="仿宋" w:hAnsi="仿宋" w:cs="仿宋" w:hint="eastAsia"/>
            <w:lang w:eastAsia="zh-CN"/>
          </w:rPr>
          <w:t>(二)、建设规模</w:t>
        </w:r>
        <w:r>
          <w:tab/>
        </w:r>
        <w:r>
          <w:fldChar w:fldCharType="begin"/>
        </w:r>
        <w:r>
          <w:instrText xml:space="preserve"> PAGEREF _Toc32075 \h </w:instrText>
        </w:r>
        <w:r>
          <w:fldChar w:fldCharType="separate"/>
        </w:r>
        <w:r>
          <w:t>8</w:t>
        </w:r>
        <w:r>
          <w:fldChar w:fldCharType="end"/>
        </w:r>
      </w:hyperlink>
    </w:p>
    <w:p>
      <w:pPr>
        <w:pStyle w:val="TOC1"/>
        <w:tabs>
          <w:tab w:val="right" w:leader="dot" w:pos="8306"/>
        </w:tabs>
      </w:pPr>
      <w:hyperlink w:anchor="_Toc15235" w:history="1">
        <w:r>
          <w:rPr>
            <w:rFonts w:ascii="仿宋" w:eastAsia="仿宋" w:hAnsi="仿宋" w:cs="仿宋" w:hint="eastAsia"/>
            <w:lang w:eastAsia="zh-CN"/>
          </w:rPr>
          <w:t>四、市场分析、调研</w:t>
        </w:r>
        <w:r>
          <w:tab/>
        </w:r>
        <w:r>
          <w:fldChar w:fldCharType="begin"/>
        </w:r>
        <w:r>
          <w:instrText xml:space="preserve"> PAGEREF _Toc15235 \h </w:instrText>
        </w:r>
        <w:r>
          <w:fldChar w:fldCharType="separate"/>
        </w:r>
        <w:r>
          <w:t>10</w:t>
        </w:r>
        <w:r>
          <w:fldChar w:fldCharType="end"/>
        </w:r>
      </w:hyperlink>
    </w:p>
    <w:p>
      <w:pPr>
        <w:pStyle w:val="TOC2"/>
        <w:tabs>
          <w:tab w:val="right" w:leader="dot" w:pos="8306"/>
        </w:tabs>
      </w:pPr>
      <w:hyperlink w:anchor="_Toc31076" w:history="1">
        <w:r>
          <w:rPr>
            <w:rFonts w:ascii="仿宋" w:eastAsia="仿宋" w:hAnsi="仿宋" w:cs="仿宋" w:hint="eastAsia"/>
            <w:lang w:eastAsia="zh-CN"/>
          </w:rPr>
          <w:t>(一)、枸杞行业分析</w:t>
        </w:r>
        <w:r>
          <w:tab/>
        </w:r>
        <w:r>
          <w:fldChar w:fldCharType="begin"/>
        </w:r>
        <w:r>
          <w:instrText xml:space="preserve"> PAGEREF _Toc31076 \h </w:instrText>
        </w:r>
        <w:r>
          <w:fldChar w:fldCharType="separate"/>
        </w:r>
        <w:r>
          <w:t>10</w:t>
        </w:r>
        <w:r>
          <w:fldChar w:fldCharType="end"/>
        </w:r>
      </w:hyperlink>
    </w:p>
    <w:p>
      <w:pPr>
        <w:pStyle w:val="TOC2"/>
        <w:tabs>
          <w:tab w:val="right" w:leader="dot" w:pos="8306"/>
        </w:tabs>
      </w:pPr>
      <w:hyperlink w:anchor="_Toc25618" w:history="1">
        <w:r>
          <w:rPr>
            <w:rFonts w:ascii="仿宋" w:eastAsia="仿宋" w:hAnsi="仿宋" w:cs="仿宋" w:hint="eastAsia"/>
            <w:lang w:eastAsia="zh-CN"/>
          </w:rPr>
          <w:t>(二)、枸杞市场分析预测</w:t>
        </w:r>
        <w:r>
          <w:tab/>
        </w:r>
        <w:r>
          <w:fldChar w:fldCharType="begin"/>
        </w:r>
        <w:r>
          <w:instrText xml:space="preserve"> PAGEREF _Toc25618 \h </w:instrText>
        </w:r>
        <w:r>
          <w:fldChar w:fldCharType="separate"/>
        </w:r>
        <w:r>
          <w:t>10</w:t>
        </w:r>
        <w:r>
          <w:fldChar w:fldCharType="end"/>
        </w:r>
      </w:hyperlink>
    </w:p>
    <w:p>
      <w:pPr>
        <w:pStyle w:val="TOC1"/>
        <w:tabs>
          <w:tab w:val="right" w:leader="dot" w:pos="8306"/>
        </w:tabs>
      </w:pPr>
      <w:hyperlink w:anchor="_Toc19783" w:history="1">
        <w:r>
          <w:rPr>
            <w:rFonts w:ascii="仿宋" w:eastAsia="仿宋" w:hAnsi="仿宋" w:cs="仿宋" w:hint="eastAsia"/>
            <w:lang w:eastAsia="zh-CN"/>
          </w:rPr>
          <w:t>五、枸杞项目土建工程</w:t>
        </w:r>
        <w:r>
          <w:tab/>
        </w:r>
        <w:r>
          <w:fldChar w:fldCharType="begin"/>
        </w:r>
        <w:r>
          <w:instrText xml:space="preserve"> PAGEREF _Toc19783 \h </w:instrText>
        </w:r>
        <w:r>
          <w:fldChar w:fldCharType="separate"/>
        </w:r>
        <w:r>
          <w:t>11</w:t>
        </w:r>
        <w:r>
          <w:fldChar w:fldCharType="end"/>
        </w:r>
      </w:hyperlink>
    </w:p>
    <w:p>
      <w:pPr>
        <w:pStyle w:val="TOC2"/>
        <w:tabs>
          <w:tab w:val="right" w:leader="dot" w:pos="8306"/>
        </w:tabs>
      </w:pPr>
      <w:hyperlink w:anchor="_Toc4952" w:history="1">
        <w:r>
          <w:rPr>
            <w:rFonts w:ascii="仿宋" w:eastAsia="仿宋" w:hAnsi="仿宋" w:cs="仿宋" w:hint="eastAsia"/>
            <w:lang w:eastAsia="zh-CN"/>
          </w:rPr>
          <w:t>(一)、建筑工程设计原则</w:t>
        </w:r>
        <w:r>
          <w:tab/>
        </w:r>
        <w:r>
          <w:fldChar w:fldCharType="begin"/>
        </w:r>
        <w:r>
          <w:instrText xml:space="preserve"> PAGEREF _Toc4952 \h </w:instrText>
        </w:r>
        <w:r>
          <w:fldChar w:fldCharType="separate"/>
        </w:r>
        <w:r>
          <w:t>11</w:t>
        </w:r>
        <w:r>
          <w:fldChar w:fldCharType="end"/>
        </w:r>
      </w:hyperlink>
    </w:p>
    <w:p>
      <w:pPr>
        <w:pStyle w:val="TOC2"/>
        <w:tabs>
          <w:tab w:val="right" w:leader="dot" w:pos="8306"/>
        </w:tabs>
      </w:pPr>
      <w:hyperlink w:anchor="_Toc970" w:history="1">
        <w:r>
          <w:rPr>
            <w:rFonts w:ascii="仿宋" w:eastAsia="仿宋" w:hAnsi="仿宋" w:cs="仿宋" w:hint="eastAsia"/>
            <w:lang w:eastAsia="zh-CN"/>
          </w:rPr>
          <w:t>(二)、土建工程设计年限及安全等级</w:t>
        </w:r>
        <w:r>
          <w:tab/>
        </w:r>
        <w:r>
          <w:fldChar w:fldCharType="begin"/>
        </w:r>
        <w:r>
          <w:instrText xml:space="preserve"> PAGEREF _Toc970 \h </w:instrText>
        </w:r>
        <w:r>
          <w:fldChar w:fldCharType="separate"/>
        </w:r>
        <w:r>
          <w:t>12</w:t>
        </w:r>
        <w:r>
          <w:fldChar w:fldCharType="end"/>
        </w:r>
      </w:hyperlink>
    </w:p>
    <w:p>
      <w:pPr>
        <w:pStyle w:val="TOC2"/>
        <w:tabs>
          <w:tab w:val="right" w:leader="dot" w:pos="8306"/>
        </w:tabs>
      </w:pPr>
      <w:hyperlink w:anchor="_Toc21363" w:history="1">
        <w:r>
          <w:rPr>
            <w:rFonts w:ascii="仿宋" w:eastAsia="仿宋" w:hAnsi="仿宋" w:cs="仿宋" w:hint="eastAsia"/>
            <w:lang w:eastAsia="zh-CN"/>
          </w:rPr>
          <w:t>(三)、建筑工程设计总体要求</w:t>
        </w:r>
        <w:r>
          <w:tab/>
        </w:r>
        <w:r>
          <w:fldChar w:fldCharType="begin"/>
        </w:r>
        <w:r>
          <w:instrText xml:space="preserve"> PAGEREF _Toc21363 \h </w:instrText>
        </w:r>
        <w:r>
          <w:fldChar w:fldCharType="separate"/>
        </w:r>
        <w:r>
          <w:t>14</w:t>
        </w:r>
        <w:r>
          <w:fldChar w:fldCharType="end"/>
        </w:r>
      </w:hyperlink>
    </w:p>
    <w:p>
      <w:pPr>
        <w:pStyle w:val="TOC2"/>
        <w:tabs>
          <w:tab w:val="right" w:leader="dot" w:pos="8306"/>
        </w:tabs>
      </w:pPr>
      <w:hyperlink w:anchor="_Toc1706" w:history="1">
        <w:r>
          <w:rPr>
            <w:rFonts w:ascii="仿宋" w:eastAsia="仿宋" w:hAnsi="仿宋" w:cs="仿宋" w:hint="eastAsia"/>
            <w:lang w:eastAsia="zh-CN"/>
          </w:rPr>
          <w:t>(四)、土建工程建设指标</w:t>
        </w:r>
        <w:r>
          <w:tab/>
        </w:r>
        <w:r>
          <w:fldChar w:fldCharType="begin"/>
        </w:r>
        <w:r>
          <w:instrText xml:space="preserve"> PAGEREF _Toc1706 \h </w:instrText>
        </w:r>
        <w:r>
          <w:fldChar w:fldCharType="separate"/>
        </w:r>
        <w:r>
          <w:t>14</w:t>
        </w:r>
        <w:r>
          <w:fldChar w:fldCharType="end"/>
        </w:r>
      </w:hyperlink>
    </w:p>
    <w:p>
      <w:pPr>
        <w:pStyle w:val="TOC1"/>
        <w:tabs>
          <w:tab w:val="right" w:leader="dot" w:pos="8306"/>
        </w:tabs>
      </w:pPr>
      <w:hyperlink w:anchor="_Toc14049" w:history="1">
        <w:r>
          <w:rPr>
            <w:rFonts w:ascii="仿宋" w:eastAsia="仿宋" w:hAnsi="仿宋" w:cs="仿宋" w:hint="eastAsia"/>
            <w:lang w:eastAsia="zh-CN"/>
          </w:rPr>
          <w:t>六、枸杞项目文档管理</w:t>
        </w:r>
        <w:r>
          <w:tab/>
        </w:r>
        <w:r>
          <w:fldChar w:fldCharType="begin"/>
        </w:r>
        <w:r>
          <w:instrText xml:space="preserve"> PAGEREF _Toc14049 \h </w:instrText>
        </w:r>
        <w:r>
          <w:fldChar w:fldCharType="separate"/>
        </w:r>
        <w:r>
          <w:t>14</w:t>
        </w:r>
        <w:r>
          <w:fldChar w:fldCharType="end"/>
        </w:r>
      </w:hyperlink>
    </w:p>
    <w:p>
      <w:pPr>
        <w:pStyle w:val="TOC2"/>
        <w:tabs>
          <w:tab w:val="right" w:leader="dot" w:pos="8306"/>
        </w:tabs>
      </w:pPr>
      <w:hyperlink w:anchor="_Toc30553" w:history="1">
        <w:r>
          <w:rPr>
            <w:rFonts w:ascii="仿宋" w:eastAsia="仿宋" w:hAnsi="仿宋" w:cs="仿宋" w:hint="eastAsia"/>
            <w:lang w:eastAsia="zh-CN"/>
          </w:rPr>
          <w:t>(一)、文档编制与审查</w:t>
        </w:r>
        <w:r>
          <w:tab/>
        </w:r>
        <w:r>
          <w:fldChar w:fldCharType="begin"/>
        </w:r>
        <w:r>
          <w:instrText xml:space="preserve"> PAGEREF _Toc30553 \h </w:instrText>
        </w:r>
        <w:r>
          <w:fldChar w:fldCharType="separate"/>
        </w:r>
        <w:r>
          <w:t>14</w:t>
        </w:r>
        <w:r>
          <w:fldChar w:fldCharType="end"/>
        </w:r>
      </w:hyperlink>
    </w:p>
    <w:p>
      <w:pPr>
        <w:pStyle w:val="TOC2"/>
        <w:tabs>
          <w:tab w:val="right" w:leader="dot" w:pos="8306"/>
        </w:tabs>
      </w:pPr>
      <w:hyperlink w:anchor="_Toc30348" w:history="1">
        <w:r>
          <w:rPr>
            <w:rFonts w:ascii="仿宋" w:eastAsia="仿宋" w:hAnsi="仿宋" w:cs="仿宋" w:hint="eastAsia"/>
            <w:lang w:eastAsia="zh-CN"/>
          </w:rPr>
          <w:t>(二)、文档发布与分发</w:t>
        </w:r>
        <w:r>
          <w:tab/>
        </w:r>
        <w:r>
          <w:fldChar w:fldCharType="begin"/>
        </w:r>
        <w:r>
          <w:instrText xml:space="preserve"> PAGEREF _Toc30348 \h </w:instrText>
        </w:r>
        <w:r>
          <w:fldChar w:fldCharType="separate"/>
        </w:r>
        <w:r>
          <w:t>16</w:t>
        </w:r>
        <w:r>
          <w:fldChar w:fldCharType="end"/>
        </w:r>
      </w:hyperlink>
    </w:p>
    <w:p>
      <w:pPr>
        <w:pStyle w:val="TOC2"/>
        <w:tabs>
          <w:tab w:val="right" w:leader="dot" w:pos="8306"/>
        </w:tabs>
      </w:pPr>
      <w:hyperlink w:anchor="_Toc23376" w:history="1">
        <w:r>
          <w:rPr>
            <w:rFonts w:ascii="仿宋" w:eastAsia="仿宋" w:hAnsi="仿宋" w:cs="仿宋" w:hint="eastAsia"/>
            <w:lang w:eastAsia="zh-CN"/>
          </w:rPr>
          <w:t>(三)、文档存档与归档</w:t>
        </w:r>
        <w:r>
          <w:tab/>
        </w:r>
        <w:r>
          <w:fldChar w:fldCharType="begin"/>
        </w:r>
        <w:r>
          <w:instrText xml:space="preserve"> PAGEREF _Toc23376 \h </w:instrText>
        </w:r>
        <w:r>
          <w:fldChar w:fldCharType="separate"/>
        </w:r>
        <w:r>
          <w:t>17</w:t>
        </w:r>
        <w:r>
          <w:fldChar w:fldCharType="end"/>
        </w:r>
      </w:hyperlink>
    </w:p>
    <w:p>
      <w:pPr>
        <w:pStyle w:val="TOC1"/>
        <w:tabs>
          <w:tab w:val="right" w:leader="dot" w:pos="8306"/>
        </w:tabs>
      </w:pPr>
      <w:hyperlink w:anchor="_Toc22874" w:history="1">
        <w:r>
          <w:rPr>
            <w:rFonts w:ascii="仿宋" w:eastAsia="仿宋" w:hAnsi="仿宋" w:cs="仿宋" w:hint="eastAsia"/>
            <w:lang w:eastAsia="zh-CN"/>
          </w:rPr>
          <w:t>七、枸杞项目经营效益</w:t>
        </w:r>
        <w:r>
          <w:tab/>
        </w:r>
        <w:r>
          <w:fldChar w:fldCharType="begin"/>
        </w:r>
        <w:r>
          <w:instrText xml:space="preserve"> PAGEREF _Toc22874 \h </w:instrText>
        </w:r>
        <w:r>
          <w:fldChar w:fldCharType="separate"/>
        </w:r>
        <w:r>
          <w:t>18</w:t>
        </w:r>
        <w:r>
          <w:fldChar w:fldCharType="end"/>
        </w:r>
      </w:hyperlink>
    </w:p>
    <w:p>
      <w:pPr>
        <w:pStyle w:val="TOC2"/>
        <w:tabs>
          <w:tab w:val="right" w:leader="dot" w:pos="8306"/>
        </w:tabs>
      </w:pPr>
      <w:hyperlink w:anchor="_Toc8171" w:history="1">
        <w:r>
          <w:rPr>
            <w:rFonts w:ascii="仿宋" w:eastAsia="仿宋" w:hAnsi="仿宋" w:cs="仿宋" w:hint="eastAsia"/>
            <w:lang w:eastAsia="zh-CN"/>
          </w:rPr>
          <w:t>(一)、经济评价财务测算</w:t>
        </w:r>
        <w:r>
          <w:tab/>
        </w:r>
        <w:r>
          <w:fldChar w:fldCharType="begin"/>
        </w:r>
        <w:r>
          <w:instrText xml:space="preserve"> PAGEREF _Toc8171 \h </w:instrText>
        </w:r>
        <w:r>
          <w:fldChar w:fldCharType="separate"/>
        </w:r>
        <w:r>
          <w:t>18</w:t>
        </w:r>
        <w:r>
          <w:fldChar w:fldCharType="end"/>
        </w:r>
      </w:hyperlink>
    </w:p>
    <w:p>
      <w:pPr>
        <w:pStyle w:val="TOC2"/>
        <w:tabs>
          <w:tab w:val="right" w:leader="dot" w:pos="8306"/>
        </w:tabs>
      </w:pPr>
      <w:hyperlink w:anchor="_Toc31003" w:history="1">
        <w:r>
          <w:rPr>
            <w:rFonts w:ascii="仿宋" w:eastAsia="仿宋" w:hAnsi="仿宋" w:cs="仿宋" w:hint="eastAsia"/>
            <w:lang w:eastAsia="zh-CN"/>
          </w:rPr>
          <w:t>(二)、枸杞项目盈利能力分析</w:t>
        </w:r>
        <w:r>
          <w:tab/>
        </w:r>
        <w:r>
          <w:fldChar w:fldCharType="begin"/>
        </w:r>
        <w:r>
          <w:instrText xml:space="preserve"> PAGEREF _Toc31003 \h </w:instrText>
        </w:r>
        <w:r>
          <w:fldChar w:fldCharType="separate"/>
        </w:r>
        <w:r>
          <w:t>19</w:t>
        </w:r>
        <w:r>
          <w:fldChar w:fldCharType="end"/>
        </w:r>
      </w:hyperlink>
    </w:p>
    <w:p>
      <w:pPr>
        <w:pStyle w:val="TOC1"/>
        <w:tabs>
          <w:tab w:val="right" w:leader="dot" w:pos="8306"/>
        </w:tabs>
      </w:pPr>
      <w:hyperlink w:anchor="_Toc23057" w:history="1">
        <w:r>
          <w:rPr>
            <w:rFonts w:ascii="仿宋" w:eastAsia="仿宋" w:hAnsi="仿宋" w:cs="仿宋" w:hint="eastAsia"/>
            <w:lang w:eastAsia="zh-CN"/>
          </w:rPr>
          <w:t>八、枸杞项目计划安排</w:t>
        </w:r>
        <w:r>
          <w:tab/>
        </w:r>
        <w:r>
          <w:fldChar w:fldCharType="begin"/>
        </w:r>
        <w:r>
          <w:instrText xml:space="preserve"> PAGEREF _Toc23057 \h </w:instrText>
        </w:r>
        <w:r>
          <w:fldChar w:fldCharType="separate"/>
        </w:r>
        <w:r>
          <w:t>20</w:t>
        </w:r>
        <w:r>
          <w:fldChar w:fldCharType="end"/>
        </w:r>
      </w:hyperlink>
    </w:p>
    <w:p>
      <w:pPr>
        <w:pStyle w:val="TOC2"/>
        <w:tabs>
          <w:tab w:val="right" w:leader="dot" w:pos="8306"/>
        </w:tabs>
      </w:pPr>
      <w:hyperlink w:anchor="_Toc22539" w:history="1">
        <w:r>
          <w:rPr>
            <w:rFonts w:ascii="仿宋" w:eastAsia="仿宋" w:hAnsi="仿宋" w:cs="仿宋" w:hint="eastAsia"/>
            <w:lang w:eastAsia="zh-CN"/>
          </w:rPr>
          <w:t>(一)、建设周期</w:t>
        </w:r>
        <w:r>
          <w:tab/>
        </w:r>
        <w:r>
          <w:fldChar w:fldCharType="begin"/>
        </w:r>
        <w:r>
          <w:instrText xml:space="preserve"> PAGEREF _Toc22539 \h </w:instrText>
        </w:r>
        <w:r>
          <w:fldChar w:fldCharType="separate"/>
        </w:r>
        <w:r>
          <w:t>20</w:t>
        </w:r>
        <w:r>
          <w:fldChar w:fldCharType="end"/>
        </w:r>
      </w:hyperlink>
    </w:p>
    <w:p>
      <w:pPr>
        <w:pStyle w:val="TOC2"/>
        <w:tabs>
          <w:tab w:val="right" w:leader="dot" w:pos="8306"/>
        </w:tabs>
      </w:pPr>
      <w:hyperlink w:anchor="_Toc2107" w:history="1">
        <w:r>
          <w:rPr>
            <w:rFonts w:ascii="仿宋" w:eastAsia="仿宋" w:hAnsi="仿宋" w:cs="仿宋" w:hint="eastAsia"/>
            <w:lang w:eastAsia="zh-CN"/>
          </w:rPr>
          <w:t>(二)、建设进度</w:t>
        </w:r>
        <w:r>
          <w:tab/>
        </w:r>
        <w:r>
          <w:fldChar w:fldCharType="begin"/>
        </w:r>
        <w:r>
          <w:instrText xml:space="preserve"> PAGEREF _Toc2107 \h </w:instrText>
        </w:r>
        <w:r>
          <w:fldChar w:fldCharType="separate"/>
        </w:r>
        <w:r>
          <w:t>20</w:t>
        </w:r>
        <w:r>
          <w:fldChar w:fldCharType="end"/>
        </w:r>
      </w:hyperlink>
    </w:p>
    <w:p>
      <w:pPr>
        <w:pStyle w:val="TOC2"/>
        <w:tabs>
          <w:tab w:val="right" w:leader="dot" w:pos="8306"/>
        </w:tabs>
      </w:pPr>
      <w:hyperlink w:anchor="_Toc4931" w:history="1">
        <w:r>
          <w:rPr>
            <w:rFonts w:ascii="仿宋" w:eastAsia="仿宋" w:hAnsi="仿宋" w:cs="仿宋" w:hint="eastAsia"/>
            <w:lang w:eastAsia="zh-CN"/>
          </w:rPr>
          <w:t>(三)、进度安排注意事项</w:t>
        </w:r>
        <w:r>
          <w:tab/>
        </w:r>
        <w:r>
          <w:fldChar w:fldCharType="begin"/>
        </w:r>
        <w:r>
          <w:instrText xml:space="preserve"> PAGEREF _Toc4931 \h </w:instrText>
        </w:r>
        <w:r>
          <w:fldChar w:fldCharType="separate"/>
        </w:r>
        <w:r>
          <w:t>21</w:t>
        </w:r>
        <w:r>
          <w:fldChar w:fldCharType="end"/>
        </w:r>
      </w:hyperlink>
    </w:p>
    <w:p>
      <w:pPr>
        <w:pStyle w:val="TOC2"/>
        <w:tabs>
          <w:tab w:val="right" w:leader="dot" w:pos="8306"/>
        </w:tabs>
      </w:pPr>
      <w:hyperlink w:anchor="_Toc4502" w:history="1">
        <w:r>
          <w:rPr>
            <w:rFonts w:ascii="仿宋" w:eastAsia="仿宋" w:hAnsi="仿宋" w:cs="仿宋" w:hint="eastAsia"/>
            <w:lang w:eastAsia="zh-CN"/>
          </w:rPr>
          <w:t>(四)、人力资源配置</w:t>
        </w:r>
        <w:r>
          <w:tab/>
        </w:r>
        <w:r>
          <w:fldChar w:fldCharType="begin"/>
        </w:r>
        <w:r>
          <w:instrText xml:space="preserve"> PAGEREF _Toc4502 \h </w:instrText>
        </w:r>
        <w:r>
          <w:fldChar w:fldCharType="separate"/>
        </w:r>
        <w:r>
          <w:t>23</w:t>
        </w:r>
        <w:r>
          <w:fldChar w:fldCharType="end"/>
        </w:r>
      </w:hyperlink>
    </w:p>
    <w:p>
      <w:pPr>
        <w:pStyle w:val="TOC1"/>
        <w:tabs>
          <w:tab w:val="right" w:leader="dot" w:pos="8306"/>
        </w:tabs>
      </w:pPr>
      <w:hyperlink w:anchor="_Toc8651" w:history="1">
        <w:r>
          <w:rPr>
            <w:rFonts w:ascii="仿宋" w:eastAsia="仿宋" w:hAnsi="仿宋" w:cs="仿宋" w:hint="eastAsia"/>
            <w:lang w:eastAsia="zh-CN"/>
          </w:rPr>
          <w:t>九、生产安全保护</w:t>
        </w:r>
        <w:r>
          <w:tab/>
        </w:r>
        <w:r>
          <w:fldChar w:fldCharType="begin"/>
        </w:r>
        <w:r>
          <w:instrText xml:space="preserve"> PAGEREF _Toc8651 \h </w:instrText>
        </w:r>
        <w:r>
          <w:fldChar w:fldCharType="separate"/>
        </w:r>
        <w:r>
          <w:t>24</w:t>
        </w:r>
        <w:r>
          <w:fldChar w:fldCharType="end"/>
        </w:r>
      </w:hyperlink>
    </w:p>
    <w:p>
      <w:pPr>
        <w:pStyle w:val="TOC2"/>
        <w:tabs>
          <w:tab w:val="right" w:leader="dot" w:pos="8306"/>
        </w:tabs>
      </w:pPr>
      <w:hyperlink w:anchor="_Toc21332" w:history="1">
        <w:r>
          <w:rPr>
            <w:rFonts w:ascii="仿宋" w:eastAsia="仿宋" w:hAnsi="仿宋" w:cs="仿宋" w:hint="eastAsia"/>
            <w:lang w:eastAsia="zh-CN"/>
          </w:rPr>
          <w:t>(一)、消防安全</w:t>
        </w:r>
        <w:r>
          <w:tab/>
        </w:r>
        <w:r>
          <w:fldChar w:fldCharType="begin"/>
        </w:r>
        <w:r>
          <w:instrText xml:space="preserve"> PAGEREF _Toc21332 \h </w:instrText>
        </w:r>
        <w:r>
          <w:fldChar w:fldCharType="separate"/>
        </w:r>
        <w:r>
          <w:t>24</w:t>
        </w:r>
        <w:r>
          <w:fldChar w:fldCharType="end"/>
        </w:r>
      </w:hyperlink>
    </w:p>
    <w:p>
      <w:pPr>
        <w:pStyle w:val="TOC2"/>
        <w:tabs>
          <w:tab w:val="right" w:leader="dot" w:pos="8306"/>
        </w:tabs>
      </w:pPr>
      <w:hyperlink w:anchor="_Toc19759" w:history="1">
        <w:r>
          <w:rPr>
            <w:rFonts w:ascii="仿宋" w:eastAsia="仿宋" w:hAnsi="仿宋" w:cs="仿宋" w:hint="eastAsia"/>
            <w:lang w:eastAsia="zh-CN"/>
          </w:rPr>
          <w:t>(二)、防火防爆总图布置措施</w:t>
        </w:r>
        <w:r>
          <w:tab/>
        </w:r>
        <w:r>
          <w:fldChar w:fldCharType="begin"/>
        </w:r>
        <w:r>
          <w:instrText xml:space="preserve"> PAGEREF _Toc19759 \h </w:instrText>
        </w:r>
        <w:r>
          <w:fldChar w:fldCharType="separate"/>
        </w:r>
        <w:r>
          <w:t>25</w:t>
        </w:r>
        <w:r>
          <w:fldChar w:fldCharType="end"/>
        </w:r>
      </w:hyperlink>
    </w:p>
    <w:p>
      <w:pPr>
        <w:pStyle w:val="TOC2"/>
        <w:tabs>
          <w:tab w:val="right" w:leader="dot" w:pos="8306"/>
        </w:tabs>
      </w:pPr>
      <w:hyperlink w:anchor="_Toc21866" w:history="1">
        <w:r>
          <w:rPr>
            <w:rFonts w:ascii="仿宋" w:eastAsia="仿宋" w:hAnsi="仿宋" w:cs="仿宋" w:hint="eastAsia"/>
            <w:lang w:eastAsia="zh-CN"/>
          </w:rPr>
          <w:t>(三)、自然灾害防范措施</w:t>
        </w:r>
        <w:r>
          <w:tab/>
        </w:r>
        <w:r>
          <w:fldChar w:fldCharType="begin"/>
        </w:r>
        <w:r>
          <w:instrText xml:space="preserve"> PAGEREF _Toc21866 \h </w:instrText>
        </w:r>
        <w:r>
          <w:fldChar w:fldCharType="separate"/>
        </w:r>
        <w:r>
          <w:t>26</w:t>
        </w:r>
        <w:r>
          <w:fldChar w:fldCharType="end"/>
        </w:r>
      </w:hyperlink>
    </w:p>
    <w:p>
      <w:pPr>
        <w:pStyle w:val="TOC2"/>
        <w:tabs>
          <w:tab w:val="right" w:leader="dot" w:pos="8306"/>
        </w:tabs>
      </w:pPr>
      <w:hyperlink w:anchor="_Toc14275" w:history="1">
        <w:r>
          <w:rPr>
            <w:rFonts w:ascii="仿宋" w:eastAsia="仿宋" w:hAnsi="仿宋" w:cs="仿宋" w:hint="eastAsia"/>
            <w:lang w:eastAsia="zh-CN"/>
          </w:rPr>
          <w:t>(四)、安全色及安全标志使用要求</w:t>
        </w:r>
        <w:r>
          <w:tab/>
        </w:r>
        <w:r>
          <w:fldChar w:fldCharType="begin"/>
        </w:r>
        <w:r>
          <w:instrText xml:space="preserve"> PAGEREF _Toc14275 \h </w:instrText>
        </w:r>
        <w:r>
          <w:fldChar w:fldCharType="separate"/>
        </w:r>
        <w:r>
          <w:t>27</w:t>
        </w:r>
        <w:r>
          <w:fldChar w:fldCharType="end"/>
        </w:r>
      </w:hyperlink>
    </w:p>
    <w:p>
      <w:pPr>
        <w:pStyle w:val="TOC2"/>
        <w:tabs>
          <w:tab w:val="right" w:leader="dot" w:pos="8306"/>
        </w:tabs>
      </w:pPr>
      <w:hyperlink w:anchor="_Toc19017" w:history="1">
        <w:r>
          <w:rPr>
            <w:rFonts w:ascii="仿宋" w:eastAsia="仿宋" w:hAnsi="仿宋" w:cs="仿宋" w:hint="eastAsia"/>
            <w:lang w:eastAsia="zh-CN"/>
          </w:rPr>
          <w:t>(五)、防尘防毒措施</w:t>
        </w:r>
        <w:r>
          <w:tab/>
        </w:r>
        <w:r>
          <w:fldChar w:fldCharType="begin"/>
        </w:r>
        <w:r>
          <w:instrText xml:space="preserve"> PAGEREF _Toc19017 \h </w:instrText>
        </w:r>
        <w:r>
          <w:fldChar w:fldCharType="separate"/>
        </w:r>
        <w:r>
          <w:t>28</w:t>
        </w:r>
        <w:r>
          <w:fldChar w:fldCharType="end"/>
        </w:r>
      </w:hyperlink>
    </w:p>
    <w:p>
      <w:pPr>
        <w:pStyle w:val="TOC2"/>
        <w:tabs>
          <w:tab w:val="right" w:leader="dot" w:pos="8306"/>
        </w:tabs>
      </w:pPr>
      <w:hyperlink w:anchor="_Toc9720" w:history="1">
        <w:r>
          <w:rPr>
            <w:rFonts w:ascii="仿宋" w:eastAsia="仿宋" w:hAnsi="仿宋" w:cs="仿宋" w:hint="eastAsia"/>
            <w:lang w:eastAsia="zh-CN"/>
          </w:rPr>
          <w:t>(六)、防静电、触电防护及防雷措施</w:t>
        </w:r>
        <w:r>
          <w:tab/>
        </w:r>
        <w:r>
          <w:fldChar w:fldCharType="begin"/>
        </w:r>
        <w:r>
          <w:instrText xml:space="preserve"> PAGEREF _Toc9720 \h </w:instrText>
        </w:r>
        <w:r>
          <w:fldChar w:fldCharType="separate"/>
        </w:r>
        <w:r>
          <w:t>29</w:t>
        </w:r>
        <w:r>
          <w:fldChar w:fldCharType="end"/>
        </w:r>
      </w:hyperlink>
    </w:p>
    <w:p>
      <w:pPr>
        <w:pStyle w:val="TOC2"/>
        <w:tabs>
          <w:tab w:val="right" w:leader="dot" w:pos="8306"/>
        </w:tabs>
      </w:pPr>
      <w:hyperlink w:anchor="_Toc22868" w:history="1">
        <w:r>
          <w:rPr>
            <w:rFonts w:ascii="仿宋" w:eastAsia="仿宋" w:hAnsi="仿宋" w:cs="仿宋" w:hint="eastAsia"/>
            <w:lang w:eastAsia="zh-CN"/>
          </w:rPr>
          <w:t>(七)、机械设备安全保障措施</w:t>
        </w:r>
        <w:r>
          <w:tab/>
        </w:r>
        <w:r>
          <w:fldChar w:fldCharType="begin"/>
        </w:r>
        <w:r>
          <w:instrText xml:space="preserve"> PAGEREF _Toc22868 \h </w:instrText>
        </w:r>
        <w:r>
          <w:fldChar w:fldCharType="separate"/>
        </w:r>
        <w:r>
          <w:t>30</w:t>
        </w:r>
        <w:r>
          <w:fldChar w:fldCharType="end"/>
        </w:r>
      </w:hyperlink>
    </w:p>
    <w:p>
      <w:pPr>
        <w:pStyle w:val="TOC1"/>
        <w:tabs>
          <w:tab w:val="right" w:leader="dot" w:pos="8306"/>
        </w:tabs>
      </w:pPr>
      <w:hyperlink w:anchor="_Toc11124" w:history="1">
        <w:r>
          <w:rPr>
            <w:rFonts w:ascii="仿宋" w:eastAsia="仿宋" w:hAnsi="仿宋" w:cs="仿宋" w:hint="eastAsia"/>
            <w:lang w:eastAsia="zh-CN"/>
          </w:rPr>
          <w:t>十、枸杞项目人力资源管理</w:t>
        </w:r>
        <w:r>
          <w:tab/>
        </w:r>
        <w:r>
          <w:fldChar w:fldCharType="begin"/>
        </w:r>
        <w:r>
          <w:instrText xml:space="preserve"> PAGEREF _Toc11124 \h </w:instrText>
        </w:r>
        <w:r>
          <w:fldChar w:fldCharType="separate"/>
        </w:r>
        <w:r>
          <w:t>31</w:t>
        </w:r>
        <w:r>
          <w:fldChar w:fldCharType="end"/>
        </w:r>
      </w:hyperlink>
    </w:p>
    <w:p>
      <w:pPr>
        <w:pStyle w:val="TOC2"/>
        <w:tabs>
          <w:tab w:val="right" w:leader="dot" w:pos="8306"/>
        </w:tabs>
      </w:pPr>
      <w:hyperlink w:anchor="_Toc29223" w:history="1">
        <w:r>
          <w:rPr>
            <w:rFonts w:ascii="仿宋" w:eastAsia="仿宋" w:hAnsi="仿宋" w:cs="仿宋" w:hint="eastAsia"/>
            <w:lang w:eastAsia="zh-CN"/>
          </w:rPr>
          <w:t>(一)、建立健全的预算管理制度</w:t>
        </w:r>
        <w:r>
          <w:tab/>
        </w:r>
        <w:r>
          <w:fldChar w:fldCharType="begin"/>
        </w:r>
        <w:r>
          <w:instrText xml:space="preserve"> PAGEREF _Toc29223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49" w:history="1">
        <w:r>
          <w:rPr>
            <w:rFonts w:ascii="仿宋" w:eastAsia="仿宋" w:hAnsi="仿宋" w:cs="仿宋" w:hint="eastAsia"/>
            <w:lang w:eastAsia="zh-CN"/>
          </w:rPr>
          <w:t>(二)、加强资金流动监控</w:t>
        </w:r>
        <w:r>
          <w:tab/>
        </w:r>
        <w:r>
          <w:fldChar w:fldCharType="begin"/>
        </w:r>
        <w:r>
          <w:instrText xml:space="preserve"> PAGEREF _Toc8649 \h </w:instrText>
        </w:r>
        <w:r>
          <w:fldChar w:fldCharType="separate"/>
        </w:r>
        <w:r>
          <w:t>33</w:t>
        </w:r>
        <w:r>
          <w:fldChar w:fldCharType="end"/>
        </w:r>
      </w:hyperlink>
    </w:p>
    <w:p>
      <w:pPr>
        <w:pStyle w:val="TOC2"/>
        <w:tabs>
          <w:tab w:val="right" w:leader="dot" w:pos="8306"/>
        </w:tabs>
      </w:pPr>
      <w:hyperlink w:anchor="_Toc5861" w:history="1">
        <w:r>
          <w:rPr>
            <w:rFonts w:ascii="仿宋" w:eastAsia="仿宋" w:hAnsi="仿宋" w:cs="仿宋" w:hint="eastAsia"/>
            <w:lang w:eastAsia="zh-CN"/>
          </w:rPr>
          <w:t>(三)、制定完善的风险控制机制</w:t>
        </w:r>
        <w:r>
          <w:tab/>
        </w:r>
        <w:r>
          <w:fldChar w:fldCharType="begin"/>
        </w:r>
        <w:r>
          <w:instrText xml:space="preserve"> PAGEREF _Toc5861 \h </w:instrText>
        </w:r>
        <w:r>
          <w:fldChar w:fldCharType="separate"/>
        </w:r>
        <w:r>
          <w:t>34</w:t>
        </w:r>
        <w:r>
          <w:fldChar w:fldCharType="end"/>
        </w:r>
      </w:hyperlink>
    </w:p>
    <w:p>
      <w:pPr>
        <w:pStyle w:val="TOC2"/>
        <w:tabs>
          <w:tab w:val="right" w:leader="dot" w:pos="8306"/>
        </w:tabs>
      </w:pPr>
      <w:hyperlink w:anchor="_Toc15868" w:history="1">
        <w:r>
          <w:rPr>
            <w:rFonts w:ascii="仿宋" w:eastAsia="仿宋" w:hAnsi="仿宋" w:cs="仿宋" w:hint="eastAsia"/>
            <w:lang w:eastAsia="zh-CN"/>
          </w:rPr>
          <w:t>(四)、优化成本管理</w:t>
        </w:r>
        <w:r>
          <w:tab/>
        </w:r>
        <w:r>
          <w:fldChar w:fldCharType="begin"/>
        </w:r>
        <w:r>
          <w:instrText xml:space="preserve"> PAGEREF _Toc15868 \h </w:instrText>
        </w:r>
        <w:r>
          <w:fldChar w:fldCharType="separate"/>
        </w:r>
        <w:r>
          <w:t>35</w:t>
        </w:r>
        <w:r>
          <w:fldChar w:fldCharType="end"/>
        </w:r>
      </w:hyperlink>
    </w:p>
    <w:p>
      <w:pPr>
        <w:pStyle w:val="TOC1"/>
        <w:tabs>
          <w:tab w:val="right" w:leader="dot" w:pos="8306"/>
        </w:tabs>
      </w:pPr>
      <w:hyperlink w:anchor="_Toc15912" w:history="1">
        <w:r>
          <w:rPr>
            <w:rFonts w:ascii="仿宋" w:eastAsia="仿宋" w:hAnsi="仿宋" w:cs="仿宋" w:hint="eastAsia"/>
            <w:lang w:eastAsia="zh-CN"/>
          </w:rPr>
          <w:t>十一、枸杞项目财务管理</w:t>
        </w:r>
        <w:r>
          <w:tab/>
        </w:r>
        <w:r>
          <w:fldChar w:fldCharType="begin"/>
        </w:r>
        <w:r>
          <w:instrText xml:space="preserve"> PAGEREF _Toc15912 \h </w:instrText>
        </w:r>
        <w:r>
          <w:fldChar w:fldCharType="separate"/>
        </w:r>
        <w:r>
          <w:t>37</w:t>
        </w:r>
        <w:r>
          <w:fldChar w:fldCharType="end"/>
        </w:r>
      </w:hyperlink>
    </w:p>
    <w:p>
      <w:pPr>
        <w:pStyle w:val="TOC2"/>
        <w:tabs>
          <w:tab w:val="right" w:leader="dot" w:pos="8306"/>
        </w:tabs>
      </w:pPr>
      <w:hyperlink w:anchor="_Toc833" w:history="1">
        <w:r>
          <w:rPr>
            <w:rFonts w:ascii="仿宋" w:eastAsia="仿宋" w:hAnsi="仿宋" w:cs="仿宋" w:hint="eastAsia"/>
            <w:lang w:eastAsia="zh-CN"/>
          </w:rPr>
          <w:t>(一)、资金需求大</w:t>
        </w:r>
        <w:r>
          <w:tab/>
        </w:r>
        <w:r>
          <w:fldChar w:fldCharType="begin"/>
        </w:r>
        <w:r>
          <w:instrText xml:space="preserve"> PAGEREF _Toc833 \h </w:instrText>
        </w:r>
        <w:r>
          <w:fldChar w:fldCharType="separate"/>
        </w:r>
        <w:r>
          <w:t>37</w:t>
        </w:r>
        <w:r>
          <w:fldChar w:fldCharType="end"/>
        </w:r>
      </w:hyperlink>
    </w:p>
    <w:p>
      <w:pPr>
        <w:pStyle w:val="TOC2"/>
        <w:tabs>
          <w:tab w:val="right" w:leader="dot" w:pos="8306"/>
        </w:tabs>
      </w:pPr>
      <w:hyperlink w:anchor="_Toc12621" w:history="1">
        <w:r>
          <w:rPr>
            <w:rFonts w:ascii="仿宋" w:eastAsia="仿宋" w:hAnsi="仿宋" w:cs="仿宋" w:hint="eastAsia"/>
            <w:lang w:eastAsia="zh-CN"/>
          </w:rPr>
          <w:t>(二)、研发周期长</w:t>
        </w:r>
        <w:r>
          <w:tab/>
        </w:r>
        <w:r>
          <w:fldChar w:fldCharType="begin"/>
        </w:r>
        <w:r>
          <w:instrText xml:space="preserve"> PAGEREF _Toc12621 \h </w:instrText>
        </w:r>
        <w:r>
          <w:fldChar w:fldCharType="separate"/>
        </w:r>
        <w:r>
          <w:t>38</w:t>
        </w:r>
        <w:r>
          <w:fldChar w:fldCharType="end"/>
        </w:r>
      </w:hyperlink>
    </w:p>
    <w:p>
      <w:pPr>
        <w:pStyle w:val="TOC2"/>
        <w:tabs>
          <w:tab w:val="right" w:leader="dot" w:pos="8306"/>
        </w:tabs>
      </w:pPr>
      <w:hyperlink w:anchor="_Toc1172" w:history="1">
        <w:r>
          <w:rPr>
            <w:rFonts w:ascii="仿宋" w:eastAsia="仿宋" w:hAnsi="仿宋" w:cs="仿宋" w:hint="eastAsia"/>
            <w:lang w:eastAsia="zh-CN"/>
          </w:rPr>
          <w:t>(三)、市场风险大</w:t>
        </w:r>
        <w:r>
          <w:tab/>
        </w:r>
        <w:r>
          <w:fldChar w:fldCharType="begin"/>
        </w:r>
        <w:r>
          <w:instrText xml:space="preserve"> PAGEREF _Toc1172 \h </w:instrText>
        </w:r>
        <w:r>
          <w:fldChar w:fldCharType="separate"/>
        </w:r>
        <w:r>
          <w:t>39</w:t>
        </w:r>
        <w:r>
          <w:fldChar w:fldCharType="end"/>
        </w:r>
      </w:hyperlink>
    </w:p>
    <w:p>
      <w:pPr>
        <w:pStyle w:val="TOC2"/>
        <w:tabs>
          <w:tab w:val="right" w:leader="dot" w:pos="8306"/>
        </w:tabs>
      </w:pPr>
      <w:hyperlink w:anchor="_Toc12841" w:history="1">
        <w:r>
          <w:rPr>
            <w:rFonts w:ascii="仿宋" w:eastAsia="仿宋" w:hAnsi="仿宋" w:cs="仿宋" w:hint="eastAsia"/>
            <w:lang w:eastAsia="zh-CN"/>
          </w:rPr>
          <w:t>(四)、利润率高</w:t>
        </w:r>
        <w:r>
          <w:tab/>
        </w:r>
        <w:r>
          <w:fldChar w:fldCharType="begin"/>
        </w:r>
        <w:r>
          <w:instrText xml:space="preserve"> PAGEREF _Toc12841 \h </w:instrText>
        </w:r>
        <w:r>
          <w:fldChar w:fldCharType="separate"/>
        </w:r>
        <w:r>
          <w:t>41</w:t>
        </w:r>
        <w:r>
          <w:fldChar w:fldCharType="end"/>
        </w:r>
      </w:hyperlink>
    </w:p>
    <w:p>
      <w:pPr>
        <w:pStyle w:val="TOC1"/>
        <w:tabs>
          <w:tab w:val="right" w:leader="dot" w:pos="8306"/>
        </w:tabs>
      </w:pPr>
      <w:hyperlink w:anchor="_Toc13336" w:history="1">
        <w:r>
          <w:rPr>
            <w:rFonts w:ascii="仿宋" w:eastAsia="仿宋" w:hAnsi="仿宋" w:cs="仿宋" w:hint="eastAsia"/>
            <w:lang w:eastAsia="zh-CN"/>
          </w:rPr>
          <w:t>十二、枸杞项目环境影响分析</w:t>
        </w:r>
        <w:r>
          <w:tab/>
        </w:r>
        <w:r>
          <w:fldChar w:fldCharType="begin"/>
        </w:r>
        <w:r>
          <w:instrText xml:space="preserve"> PAGEREF _Toc13336 \h </w:instrText>
        </w:r>
        <w:r>
          <w:fldChar w:fldCharType="separate"/>
        </w:r>
        <w:r>
          <w:t>43</w:t>
        </w:r>
        <w:r>
          <w:fldChar w:fldCharType="end"/>
        </w:r>
      </w:hyperlink>
    </w:p>
    <w:p>
      <w:pPr>
        <w:pStyle w:val="TOC2"/>
        <w:tabs>
          <w:tab w:val="right" w:leader="dot" w:pos="8306"/>
        </w:tabs>
      </w:pPr>
      <w:hyperlink w:anchor="_Toc19315" w:history="1">
        <w:r>
          <w:rPr>
            <w:rFonts w:ascii="仿宋" w:eastAsia="仿宋" w:hAnsi="仿宋" w:cs="仿宋" w:hint="eastAsia"/>
            <w:lang w:eastAsia="zh-CN"/>
          </w:rPr>
          <w:t>(一)、建设区域环境质量现状</w:t>
        </w:r>
        <w:r>
          <w:tab/>
        </w:r>
        <w:r>
          <w:fldChar w:fldCharType="begin"/>
        </w:r>
        <w:r>
          <w:instrText xml:space="preserve"> PAGEREF _Toc19315 \h </w:instrText>
        </w:r>
        <w:r>
          <w:fldChar w:fldCharType="separate"/>
        </w:r>
        <w:r>
          <w:t>43</w:t>
        </w:r>
        <w:r>
          <w:fldChar w:fldCharType="end"/>
        </w:r>
      </w:hyperlink>
    </w:p>
    <w:p>
      <w:pPr>
        <w:pStyle w:val="TOC2"/>
        <w:tabs>
          <w:tab w:val="right" w:leader="dot" w:pos="8306"/>
        </w:tabs>
      </w:pPr>
      <w:hyperlink w:anchor="_Toc13918" w:history="1">
        <w:r>
          <w:rPr>
            <w:rFonts w:ascii="仿宋" w:eastAsia="仿宋" w:hAnsi="仿宋" w:cs="仿宋" w:hint="eastAsia"/>
            <w:lang w:eastAsia="zh-CN"/>
          </w:rPr>
          <w:t>(二)、建设期环境保护</w:t>
        </w:r>
        <w:r>
          <w:tab/>
        </w:r>
        <w:r>
          <w:fldChar w:fldCharType="begin"/>
        </w:r>
        <w:r>
          <w:instrText xml:space="preserve"> PAGEREF _Toc13918 \h </w:instrText>
        </w:r>
        <w:r>
          <w:fldChar w:fldCharType="separate"/>
        </w:r>
        <w:r>
          <w:t>45</w:t>
        </w:r>
        <w:r>
          <w:fldChar w:fldCharType="end"/>
        </w:r>
      </w:hyperlink>
    </w:p>
    <w:p>
      <w:pPr>
        <w:pStyle w:val="TOC2"/>
        <w:tabs>
          <w:tab w:val="right" w:leader="dot" w:pos="8306"/>
        </w:tabs>
      </w:pPr>
      <w:hyperlink w:anchor="_Toc2398" w:history="1">
        <w:r>
          <w:rPr>
            <w:rFonts w:ascii="仿宋" w:eastAsia="仿宋" w:hAnsi="仿宋" w:cs="仿宋" w:hint="eastAsia"/>
            <w:lang w:eastAsia="zh-CN"/>
          </w:rPr>
          <w:t>(三)、运营期环境保护</w:t>
        </w:r>
        <w:r>
          <w:tab/>
        </w:r>
        <w:r>
          <w:fldChar w:fldCharType="begin"/>
        </w:r>
        <w:r>
          <w:instrText xml:space="preserve"> PAGEREF _Toc2398 \h </w:instrText>
        </w:r>
        <w:r>
          <w:fldChar w:fldCharType="separate"/>
        </w:r>
        <w:r>
          <w:t>46</w:t>
        </w:r>
        <w:r>
          <w:fldChar w:fldCharType="end"/>
        </w:r>
      </w:hyperlink>
    </w:p>
    <w:p>
      <w:pPr>
        <w:pStyle w:val="TOC2"/>
        <w:tabs>
          <w:tab w:val="right" w:leader="dot" w:pos="8306"/>
        </w:tabs>
      </w:pPr>
      <w:hyperlink w:anchor="_Toc8454" w:history="1">
        <w:r>
          <w:rPr>
            <w:rFonts w:ascii="仿宋" w:eastAsia="仿宋" w:hAnsi="仿宋" w:cs="仿宋" w:hint="eastAsia"/>
            <w:lang w:eastAsia="zh-CN"/>
          </w:rPr>
          <w:t>(四)、枸杞项目建设对区域经济的影响</w:t>
        </w:r>
        <w:r>
          <w:tab/>
        </w:r>
        <w:r>
          <w:fldChar w:fldCharType="begin"/>
        </w:r>
        <w:r>
          <w:instrText xml:space="preserve"> PAGEREF _Toc8454 \h </w:instrText>
        </w:r>
        <w:r>
          <w:fldChar w:fldCharType="separate"/>
        </w:r>
        <w:r>
          <w:t>48</w:t>
        </w:r>
        <w:r>
          <w:fldChar w:fldCharType="end"/>
        </w:r>
      </w:hyperlink>
    </w:p>
    <w:p>
      <w:pPr>
        <w:pStyle w:val="TOC2"/>
        <w:tabs>
          <w:tab w:val="right" w:leader="dot" w:pos="8306"/>
        </w:tabs>
      </w:pPr>
      <w:hyperlink w:anchor="_Toc1092" w:history="1">
        <w:r>
          <w:rPr>
            <w:rFonts w:ascii="仿宋" w:eastAsia="仿宋" w:hAnsi="仿宋" w:cs="仿宋" w:hint="eastAsia"/>
            <w:lang w:eastAsia="zh-CN"/>
          </w:rPr>
          <w:t>(五)、废弃物处理</w:t>
        </w:r>
        <w:r>
          <w:tab/>
        </w:r>
        <w:r>
          <w:fldChar w:fldCharType="begin"/>
        </w:r>
        <w:r>
          <w:instrText xml:space="preserve"> PAGEREF _Toc1092 \h </w:instrText>
        </w:r>
        <w:r>
          <w:fldChar w:fldCharType="separate"/>
        </w:r>
        <w:r>
          <w:t>49</w:t>
        </w:r>
        <w:r>
          <w:fldChar w:fldCharType="end"/>
        </w:r>
      </w:hyperlink>
    </w:p>
    <w:p>
      <w:pPr>
        <w:pStyle w:val="TOC2"/>
        <w:tabs>
          <w:tab w:val="right" w:leader="dot" w:pos="8306"/>
        </w:tabs>
      </w:pPr>
      <w:hyperlink w:anchor="_Toc1886" w:history="1">
        <w:r>
          <w:rPr>
            <w:rFonts w:ascii="仿宋" w:eastAsia="仿宋" w:hAnsi="仿宋" w:cs="仿宋" w:hint="eastAsia"/>
            <w:lang w:eastAsia="zh-CN"/>
          </w:rPr>
          <w:t>(六)、特殊环境影响分析</w:t>
        </w:r>
        <w:r>
          <w:tab/>
        </w:r>
        <w:r>
          <w:fldChar w:fldCharType="begin"/>
        </w:r>
        <w:r>
          <w:instrText xml:space="preserve"> PAGEREF _Toc1886 \h </w:instrText>
        </w:r>
        <w:r>
          <w:fldChar w:fldCharType="separate"/>
        </w:r>
        <w:r>
          <w:t>50</w:t>
        </w:r>
        <w:r>
          <w:fldChar w:fldCharType="end"/>
        </w:r>
      </w:hyperlink>
    </w:p>
    <w:p>
      <w:pPr>
        <w:pStyle w:val="TOC2"/>
        <w:tabs>
          <w:tab w:val="right" w:leader="dot" w:pos="8306"/>
        </w:tabs>
      </w:pPr>
      <w:hyperlink w:anchor="_Toc13637" w:history="1">
        <w:r>
          <w:rPr>
            <w:rFonts w:ascii="仿宋" w:eastAsia="仿宋" w:hAnsi="仿宋" w:cs="仿宋" w:hint="eastAsia"/>
            <w:lang w:eastAsia="zh-CN"/>
          </w:rPr>
          <w:t>(七)、清洁生产</w:t>
        </w:r>
        <w:r>
          <w:tab/>
        </w:r>
        <w:r>
          <w:fldChar w:fldCharType="begin"/>
        </w:r>
        <w:r>
          <w:instrText xml:space="preserve"> PAGEREF _Toc13637 \h </w:instrText>
        </w:r>
        <w:r>
          <w:fldChar w:fldCharType="separate"/>
        </w:r>
        <w:r>
          <w:t>52</w:t>
        </w:r>
        <w:r>
          <w:fldChar w:fldCharType="end"/>
        </w:r>
      </w:hyperlink>
    </w:p>
    <w:p>
      <w:pPr>
        <w:pStyle w:val="TOC2"/>
        <w:tabs>
          <w:tab w:val="right" w:leader="dot" w:pos="8306"/>
        </w:tabs>
      </w:pPr>
      <w:hyperlink w:anchor="_Toc3296" w:history="1">
        <w:r>
          <w:rPr>
            <w:rFonts w:ascii="仿宋" w:eastAsia="仿宋" w:hAnsi="仿宋" w:cs="仿宋" w:hint="eastAsia"/>
            <w:lang w:eastAsia="zh-CN"/>
          </w:rPr>
          <w:t>(八)、环境保护综合评价</w:t>
        </w:r>
        <w:r>
          <w:tab/>
        </w:r>
        <w:r>
          <w:fldChar w:fldCharType="begin"/>
        </w:r>
        <w:r>
          <w:instrText xml:space="preserve"> PAGEREF _Toc3296 \h </w:instrText>
        </w:r>
        <w:r>
          <w:fldChar w:fldCharType="separate"/>
        </w:r>
        <w:r>
          <w:t>53</w:t>
        </w:r>
        <w:r>
          <w:fldChar w:fldCharType="end"/>
        </w:r>
      </w:hyperlink>
    </w:p>
    <w:p>
      <w:pPr>
        <w:pStyle w:val="TOC1"/>
        <w:tabs>
          <w:tab w:val="right" w:leader="dot" w:pos="8306"/>
        </w:tabs>
      </w:pPr>
      <w:hyperlink w:anchor="_Toc3402" w:history="1">
        <w:r>
          <w:rPr>
            <w:rFonts w:ascii="仿宋" w:eastAsia="仿宋" w:hAnsi="仿宋" w:cs="仿宋" w:hint="eastAsia"/>
            <w:lang w:eastAsia="zh-CN"/>
          </w:rPr>
          <w:t>十三、枸杞项目实施时间节点</w:t>
        </w:r>
        <w:r>
          <w:tab/>
        </w:r>
        <w:r>
          <w:fldChar w:fldCharType="begin"/>
        </w:r>
        <w:r>
          <w:instrText xml:space="preserve"> PAGEREF _Toc3402 \h </w:instrText>
        </w:r>
        <w:r>
          <w:fldChar w:fldCharType="separate"/>
        </w:r>
        <w:r>
          <w:t>54</w:t>
        </w:r>
        <w:r>
          <w:fldChar w:fldCharType="end"/>
        </w:r>
      </w:hyperlink>
    </w:p>
    <w:p>
      <w:pPr>
        <w:pStyle w:val="TOC2"/>
        <w:tabs>
          <w:tab w:val="right" w:leader="dot" w:pos="8306"/>
        </w:tabs>
      </w:pPr>
      <w:hyperlink w:anchor="_Toc13509" w:history="1">
        <w:r>
          <w:rPr>
            <w:rFonts w:ascii="仿宋" w:eastAsia="仿宋" w:hAnsi="仿宋" w:cs="仿宋" w:hint="eastAsia"/>
            <w:lang w:eastAsia="zh-CN"/>
          </w:rPr>
          <w:t>(一)、枸杞项目启动阶段时间节点</w:t>
        </w:r>
        <w:r>
          <w:tab/>
        </w:r>
        <w:r>
          <w:fldChar w:fldCharType="begin"/>
        </w:r>
        <w:r>
          <w:instrText xml:space="preserve"> PAGEREF _Toc13509 \h </w:instrText>
        </w:r>
        <w:r>
          <w:fldChar w:fldCharType="separate"/>
        </w:r>
        <w:r>
          <w:t>54</w:t>
        </w:r>
        <w:r>
          <w:fldChar w:fldCharType="end"/>
        </w:r>
      </w:hyperlink>
    </w:p>
    <w:p>
      <w:pPr>
        <w:pStyle w:val="TOC2"/>
        <w:tabs>
          <w:tab w:val="right" w:leader="dot" w:pos="8306"/>
        </w:tabs>
      </w:pPr>
      <w:hyperlink w:anchor="_Toc18648" w:history="1">
        <w:r>
          <w:rPr>
            <w:rFonts w:ascii="仿宋" w:eastAsia="仿宋" w:hAnsi="仿宋" w:cs="仿宋" w:hint="eastAsia"/>
            <w:lang w:eastAsia="zh-CN"/>
          </w:rPr>
          <w:t>(二)、枸杞项目执行阶段时间节点</w:t>
        </w:r>
        <w:r>
          <w:tab/>
        </w:r>
        <w:r>
          <w:fldChar w:fldCharType="begin"/>
        </w:r>
        <w:r>
          <w:instrText xml:space="preserve"> PAGEREF _Toc18648 \h </w:instrText>
        </w:r>
        <w:r>
          <w:fldChar w:fldCharType="separate"/>
        </w:r>
        <w:r>
          <w:t>55</w:t>
        </w:r>
        <w:r>
          <w:fldChar w:fldCharType="end"/>
        </w:r>
      </w:hyperlink>
    </w:p>
    <w:p>
      <w:pPr>
        <w:pStyle w:val="TOC2"/>
        <w:tabs>
          <w:tab w:val="right" w:leader="dot" w:pos="8306"/>
        </w:tabs>
      </w:pPr>
      <w:hyperlink w:anchor="_Toc7941" w:history="1">
        <w:r>
          <w:rPr>
            <w:rFonts w:ascii="仿宋" w:eastAsia="仿宋" w:hAnsi="仿宋" w:cs="仿宋" w:hint="eastAsia"/>
            <w:lang w:eastAsia="zh-CN"/>
          </w:rPr>
          <w:t>(三)、枸杞项目完成阶段时间节点</w:t>
        </w:r>
        <w:r>
          <w:tab/>
        </w:r>
        <w:r>
          <w:fldChar w:fldCharType="begin"/>
        </w:r>
        <w:r>
          <w:instrText xml:space="preserve"> PAGEREF _Toc7941 \h </w:instrText>
        </w:r>
        <w:r>
          <w:fldChar w:fldCharType="separate"/>
        </w:r>
        <w:r>
          <w:t>56</w:t>
        </w:r>
        <w:r>
          <w:fldChar w:fldCharType="end"/>
        </w:r>
      </w:hyperlink>
    </w:p>
    <w:p>
      <w:pPr>
        <w:pStyle w:val="TOC1"/>
        <w:tabs>
          <w:tab w:val="right" w:leader="dot" w:pos="8306"/>
        </w:tabs>
      </w:pPr>
      <w:hyperlink w:anchor="_Toc3969" w:history="1">
        <w:r>
          <w:rPr>
            <w:rFonts w:ascii="仿宋" w:eastAsia="仿宋" w:hAnsi="仿宋" w:cs="仿宋" w:hint="eastAsia"/>
            <w:lang w:eastAsia="zh-CN"/>
          </w:rPr>
          <w:t>十四、枸杞项目治理与监督</w:t>
        </w:r>
        <w:r>
          <w:tab/>
        </w:r>
        <w:r>
          <w:fldChar w:fldCharType="begin"/>
        </w:r>
        <w:r>
          <w:instrText xml:space="preserve"> PAGEREF _Toc3969 \h </w:instrText>
        </w:r>
        <w:r>
          <w:fldChar w:fldCharType="separate"/>
        </w:r>
        <w:r>
          <w:t>57</w:t>
        </w:r>
        <w:r>
          <w:fldChar w:fldCharType="end"/>
        </w:r>
      </w:hyperlink>
    </w:p>
    <w:p>
      <w:pPr>
        <w:pStyle w:val="TOC2"/>
        <w:tabs>
          <w:tab w:val="right" w:leader="dot" w:pos="8306"/>
        </w:tabs>
      </w:pPr>
      <w:hyperlink w:anchor="_Toc9846" w:history="1">
        <w:r>
          <w:rPr>
            <w:rFonts w:ascii="仿宋" w:eastAsia="仿宋" w:hAnsi="仿宋" w:cs="仿宋" w:hint="eastAsia"/>
            <w:lang w:eastAsia="zh-CN"/>
          </w:rPr>
          <w:t>(一)、枸杞项目治理结构</w:t>
        </w:r>
        <w:r>
          <w:tab/>
        </w:r>
        <w:r>
          <w:fldChar w:fldCharType="begin"/>
        </w:r>
        <w:r>
          <w:instrText xml:space="preserve"> PAGEREF _Toc9846 \h </w:instrText>
        </w:r>
        <w:r>
          <w:fldChar w:fldCharType="separate"/>
        </w:r>
        <w:r>
          <w:t>57</w:t>
        </w:r>
        <w:r>
          <w:fldChar w:fldCharType="end"/>
        </w:r>
      </w:hyperlink>
    </w:p>
    <w:p>
      <w:pPr>
        <w:pStyle w:val="TOC2"/>
        <w:tabs>
          <w:tab w:val="right" w:leader="dot" w:pos="8306"/>
        </w:tabs>
      </w:pPr>
      <w:hyperlink w:anchor="_Toc9223" w:history="1">
        <w:r>
          <w:rPr>
            <w:rFonts w:ascii="仿宋" w:eastAsia="仿宋" w:hAnsi="仿宋" w:cs="仿宋" w:hint="eastAsia"/>
            <w:lang w:eastAsia="zh-CN"/>
          </w:rPr>
          <w:t>(二)、监督与审计</w:t>
        </w:r>
        <w:r>
          <w:tab/>
        </w:r>
        <w:r>
          <w:fldChar w:fldCharType="begin"/>
        </w:r>
        <w:r>
          <w:instrText xml:space="preserve"> PAGEREF _Toc9223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05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0315"/>
      <w:r>
        <w:rPr>
          <w:rFonts w:ascii="仿宋" w:eastAsia="仿宋" w:hAnsi="仿宋" w:cs="仿宋" w:hint="eastAsia"/>
          <w:sz w:val="28"/>
          <w:lang w:eastAsia="zh-CN"/>
        </w:rPr>
        <w:t>一、枸杞项目可持续发展</w:t>
      </w:r>
      <w:bookmarkEnd w:id="2"/>
    </w:p>
    <w:p>
      <w:pPr>
        <w:pStyle w:val="Heading2"/>
        <w:rPr>
          <w:rFonts w:ascii="仿宋" w:eastAsia="仿宋" w:hAnsi="仿宋" w:cs="仿宋" w:hint="eastAsia"/>
          <w:lang w:eastAsia="zh-CN"/>
        </w:rPr>
      </w:pPr>
      <w:bookmarkStart w:id="3" w:name="_Toc25036"/>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枸杞项目中，枸杞项目团队着眼于未来，明确了可持续发展的战略方向。制定的具体可持续发展目标包括降低资源使用、采用环保技术、最大化社会效益等。这一步骤不仅有助于枸杞项目在环保和社会责任方面达到最高标准，也为未来提供了明确的指引，确保枸杞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可持续实践的融入枸杞项目管理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可持续实践已经贯穿于整个枸杞项目管理周期。从枸杞项目规划开始，枸杞项目团队就考虑了环境和社会的因素。在执行阶段，枸杞项目团队积极推动绿色技术的应用，优化资源利用。此外，关注员工的社会责任，通过培训和沟通活动提高员工对可持续发展的认知，使他们能够在日常工作中践行可持续实践。这些举措不仅为枸杞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2503"/>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扎根于枸杞项目的可持续发展理念，我们深信环保与社会责任是枸杞项目成功的关键支柱。在枸杞项目的每一步，我们都致力于通过创新和实践，履行对环境和社会的坚定责任。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团队通过引入先进的环保技术、建立高效的废物处理系统以及推动能源节约措施，积极履行环保责任。定期的环保监测和评估确保枸杞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不仅致力于自身可持续发展，还注重对社会的回馈。通过支持社区枸杞项目、参与慈善事业、提供培训机会等方式，枸杞项目积极履行社会责任。与当地社区建立积极互动，关注员工的工作与生活平衡，以及员工的身心健康，是枸杞项目在社会责任层面的关键举措。这样的实践不仅增强了枸杞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8192"/>
      <w:r>
        <w:rPr>
          <w:rFonts w:ascii="仿宋" w:eastAsia="仿宋" w:hAnsi="仿宋" w:cs="仿宋" w:hint="eastAsia"/>
          <w:sz w:val="28"/>
          <w:lang w:eastAsia="zh-CN"/>
        </w:rPr>
        <w:t>二、枸杞项目绩效评估</w:t>
      </w:r>
      <w:bookmarkEnd w:id="5"/>
    </w:p>
    <w:p>
      <w:pPr>
        <w:pStyle w:val="Heading2"/>
        <w:rPr>
          <w:rFonts w:ascii="仿宋" w:eastAsia="仿宋" w:hAnsi="仿宋" w:cs="仿宋" w:hint="eastAsia"/>
          <w:lang w:eastAsia="zh-CN"/>
        </w:rPr>
      </w:pPr>
      <w:bookmarkStart w:id="6" w:name="_Toc28777"/>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在枸杞项目中，我们设计了一套全面的绩效评估指标，以确保枸杞项目的可控和成功交付。这些指标跨足枸杞项目目标、成本、进度和质量等多个维度，为我们提供了全面洞察枸杞项目的健康状况。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目标达成率是我们关注的首要指标。我们设定了明确的目标，并通过定期监测和评估，迅速发现并应对潜在的目标偏差。这为枸杞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成本绩效是另一个核心关注点。通过实际成本与预算成本的对比分析，我们深入了解成本差异的原因，及时调整资源分配，保持枸杞项目在经济效益方面的合理水平。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进度作为关键的绩效指标之一，得到了精心的关注。我们制定了详细的枸杞项目进度计划，并设立了进度符合度指标，确保实际进度与计划进度保持一致。这使我们能够快速发现和解决潜在的进度问题，保持枸杞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枸杞项目绩效的不可或缺的一环。我们引入了一系列的质量标准和客户满意度指标，以确保枸杞项目交付的成果在质量上达到或超越预期水平。通过持续监测这些指标，我们努力提升枸杞项目整体质量水平，为枸杞项目的成功交付提供有力保障。通过这些科学且全面的绩效评估，我们能够更好地引导枸杞项目的持续改进，确保枸杞项目目标的顺利达成。</w:t>
      </w:r>
    </w:p>
    <w:p>
      <w:pPr>
        <w:pStyle w:val="Heading2"/>
        <w:ind w:firstLine="560" w:firstLineChars="200"/>
        <w:rPr>
          <w:rFonts w:ascii="仿宋" w:eastAsia="仿宋" w:hAnsi="仿宋" w:cs="仿宋" w:hint="eastAsia"/>
          <w:sz w:val="28"/>
          <w:lang w:eastAsia="zh-CN"/>
        </w:rPr>
      </w:pPr>
      <w:bookmarkStart w:id="7" w:name="_Toc19778"/>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绩效评估是枸杞项目中的关键环节，为确保枸杞项目达到预期目标，我们采用了多层次、多维度的绩效评估方法。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枸杞项目的战略目标对齐，确保每个决策和行动都与枸杞项目整体目标保持一致。团队会定期召开战略对齐会议，审视当前工作与枸杞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枸杞项目进度、质量、成本和风险等方面。这些指标通过数据收集和分析，为枸杞项目管理团队提供了客观的评估依据。例如，我们通过枸杞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绩效评估不仅仅停留在枸杞项目内部，还考虑了枸杞项目对外部环境的影响。我们定期进行干系人满意度调查，以了解各利益相关方对枸杞项目的期望和满意度，并及时做出调整。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这种多层次、多角度的绩效评估方法，使得我们能够全面了解枸杞项目的运行状态，及时做出调整，确保枸杞项目在不断变化的环境中保持稳健前行。</w:t>
      </w:r>
    </w:p>
    <w:p>
      <w:pPr>
        <w:pStyle w:val="Heading2"/>
        <w:ind w:firstLine="560" w:firstLineChars="200"/>
        <w:rPr>
          <w:rFonts w:ascii="仿宋" w:eastAsia="仿宋" w:hAnsi="仿宋" w:cs="仿宋" w:hint="eastAsia"/>
          <w:sz w:val="28"/>
          <w:lang w:eastAsia="zh-CN"/>
        </w:rPr>
      </w:pPr>
      <w:bookmarkStart w:id="8" w:name="_Toc13294"/>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为了确保枸杞项目的有效管理和不断优化，我们采用了精心设计的绩效评估周期。这个周期旨在实现灵活、实时和全面的评估，以适应枸杞项目执行中的各种挑战。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枸杞项目的不同需求，分为短期、中期和长期。短期评估关注每个迭代或工作周期，以及时发现和解决当前任务中的问题。中期评估涵盖几个迭代，深入了解整体枸杞项目的趋势和性能。长期评估则着眼于整个枸杞项目阶段，确保枸杞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枸杞项目管理工具和协作平台，团队成员能够随时更新和分享枸杞项目数据。这种实时性的反馈机制使我们能够及时察觉潜在问题，快速调整，保持枸杞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绩效评估周期与枸杞项目的决策制定密不可分。每个周期的枸杞项目回顾会议成为集体总结经验、识别问题深层次原因并找到创新解决方案的平台。这种定期的反思与调整机制使枸杞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4596"/>
      <w:r>
        <w:rPr>
          <w:rFonts w:ascii="仿宋" w:eastAsia="仿宋" w:hAnsi="仿宋" w:cs="仿宋" w:hint="eastAsia"/>
          <w:sz w:val="28"/>
          <w:lang w:eastAsia="zh-CN"/>
        </w:rPr>
        <w:t>三、产品规划分析</w:t>
      </w:r>
      <w:bookmarkEnd w:id="9"/>
    </w:p>
    <w:p>
      <w:pPr>
        <w:pStyle w:val="Heading2"/>
        <w:rPr>
          <w:rFonts w:ascii="仿宋" w:eastAsia="仿宋" w:hAnsi="仿宋" w:cs="仿宋" w:hint="eastAsia"/>
          <w:lang w:eastAsia="zh-CN"/>
        </w:rPr>
      </w:pPr>
      <w:bookmarkStart w:id="10" w:name="_Toc25775"/>
      <w:r>
        <w:rPr>
          <w:rFonts w:ascii="仿宋" w:eastAsia="仿宋" w:hAnsi="仿宋" w:cs="仿宋" w:hint="eastAsia"/>
          <w:lang w:eastAsia="zh-CN"/>
        </w:rPr>
        <w:t>(一)、产品规划</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枸杞项目的主要产品是XXXX，预计年产值为XXX万元。这一产品在市场中占据着重要的地位，其广泛的应用范围使得该枸杞项目的市场前景非常广阔。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枸杞项目的xxx产品作为重要的原材料之一，将在多个领域发挥关键作用。其在建筑、交通、能源等方面的广泛应用将为整个产业链提供强大的支持，形成产业协同效应。枸杞项目的年产值XXX万XXX万XXX万万元不仅反映了其在市场上的巨大潜力，更预示着它对国民经济的积极贡献。这种关联度高、涉及面广的产业关系，使得该枸杞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1" w:name="_Toc32075"/>
      <w:r>
        <w:rPr>
          <w:rFonts w:ascii="仿宋" w:eastAsia="仿宋" w:hAnsi="仿宋" w:cs="仿宋" w:hint="eastAsia"/>
          <w:sz w:val="28"/>
          <w:lang w:eastAsia="zh-CN"/>
        </w:rPr>
        <w:t>(二)、建设规模</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总征地面积为XXXX平方米，相当于约XX.XX亩，其中净用地面积为XXXX平方米，红线范围内相当于约XX.XX亩。这一用地规模充分考虑了枸杞项目的建设需求，保障了枸杞项目在合适的空间内得以充分发展。枸杞项目规划的总建筑面积为XXXX平方米，其中主体工程建设占XXXX平方米，计容建筑面积达XXXX平方米。预计建筑工程的投资将达到XXXX万元，为枸杞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计划购置的设备共计XXXX台（套），设备购置费用为XXXX万元。这一设备购置计划充分考虑到枸杞项目的生产需求和技术要求，确保了枸杞项目在生产运营中具备先进的技术装备和高效的生产能力。设备的合理配置将为枸杞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枸杞项目计划总投资为XXXX万元，预计年实现营业收入为XXXX万元。这一产能规模的设定旨在确保枸杞项目能够在投资与回报之间取得平衡，实现长期可持续的发展。枸杞项目的总投资充分考虑到各个方面的需求，包括用地建设、设备购置等多个环节，以确保枸杞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2" w:name="_Toc15235"/>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31076"/>
      <w:r>
        <w:rPr>
          <w:rFonts w:ascii="仿宋" w:eastAsia="仿宋" w:hAnsi="仿宋" w:cs="仿宋" w:hint="eastAsia"/>
          <w:lang w:eastAsia="zh-CN"/>
        </w:rPr>
        <w:t>(一)、枸杞行业分析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枸杞行业一直以来都是市场的关注焦点。行业内的发展趋势、竞争态势以及潜在机会都对枸杞项目的推进产生深远的影响。通过深入研究行业的整体概貌，我们将更好地理解行业的核心特征，为枸杞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枸杞行业，技术一直是推动创新和发展的关键因素。我们将对当前技术趋势进行详尽分析，包括但不限于人工智能、大数据应用、先进制造技术等。这有助于枸杞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枸杞项目成功的基础。我们将对主要竞争对手进行深入研究，包括其市场份额、产品特点、市场定位等。通过全面了解竞争对手的优势和劣势，枸杞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25618"/>
      <w:r>
        <w:rPr>
          <w:rFonts w:ascii="仿宋" w:eastAsia="仿宋" w:hAnsi="仿宋" w:cs="仿宋" w:hint="eastAsia"/>
          <w:sz w:val="28"/>
          <w:lang w:eastAsia="zh-CN"/>
        </w:rPr>
        <w:t>(二)、枸杞市场分析预测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通过对市场规模的深入调研，我们将预测枸杞市场未来的增长趋势。这包括市场的整体规模、各细分领域的发展趋势等。枸杞项目可以根据市场的扩张速度和潜在机会，制定更符合市场需求的发展策略。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了解消费者的需求是市场分析的核心。我们将通过调查研究，深入挖掘目标消费者的需求特点、购买习惯以及对产品和服务的期望。这有助于枸杞项目更好地定位目标市场，提供更符合消费者期待的解决方案。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枸杞项目实施过程中需要充分考虑的因素。我们将对市场风险进行全面评估，包括但不限于政策法规风险、市场竞争风险、技术变革风险等。通过对潜在风险的深入分析，枸杞项目可以制定相应的风险缓解策略，降低不确定性对枸杞项目的影响。</w:t>
      </w:r>
    </w:p>
    <w:p>
      <w:pPr>
        <w:pStyle w:val="Heading1"/>
        <w:ind w:firstLine="560" w:firstLineChars="200"/>
        <w:rPr>
          <w:rFonts w:ascii="仿宋" w:eastAsia="仿宋" w:hAnsi="仿宋" w:cs="仿宋" w:hint="eastAsia"/>
          <w:sz w:val="28"/>
          <w:lang w:eastAsia="zh-CN"/>
        </w:rPr>
      </w:pPr>
      <w:bookmarkStart w:id="15" w:name="_Toc19783"/>
      <w:r>
        <w:rPr>
          <w:rFonts w:ascii="仿宋" w:eastAsia="仿宋" w:hAnsi="仿宋" w:cs="仿宋" w:hint="eastAsia"/>
          <w:sz w:val="28"/>
          <w:lang w:eastAsia="zh-CN"/>
        </w:rPr>
        <w:t>五、枸杞项目土建工程</w:t>
      </w:r>
      <w:bookmarkEnd w:id="15"/>
    </w:p>
    <w:p>
      <w:pPr>
        <w:pStyle w:val="Heading2"/>
        <w:rPr>
          <w:rFonts w:ascii="仿宋" w:eastAsia="仿宋" w:hAnsi="仿宋" w:cs="仿宋" w:hint="eastAsia"/>
          <w:lang w:eastAsia="zh-CN"/>
        </w:rPr>
      </w:pPr>
      <w:bookmarkStart w:id="16" w:name="_Toc4952"/>
      <w:r>
        <w:rPr>
          <w:rFonts w:ascii="仿宋" w:eastAsia="仿宋" w:hAnsi="仿宋" w:cs="仿宋" w:hint="eastAsia"/>
          <w:lang w:eastAsia="zh-CN"/>
        </w:rPr>
        <w:t>(一)、建筑工程设计原则</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在枸杞项目的建筑工程设计中，我们将秉承一系列重要的设计原则，以确保枸杞项目建筑在功能、美观、可持续性等方面达到最佳效果。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首要原则是确保建筑的功能性得到最大化的发挥。我们将充分理解枸杞项目的实际需求，合理布局各个功能区域，保证建筑在满足业务需求的同时，提供高效的工作环境。</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人性化设计：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在建筑设计中，我们将综合考虑建设和运营成本。通过精细的经济效益分析，确保设计方案在高效利用资源的同时，对枸杞项目的长期盈利能力有积极的贡献。</w:t>
      </w:r>
    </w:p>
    <w:p>
      <w:pPr>
        <w:pStyle w:val="Heading2"/>
        <w:ind w:firstLine="560" w:firstLineChars="200"/>
        <w:rPr>
          <w:rFonts w:ascii="仿宋" w:eastAsia="仿宋" w:hAnsi="仿宋" w:cs="仿宋" w:hint="eastAsia"/>
          <w:sz w:val="28"/>
          <w:lang w:eastAsia="zh-CN"/>
        </w:rPr>
      </w:pPr>
      <w:bookmarkStart w:id="17" w:name="_Toc970"/>
      <w:r>
        <w:rPr>
          <w:rFonts w:ascii="仿宋" w:eastAsia="仿宋" w:hAnsi="仿宋" w:cs="仿宋" w:hint="eastAsia"/>
          <w:sz w:val="28"/>
          <w:lang w:eastAsia="zh-CN"/>
        </w:rPr>
        <w:t>(二)、土建工程设计年限及安全等级</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枸杞项目的土建工程设计中，我们将精准设定设计年限，结合枸杞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枸杞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8" w:name="_Toc21363"/>
      <w:r>
        <w:rPr>
          <w:rFonts w:ascii="仿宋" w:eastAsia="仿宋" w:hAnsi="仿宋" w:cs="仿宋" w:hint="eastAsia"/>
          <w:sz w:val="28"/>
          <w:lang w:eastAsia="zh-CN"/>
        </w:rPr>
        <w:t>(三)、建筑工程设计总体要求</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该枸杞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枸杞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枸杞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9" w:name="_Toc1706"/>
      <w:r>
        <w:rPr>
          <w:rFonts w:ascii="仿宋" w:eastAsia="仿宋" w:hAnsi="仿宋" w:cs="仿宋" w:hint="eastAsia"/>
          <w:sz w:val="28"/>
          <w:lang w:eastAsia="zh-CN"/>
        </w:rPr>
        <w:t>(四)、土建工程建设指标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本期工程枸杞项目预计总建筑面积XXX平方米，其中：计容建筑面积XXX平方米，计划建筑工程投资XX万元，占枸杞项目总投资的XX%。</w:t>
      </w:r>
    </w:p>
    <w:p>
      <w:pPr>
        <w:pStyle w:val="Heading1"/>
        <w:ind w:firstLine="560" w:firstLineChars="200"/>
        <w:rPr>
          <w:rFonts w:ascii="仿宋" w:eastAsia="仿宋" w:hAnsi="仿宋" w:cs="仿宋" w:hint="eastAsia"/>
          <w:sz w:val="28"/>
          <w:lang w:eastAsia="zh-CN"/>
        </w:rPr>
      </w:pPr>
      <w:bookmarkStart w:id="20" w:name="_Toc14049"/>
      <w:r>
        <w:rPr>
          <w:rFonts w:ascii="仿宋" w:eastAsia="仿宋" w:hAnsi="仿宋" w:cs="仿宋" w:hint="eastAsia"/>
          <w:sz w:val="28"/>
          <w:lang w:eastAsia="zh-CN"/>
        </w:rPr>
        <w:t>六、枸杞项目文档管理</w:t>
      </w:r>
      <w:bookmarkEnd w:id="20"/>
    </w:p>
    <w:p>
      <w:pPr>
        <w:pStyle w:val="Heading2"/>
        <w:rPr>
          <w:rFonts w:ascii="仿宋" w:eastAsia="仿宋" w:hAnsi="仿宋" w:cs="仿宋" w:hint="eastAsia"/>
          <w:lang w:eastAsia="zh-CN"/>
        </w:rPr>
      </w:pPr>
      <w:bookmarkStart w:id="21" w:name="_Toc30553"/>
      <w:r>
        <w:rPr>
          <w:rFonts w:ascii="仿宋" w:eastAsia="仿宋" w:hAnsi="仿宋" w:cs="仿宋" w:hint="eastAsia"/>
          <w:lang w:eastAsia="zh-CN"/>
        </w:rPr>
        <w:t>(一)、文档编制与审查</w:t>
      </w:r>
      <w:bookmarkEnd w:id="21"/>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枸杞项目高度重视文档的质量和准确性，以支持枸杞项目的各项活动和决策。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文档的编制始于枸杞项目计划的初期，我们制定了详细的文档编制计划，明确了每个文档的内容、格式和编写责任人。在枸杞项目启动阶段，我们首先编制了枸杞项目章程，明确定义了枸杞项目的目标、范围、风险等关键要素。随后，枸杞项目团队根据计划陆续编制了需求文档、设计文档、测试文档等各类文档，确保枸杞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枸杞项目管理中的重要环节，旨在确保枸杞项目文档符合质量标准和枸杞项目需求。在枸杞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除了内部审查，我们还进行了外部审查，邀请枸杞项目相关利益方和专业领域的专家对文档进行独立审查。这有助于获取更全面、客观的反馈，确保枸杞项目文档不仅符合内部标准，也满足外部需求。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枸杞项目在文档编制与审查方面建立了严格的管理机制，通过规范的流程和多维度的审查，确保枸杞项目文档的质量、准确性和可靠性，为枸杞项目的顺利推进提供了有力支持。</w:t>
      </w:r>
    </w:p>
    <w:p>
      <w:pPr>
        <w:pStyle w:val="Heading2"/>
        <w:ind w:firstLine="560" w:firstLineChars="200"/>
        <w:rPr>
          <w:rFonts w:ascii="仿宋" w:eastAsia="仿宋" w:hAnsi="仿宋" w:cs="仿宋" w:hint="eastAsia"/>
          <w:sz w:val="28"/>
          <w:lang w:eastAsia="zh-CN"/>
        </w:rPr>
      </w:pPr>
      <w:bookmarkStart w:id="22" w:name="_Toc30348"/>
      <w:r>
        <w:rPr>
          <w:rFonts w:ascii="仿宋" w:eastAsia="仿宋" w:hAnsi="仿宋" w:cs="仿宋" w:hint="eastAsia"/>
          <w:sz w:val="28"/>
          <w:lang w:eastAsia="zh-CN"/>
        </w:rPr>
        <w:t>(二)、文档发布与分发</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在枸杞项目中，我们致力于优化文档发布与分发过程，以确保信息的高效传递和团队间协作的顺畅进行。以下是我们采取的关键优化策略：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我们通过多渠道发布文档，包括电子邮件、枸杞项目管理平台、内部网站等，以满足不同团队成员的偏好和需求。多渠道发布确保了信息的全面覆盖。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我们采用了精细的权限控制，确保只有授权人员可以访问敏感信息。这种安全措施保护了枸杞项目文档的机密性，防止了未经授权的信息泄露。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https://d.book118.com/638127051024006034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枸杞项目计划设计方案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D67E21"/>
    <w:rsid w:val="6BD67E2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3812705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2024-02-01T09:59:00Z</dcterms:created>
  <dcterms:modified xsi:type="dcterms:W3CDTF">2024-02-01T09:59:44Z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BC5F8A99932D47949F1D73B0D9BE1CD0_11</vt:lpwstr>
  </property>
  <property fmtid="{D5CDD505-2E9C-101B-9397-08002B2CF9AE}" pid="3" name="KSOProductBuildVer">
    <vt:lpwstr>2052-12.1.0.16250</vt:lpwstr>
  </property>
</Properties>
</file>