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溶液剂项目规划设计纲要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86" w:history="1">
        <w:r>
          <w:rPr>
            <w:rFonts w:ascii="仿宋" w:eastAsia="仿宋" w:hAnsi="仿宋" w:cs="仿宋" w:hint="eastAsia"/>
            <w:lang w:eastAsia="zh-CN"/>
          </w:rPr>
          <w:t>概论</w:t>
        </w:r>
        <w:r>
          <w:tab/>
        </w:r>
        <w:r>
          <w:fldChar w:fldCharType="begin"/>
        </w:r>
        <w:r>
          <w:instrText xml:space="preserve"> PAGEREF _Toc14086 \h </w:instrText>
        </w:r>
        <w:r>
          <w:fldChar w:fldCharType="separate"/>
        </w:r>
        <w:r>
          <w:t>3</w:t>
        </w:r>
        <w:r>
          <w:fldChar w:fldCharType="end"/>
        </w:r>
      </w:hyperlink>
    </w:p>
    <w:p>
      <w:pPr>
        <w:pStyle w:val="TOC1"/>
        <w:tabs>
          <w:tab w:val="right" w:leader="dot" w:pos="8306"/>
        </w:tabs>
      </w:pPr>
      <w:hyperlink w:anchor="_Toc1603" w:history="1">
        <w:r>
          <w:rPr>
            <w:rFonts w:ascii="仿宋" w:eastAsia="仿宋" w:hAnsi="仿宋" w:cs="仿宋" w:hint="eastAsia"/>
            <w:lang w:eastAsia="zh-CN"/>
          </w:rPr>
          <w:t>一、溶液剂项目建设背景及必要性分析</w:t>
        </w:r>
        <w:r>
          <w:tab/>
        </w:r>
        <w:r>
          <w:fldChar w:fldCharType="begin"/>
        </w:r>
        <w:r>
          <w:instrText xml:space="preserve"> PAGEREF _Toc1603 \h </w:instrText>
        </w:r>
        <w:r>
          <w:fldChar w:fldCharType="separate"/>
        </w:r>
        <w:r>
          <w:t>3</w:t>
        </w:r>
        <w:r>
          <w:fldChar w:fldCharType="end"/>
        </w:r>
      </w:hyperlink>
    </w:p>
    <w:p>
      <w:pPr>
        <w:pStyle w:val="TOC2"/>
        <w:tabs>
          <w:tab w:val="right" w:leader="dot" w:pos="8306"/>
        </w:tabs>
      </w:pPr>
      <w:hyperlink w:anchor="_Toc26395" w:history="1">
        <w:r>
          <w:rPr>
            <w:rFonts w:ascii="仿宋" w:eastAsia="仿宋" w:hAnsi="仿宋" w:cs="仿宋" w:hint="eastAsia"/>
            <w:lang w:eastAsia="zh-CN"/>
          </w:rPr>
          <w:t>(一)、溶液剂项目背景分析</w:t>
        </w:r>
        <w:r>
          <w:tab/>
        </w:r>
        <w:r>
          <w:fldChar w:fldCharType="begin"/>
        </w:r>
        <w:r>
          <w:instrText xml:space="preserve"> PAGEREF _Toc26395 \h </w:instrText>
        </w:r>
        <w:r>
          <w:fldChar w:fldCharType="separate"/>
        </w:r>
        <w:r>
          <w:t>3</w:t>
        </w:r>
        <w:r>
          <w:fldChar w:fldCharType="end"/>
        </w:r>
      </w:hyperlink>
    </w:p>
    <w:p>
      <w:pPr>
        <w:pStyle w:val="TOC2"/>
        <w:tabs>
          <w:tab w:val="right" w:leader="dot" w:pos="8306"/>
        </w:tabs>
      </w:pPr>
      <w:hyperlink w:anchor="_Toc20377" w:history="1">
        <w:r>
          <w:rPr>
            <w:rFonts w:ascii="仿宋" w:eastAsia="仿宋" w:hAnsi="仿宋" w:cs="仿宋" w:hint="eastAsia"/>
            <w:lang w:eastAsia="zh-CN"/>
          </w:rPr>
          <w:t>(二)、溶液剂项目建设必要性分析</w:t>
        </w:r>
        <w:r>
          <w:tab/>
        </w:r>
        <w:r>
          <w:fldChar w:fldCharType="begin"/>
        </w:r>
        <w:r>
          <w:instrText xml:space="preserve"> PAGEREF _Toc20377 \h </w:instrText>
        </w:r>
        <w:r>
          <w:fldChar w:fldCharType="separate"/>
        </w:r>
        <w:r>
          <w:t>5</w:t>
        </w:r>
        <w:r>
          <w:fldChar w:fldCharType="end"/>
        </w:r>
      </w:hyperlink>
    </w:p>
    <w:p>
      <w:pPr>
        <w:pStyle w:val="TOC1"/>
        <w:tabs>
          <w:tab w:val="right" w:leader="dot" w:pos="8306"/>
        </w:tabs>
      </w:pPr>
      <w:hyperlink w:anchor="_Toc20733" w:history="1">
        <w:r>
          <w:rPr>
            <w:rFonts w:ascii="仿宋" w:eastAsia="仿宋" w:hAnsi="仿宋" w:cs="仿宋" w:hint="eastAsia"/>
            <w:lang w:eastAsia="zh-CN"/>
          </w:rPr>
          <w:t>二、溶液剂项目危机管理</w:t>
        </w:r>
        <w:r>
          <w:tab/>
        </w:r>
        <w:r>
          <w:fldChar w:fldCharType="begin"/>
        </w:r>
        <w:r>
          <w:instrText xml:space="preserve"> PAGEREF _Toc20733 \h </w:instrText>
        </w:r>
        <w:r>
          <w:fldChar w:fldCharType="separate"/>
        </w:r>
        <w:r>
          <w:t>6</w:t>
        </w:r>
        <w:r>
          <w:fldChar w:fldCharType="end"/>
        </w:r>
      </w:hyperlink>
    </w:p>
    <w:p>
      <w:pPr>
        <w:pStyle w:val="TOC2"/>
        <w:tabs>
          <w:tab w:val="right" w:leader="dot" w:pos="8306"/>
        </w:tabs>
      </w:pPr>
      <w:hyperlink w:anchor="_Toc18536" w:history="1">
        <w:r>
          <w:rPr>
            <w:rFonts w:ascii="仿宋" w:eastAsia="仿宋" w:hAnsi="仿宋" w:cs="仿宋" w:hint="eastAsia"/>
            <w:lang w:eastAsia="zh-CN"/>
          </w:rPr>
          <w:t>(一)、危机预警与识别</w:t>
        </w:r>
        <w:r>
          <w:tab/>
        </w:r>
        <w:r>
          <w:fldChar w:fldCharType="begin"/>
        </w:r>
        <w:r>
          <w:instrText xml:space="preserve"> PAGEREF _Toc18536 \h </w:instrText>
        </w:r>
        <w:r>
          <w:fldChar w:fldCharType="separate"/>
        </w:r>
        <w:r>
          <w:t>6</w:t>
        </w:r>
        <w:r>
          <w:fldChar w:fldCharType="end"/>
        </w:r>
      </w:hyperlink>
    </w:p>
    <w:p>
      <w:pPr>
        <w:pStyle w:val="TOC2"/>
        <w:tabs>
          <w:tab w:val="right" w:leader="dot" w:pos="8306"/>
        </w:tabs>
      </w:pPr>
      <w:hyperlink w:anchor="_Toc10959" w:history="1">
        <w:r>
          <w:rPr>
            <w:rFonts w:ascii="仿宋" w:eastAsia="仿宋" w:hAnsi="仿宋" w:cs="仿宋" w:hint="eastAsia"/>
            <w:lang w:eastAsia="zh-CN"/>
          </w:rPr>
          <w:t>(二)、危机应对与恢复</w:t>
        </w:r>
        <w:r>
          <w:tab/>
        </w:r>
        <w:r>
          <w:fldChar w:fldCharType="begin"/>
        </w:r>
        <w:r>
          <w:instrText xml:space="preserve"> PAGEREF _Toc10959 \h </w:instrText>
        </w:r>
        <w:r>
          <w:fldChar w:fldCharType="separate"/>
        </w:r>
        <w:r>
          <w:t>7</w:t>
        </w:r>
        <w:r>
          <w:fldChar w:fldCharType="end"/>
        </w:r>
      </w:hyperlink>
    </w:p>
    <w:p>
      <w:pPr>
        <w:pStyle w:val="TOC1"/>
        <w:tabs>
          <w:tab w:val="right" w:leader="dot" w:pos="8306"/>
        </w:tabs>
      </w:pPr>
      <w:hyperlink w:anchor="_Toc14163" w:history="1">
        <w:r>
          <w:rPr>
            <w:rFonts w:ascii="仿宋" w:eastAsia="仿宋" w:hAnsi="仿宋" w:cs="仿宋" w:hint="eastAsia"/>
            <w:lang w:eastAsia="zh-CN"/>
          </w:rPr>
          <w:t>三、溶液剂项目建设单位说明</w:t>
        </w:r>
        <w:r>
          <w:tab/>
        </w:r>
        <w:r>
          <w:fldChar w:fldCharType="begin"/>
        </w:r>
        <w:r>
          <w:instrText xml:space="preserve"> PAGEREF _Toc14163 \h </w:instrText>
        </w:r>
        <w:r>
          <w:fldChar w:fldCharType="separate"/>
        </w:r>
        <w:r>
          <w:t>8</w:t>
        </w:r>
        <w:r>
          <w:fldChar w:fldCharType="end"/>
        </w:r>
      </w:hyperlink>
    </w:p>
    <w:p>
      <w:pPr>
        <w:pStyle w:val="TOC2"/>
        <w:tabs>
          <w:tab w:val="right" w:leader="dot" w:pos="8306"/>
        </w:tabs>
      </w:pPr>
      <w:hyperlink w:anchor="_Toc3470" w:history="1">
        <w:r>
          <w:rPr>
            <w:rFonts w:ascii="仿宋" w:eastAsia="仿宋" w:hAnsi="仿宋" w:cs="仿宋" w:hint="eastAsia"/>
            <w:lang w:eastAsia="zh-CN"/>
          </w:rPr>
          <w:t>(一)、溶液剂项目承办单位基本情况</w:t>
        </w:r>
        <w:r>
          <w:tab/>
        </w:r>
        <w:r>
          <w:fldChar w:fldCharType="begin"/>
        </w:r>
        <w:r>
          <w:instrText xml:space="preserve"> PAGEREF _Toc3470 \h </w:instrText>
        </w:r>
        <w:r>
          <w:fldChar w:fldCharType="separate"/>
        </w:r>
        <w:r>
          <w:t>8</w:t>
        </w:r>
        <w:r>
          <w:fldChar w:fldCharType="end"/>
        </w:r>
      </w:hyperlink>
    </w:p>
    <w:p>
      <w:pPr>
        <w:pStyle w:val="TOC2"/>
        <w:tabs>
          <w:tab w:val="right" w:leader="dot" w:pos="8306"/>
        </w:tabs>
      </w:pPr>
      <w:hyperlink w:anchor="_Toc4797" w:history="1">
        <w:r>
          <w:rPr>
            <w:rFonts w:ascii="仿宋" w:eastAsia="仿宋" w:hAnsi="仿宋" w:cs="仿宋" w:hint="eastAsia"/>
            <w:lang w:eastAsia="zh-CN"/>
          </w:rPr>
          <w:t>(二)、公司经济效益分析</w:t>
        </w:r>
        <w:r>
          <w:tab/>
        </w:r>
        <w:r>
          <w:fldChar w:fldCharType="begin"/>
        </w:r>
        <w:r>
          <w:instrText xml:space="preserve"> PAGEREF _Toc4797 \h </w:instrText>
        </w:r>
        <w:r>
          <w:fldChar w:fldCharType="separate"/>
        </w:r>
        <w:r>
          <w:t>9</w:t>
        </w:r>
        <w:r>
          <w:fldChar w:fldCharType="end"/>
        </w:r>
      </w:hyperlink>
    </w:p>
    <w:p>
      <w:pPr>
        <w:pStyle w:val="TOC1"/>
        <w:tabs>
          <w:tab w:val="right" w:leader="dot" w:pos="8306"/>
        </w:tabs>
      </w:pPr>
      <w:hyperlink w:anchor="_Toc14846" w:history="1">
        <w:r>
          <w:rPr>
            <w:rFonts w:ascii="仿宋" w:eastAsia="仿宋" w:hAnsi="仿宋" w:cs="仿宋" w:hint="eastAsia"/>
            <w:lang w:eastAsia="zh-CN"/>
          </w:rPr>
          <w:t>四、市场分析、调研</w:t>
        </w:r>
        <w:r>
          <w:tab/>
        </w:r>
        <w:r>
          <w:fldChar w:fldCharType="begin"/>
        </w:r>
        <w:r>
          <w:instrText xml:space="preserve"> PAGEREF _Toc14846 \h </w:instrText>
        </w:r>
        <w:r>
          <w:fldChar w:fldCharType="separate"/>
        </w:r>
        <w:r>
          <w:t>10</w:t>
        </w:r>
        <w:r>
          <w:fldChar w:fldCharType="end"/>
        </w:r>
      </w:hyperlink>
    </w:p>
    <w:p>
      <w:pPr>
        <w:pStyle w:val="TOC2"/>
        <w:tabs>
          <w:tab w:val="right" w:leader="dot" w:pos="8306"/>
        </w:tabs>
      </w:pPr>
      <w:hyperlink w:anchor="_Toc29825" w:history="1">
        <w:r>
          <w:rPr>
            <w:rFonts w:ascii="仿宋" w:eastAsia="仿宋" w:hAnsi="仿宋" w:cs="仿宋" w:hint="eastAsia"/>
            <w:lang w:eastAsia="zh-CN"/>
          </w:rPr>
          <w:t>(一)、溶液剂行业分析</w:t>
        </w:r>
        <w:r>
          <w:tab/>
        </w:r>
        <w:r>
          <w:fldChar w:fldCharType="begin"/>
        </w:r>
        <w:r>
          <w:instrText xml:space="preserve"> PAGEREF _Toc29825 \h </w:instrText>
        </w:r>
        <w:r>
          <w:fldChar w:fldCharType="separate"/>
        </w:r>
        <w:r>
          <w:t>10</w:t>
        </w:r>
        <w:r>
          <w:fldChar w:fldCharType="end"/>
        </w:r>
      </w:hyperlink>
    </w:p>
    <w:p>
      <w:pPr>
        <w:pStyle w:val="TOC2"/>
        <w:tabs>
          <w:tab w:val="right" w:leader="dot" w:pos="8306"/>
        </w:tabs>
      </w:pPr>
      <w:hyperlink w:anchor="_Toc30225" w:history="1">
        <w:r>
          <w:rPr>
            <w:rFonts w:ascii="仿宋" w:eastAsia="仿宋" w:hAnsi="仿宋" w:cs="仿宋" w:hint="eastAsia"/>
            <w:lang w:eastAsia="zh-CN"/>
          </w:rPr>
          <w:t>(二)、溶液剂市场分析预测</w:t>
        </w:r>
        <w:r>
          <w:tab/>
        </w:r>
        <w:r>
          <w:fldChar w:fldCharType="begin"/>
        </w:r>
        <w:r>
          <w:instrText xml:space="preserve"> PAGEREF _Toc30225 \h </w:instrText>
        </w:r>
        <w:r>
          <w:fldChar w:fldCharType="separate"/>
        </w:r>
        <w:r>
          <w:t>11</w:t>
        </w:r>
        <w:r>
          <w:fldChar w:fldCharType="end"/>
        </w:r>
      </w:hyperlink>
    </w:p>
    <w:p>
      <w:pPr>
        <w:pStyle w:val="TOC1"/>
        <w:tabs>
          <w:tab w:val="right" w:leader="dot" w:pos="8306"/>
        </w:tabs>
      </w:pPr>
      <w:hyperlink w:anchor="_Toc22599" w:history="1">
        <w:r>
          <w:rPr>
            <w:rFonts w:ascii="仿宋" w:eastAsia="仿宋" w:hAnsi="仿宋" w:cs="仿宋" w:hint="eastAsia"/>
            <w:lang w:eastAsia="zh-CN"/>
          </w:rPr>
          <w:t>五、工艺说明</w:t>
        </w:r>
        <w:r>
          <w:tab/>
        </w:r>
        <w:r>
          <w:fldChar w:fldCharType="begin"/>
        </w:r>
        <w:r>
          <w:instrText xml:space="preserve"> PAGEREF _Toc22599 \h </w:instrText>
        </w:r>
        <w:r>
          <w:fldChar w:fldCharType="separate"/>
        </w:r>
        <w:r>
          <w:t>11</w:t>
        </w:r>
        <w:r>
          <w:fldChar w:fldCharType="end"/>
        </w:r>
      </w:hyperlink>
    </w:p>
    <w:p>
      <w:pPr>
        <w:pStyle w:val="TOC2"/>
        <w:tabs>
          <w:tab w:val="right" w:leader="dot" w:pos="8306"/>
        </w:tabs>
      </w:pPr>
      <w:hyperlink w:anchor="_Toc20068" w:history="1">
        <w:r>
          <w:rPr>
            <w:rFonts w:ascii="仿宋" w:eastAsia="仿宋" w:hAnsi="仿宋" w:cs="仿宋" w:hint="eastAsia"/>
            <w:lang w:eastAsia="zh-CN"/>
          </w:rPr>
          <w:t>(一)、技术管理特点</w:t>
        </w:r>
        <w:r>
          <w:tab/>
        </w:r>
        <w:r>
          <w:fldChar w:fldCharType="begin"/>
        </w:r>
        <w:r>
          <w:instrText xml:space="preserve"> PAGEREF _Toc20068 \h </w:instrText>
        </w:r>
        <w:r>
          <w:fldChar w:fldCharType="separate"/>
        </w:r>
        <w:r>
          <w:t>11</w:t>
        </w:r>
        <w:r>
          <w:fldChar w:fldCharType="end"/>
        </w:r>
      </w:hyperlink>
    </w:p>
    <w:p>
      <w:pPr>
        <w:pStyle w:val="TOC2"/>
        <w:tabs>
          <w:tab w:val="right" w:leader="dot" w:pos="8306"/>
        </w:tabs>
      </w:pPr>
      <w:hyperlink w:anchor="_Toc24959" w:history="1">
        <w:r>
          <w:rPr>
            <w:rFonts w:ascii="仿宋" w:eastAsia="仿宋" w:hAnsi="仿宋" w:cs="仿宋" w:hint="eastAsia"/>
            <w:lang w:eastAsia="zh-CN"/>
          </w:rPr>
          <w:t>(二)、溶液剂项目工艺技术设计方案</w:t>
        </w:r>
        <w:r>
          <w:tab/>
        </w:r>
        <w:r>
          <w:fldChar w:fldCharType="begin"/>
        </w:r>
        <w:r>
          <w:instrText xml:space="preserve"> PAGEREF _Toc24959 \h </w:instrText>
        </w:r>
        <w:r>
          <w:fldChar w:fldCharType="separate"/>
        </w:r>
        <w:r>
          <w:t>13</w:t>
        </w:r>
        <w:r>
          <w:fldChar w:fldCharType="end"/>
        </w:r>
      </w:hyperlink>
    </w:p>
    <w:p>
      <w:pPr>
        <w:pStyle w:val="TOC2"/>
        <w:tabs>
          <w:tab w:val="right" w:leader="dot" w:pos="8306"/>
        </w:tabs>
      </w:pPr>
      <w:hyperlink w:anchor="_Toc9416" w:history="1">
        <w:r>
          <w:rPr>
            <w:rFonts w:ascii="仿宋" w:eastAsia="仿宋" w:hAnsi="仿宋" w:cs="仿宋" w:hint="eastAsia"/>
            <w:lang w:eastAsia="zh-CN"/>
          </w:rPr>
          <w:t>(三)、设备选型方案</w:t>
        </w:r>
        <w:r>
          <w:tab/>
        </w:r>
        <w:r>
          <w:fldChar w:fldCharType="begin"/>
        </w:r>
        <w:r>
          <w:instrText xml:space="preserve"> PAGEREF _Toc9416 \h </w:instrText>
        </w:r>
        <w:r>
          <w:fldChar w:fldCharType="separate"/>
        </w:r>
        <w:r>
          <w:t>14</w:t>
        </w:r>
        <w:r>
          <w:fldChar w:fldCharType="end"/>
        </w:r>
      </w:hyperlink>
    </w:p>
    <w:p>
      <w:pPr>
        <w:pStyle w:val="TOC1"/>
        <w:tabs>
          <w:tab w:val="right" w:leader="dot" w:pos="8306"/>
        </w:tabs>
      </w:pPr>
      <w:hyperlink w:anchor="_Toc3666" w:history="1">
        <w:r>
          <w:rPr>
            <w:rFonts w:ascii="仿宋" w:eastAsia="仿宋" w:hAnsi="仿宋" w:cs="仿宋" w:hint="eastAsia"/>
            <w:lang w:eastAsia="zh-CN"/>
          </w:rPr>
          <w:t>六、溶液剂项目可持续发展</w:t>
        </w:r>
        <w:r>
          <w:tab/>
        </w:r>
        <w:r>
          <w:fldChar w:fldCharType="begin"/>
        </w:r>
        <w:r>
          <w:instrText xml:space="preserve"> PAGEREF _Toc3666 \h </w:instrText>
        </w:r>
        <w:r>
          <w:fldChar w:fldCharType="separate"/>
        </w:r>
        <w:r>
          <w:t>15</w:t>
        </w:r>
        <w:r>
          <w:fldChar w:fldCharType="end"/>
        </w:r>
      </w:hyperlink>
    </w:p>
    <w:p>
      <w:pPr>
        <w:pStyle w:val="TOC2"/>
        <w:tabs>
          <w:tab w:val="right" w:leader="dot" w:pos="8306"/>
        </w:tabs>
      </w:pPr>
      <w:hyperlink w:anchor="_Toc31730" w:history="1">
        <w:r>
          <w:rPr>
            <w:rFonts w:ascii="仿宋" w:eastAsia="仿宋" w:hAnsi="仿宋" w:cs="仿宋" w:hint="eastAsia"/>
            <w:lang w:eastAsia="zh-CN"/>
          </w:rPr>
          <w:t>(一)、可持续战略与实践</w:t>
        </w:r>
        <w:r>
          <w:tab/>
        </w:r>
        <w:r>
          <w:fldChar w:fldCharType="begin"/>
        </w:r>
        <w:r>
          <w:instrText xml:space="preserve"> PAGEREF _Toc31730 \h </w:instrText>
        </w:r>
        <w:r>
          <w:fldChar w:fldCharType="separate"/>
        </w:r>
        <w:r>
          <w:t>15</w:t>
        </w:r>
        <w:r>
          <w:fldChar w:fldCharType="end"/>
        </w:r>
      </w:hyperlink>
    </w:p>
    <w:p>
      <w:pPr>
        <w:pStyle w:val="TOC2"/>
        <w:tabs>
          <w:tab w:val="right" w:leader="dot" w:pos="8306"/>
        </w:tabs>
      </w:pPr>
      <w:hyperlink w:anchor="_Toc9995" w:history="1">
        <w:r>
          <w:rPr>
            <w:rFonts w:ascii="仿宋" w:eastAsia="仿宋" w:hAnsi="仿宋" w:cs="仿宋" w:hint="eastAsia"/>
            <w:lang w:eastAsia="zh-CN"/>
          </w:rPr>
          <w:t>(二)、环保与社会责任</w:t>
        </w:r>
        <w:r>
          <w:tab/>
        </w:r>
        <w:r>
          <w:fldChar w:fldCharType="begin"/>
        </w:r>
        <w:r>
          <w:instrText xml:space="preserve"> PAGEREF _Toc9995 \h </w:instrText>
        </w:r>
        <w:r>
          <w:fldChar w:fldCharType="separate"/>
        </w:r>
        <w:r>
          <w:t>16</w:t>
        </w:r>
        <w:r>
          <w:fldChar w:fldCharType="end"/>
        </w:r>
      </w:hyperlink>
    </w:p>
    <w:p>
      <w:pPr>
        <w:pStyle w:val="TOC1"/>
        <w:tabs>
          <w:tab w:val="right" w:leader="dot" w:pos="8306"/>
        </w:tabs>
      </w:pPr>
      <w:hyperlink w:anchor="_Toc12739" w:history="1">
        <w:r>
          <w:rPr>
            <w:rFonts w:ascii="仿宋" w:eastAsia="仿宋" w:hAnsi="仿宋" w:cs="仿宋" w:hint="eastAsia"/>
            <w:lang w:eastAsia="zh-CN"/>
          </w:rPr>
          <w:t>七、溶液剂项目风险管理</w:t>
        </w:r>
        <w:r>
          <w:tab/>
        </w:r>
        <w:r>
          <w:fldChar w:fldCharType="begin"/>
        </w:r>
        <w:r>
          <w:instrText xml:space="preserve"> PAGEREF _Toc12739 \h </w:instrText>
        </w:r>
        <w:r>
          <w:fldChar w:fldCharType="separate"/>
        </w:r>
        <w:r>
          <w:t>17</w:t>
        </w:r>
        <w:r>
          <w:fldChar w:fldCharType="end"/>
        </w:r>
      </w:hyperlink>
    </w:p>
    <w:p>
      <w:pPr>
        <w:pStyle w:val="TOC2"/>
        <w:tabs>
          <w:tab w:val="right" w:leader="dot" w:pos="8306"/>
        </w:tabs>
      </w:pPr>
      <w:hyperlink w:anchor="_Toc30144" w:history="1">
        <w:r>
          <w:rPr>
            <w:rFonts w:ascii="仿宋" w:eastAsia="仿宋" w:hAnsi="仿宋" w:cs="仿宋" w:hint="eastAsia"/>
            <w:lang w:eastAsia="zh-CN"/>
          </w:rPr>
          <w:t>(一)、风险识别与评估</w:t>
        </w:r>
        <w:r>
          <w:tab/>
        </w:r>
        <w:r>
          <w:fldChar w:fldCharType="begin"/>
        </w:r>
        <w:r>
          <w:instrText xml:space="preserve"> PAGEREF _Toc30144 \h </w:instrText>
        </w:r>
        <w:r>
          <w:fldChar w:fldCharType="separate"/>
        </w:r>
        <w:r>
          <w:t>17</w:t>
        </w:r>
        <w:r>
          <w:fldChar w:fldCharType="end"/>
        </w:r>
      </w:hyperlink>
    </w:p>
    <w:p>
      <w:pPr>
        <w:pStyle w:val="TOC2"/>
        <w:tabs>
          <w:tab w:val="right" w:leader="dot" w:pos="8306"/>
        </w:tabs>
      </w:pPr>
      <w:hyperlink w:anchor="_Toc9422" w:history="1">
        <w:r>
          <w:rPr>
            <w:rFonts w:ascii="仿宋" w:eastAsia="仿宋" w:hAnsi="仿宋" w:cs="仿宋" w:hint="eastAsia"/>
            <w:lang w:eastAsia="zh-CN"/>
          </w:rPr>
          <w:t>(二)、风险应对策略</w:t>
        </w:r>
        <w:r>
          <w:tab/>
        </w:r>
        <w:r>
          <w:fldChar w:fldCharType="begin"/>
        </w:r>
        <w:r>
          <w:instrText xml:space="preserve"> PAGEREF _Toc9422 \h </w:instrText>
        </w:r>
        <w:r>
          <w:fldChar w:fldCharType="separate"/>
        </w:r>
        <w:r>
          <w:t>18</w:t>
        </w:r>
        <w:r>
          <w:fldChar w:fldCharType="end"/>
        </w:r>
      </w:hyperlink>
    </w:p>
    <w:p>
      <w:pPr>
        <w:pStyle w:val="TOC2"/>
        <w:tabs>
          <w:tab w:val="right" w:leader="dot" w:pos="8306"/>
        </w:tabs>
      </w:pPr>
      <w:hyperlink w:anchor="_Toc28738" w:history="1">
        <w:r>
          <w:rPr>
            <w:rFonts w:ascii="仿宋" w:eastAsia="仿宋" w:hAnsi="仿宋" w:cs="仿宋" w:hint="eastAsia"/>
            <w:lang w:eastAsia="zh-CN"/>
          </w:rPr>
          <w:t>(三)、风险监控与控制</w:t>
        </w:r>
        <w:r>
          <w:tab/>
        </w:r>
        <w:r>
          <w:fldChar w:fldCharType="begin"/>
        </w:r>
        <w:r>
          <w:instrText xml:space="preserve"> PAGEREF _Toc28738 \h </w:instrText>
        </w:r>
        <w:r>
          <w:fldChar w:fldCharType="separate"/>
        </w:r>
        <w:r>
          <w:t>20</w:t>
        </w:r>
        <w:r>
          <w:fldChar w:fldCharType="end"/>
        </w:r>
      </w:hyperlink>
    </w:p>
    <w:p>
      <w:pPr>
        <w:pStyle w:val="TOC1"/>
        <w:tabs>
          <w:tab w:val="right" w:leader="dot" w:pos="8306"/>
        </w:tabs>
      </w:pPr>
      <w:hyperlink w:anchor="_Toc26368" w:history="1">
        <w:r>
          <w:rPr>
            <w:rFonts w:ascii="仿宋" w:eastAsia="仿宋" w:hAnsi="仿宋" w:cs="仿宋" w:hint="eastAsia"/>
            <w:lang w:eastAsia="zh-CN"/>
          </w:rPr>
          <w:t>八、溶液剂项目经营效益</w:t>
        </w:r>
        <w:r>
          <w:tab/>
        </w:r>
        <w:r>
          <w:fldChar w:fldCharType="begin"/>
        </w:r>
        <w:r>
          <w:instrText xml:space="preserve"> PAGEREF _Toc26368 \h </w:instrText>
        </w:r>
        <w:r>
          <w:fldChar w:fldCharType="separate"/>
        </w:r>
        <w:r>
          <w:t>21</w:t>
        </w:r>
        <w:r>
          <w:fldChar w:fldCharType="end"/>
        </w:r>
      </w:hyperlink>
    </w:p>
    <w:p>
      <w:pPr>
        <w:pStyle w:val="TOC2"/>
        <w:tabs>
          <w:tab w:val="right" w:leader="dot" w:pos="8306"/>
        </w:tabs>
      </w:pPr>
      <w:hyperlink w:anchor="_Toc3746" w:history="1">
        <w:r>
          <w:rPr>
            <w:rFonts w:ascii="仿宋" w:eastAsia="仿宋" w:hAnsi="仿宋" w:cs="仿宋" w:hint="eastAsia"/>
            <w:lang w:eastAsia="zh-CN"/>
          </w:rPr>
          <w:t>(一)、经济评价财务测算</w:t>
        </w:r>
        <w:r>
          <w:tab/>
        </w:r>
        <w:r>
          <w:fldChar w:fldCharType="begin"/>
        </w:r>
        <w:r>
          <w:instrText xml:space="preserve"> PAGEREF _Toc3746 \h </w:instrText>
        </w:r>
        <w:r>
          <w:fldChar w:fldCharType="separate"/>
        </w:r>
        <w:r>
          <w:t>21</w:t>
        </w:r>
        <w:r>
          <w:fldChar w:fldCharType="end"/>
        </w:r>
      </w:hyperlink>
    </w:p>
    <w:p>
      <w:pPr>
        <w:pStyle w:val="TOC2"/>
        <w:tabs>
          <w:tab w:val="right" w:leader="dot" w:pos="8306"/>
        </w:tabs>
      </w:pPr>
      <w:hyperlink w:anchor="_Toc28314" w:history="1">
        <w:r>
          <w:rPr>
            <w:rFonts w:ascii="仿宋" w:eastAsia="仿宋" w:hAnsi="仿宋" w:cs="仿宋" w:hint="eastAsia"/>
            <w:lang w:eastAsia="zh-CN"/>
          </w:rPr>
          <w:t>(二)、溶液剂项目盈利能力分析</w:t>
        </w:r>
        <w:r>
          <w:tab/>
        </w:r>
        <w:r>
          <w:fldChar w:fldCharType="begin"/>
        </w:r>
        <w:r>
          <w:instrText xml:space="preserve"> PAGEREF _Toc28314 \h </w:instrText>
        </w:r>
        <w:r>
          <w:fldChar w:fldCharType="separate"/>
        </w:r>
        <w:r>
          <w:t>22</w:t>
        </w:r>
        <w:r>
          <w:fldChar w:fldCharType="end"/>
        </w:r>
      </w:hyperlink>
    </w:p>
    <w:p>
      <w:pPr>
        <w:pStyle w:val="TOC1"/>
        <w:tabs>
          <w:tab w:val="right" w:leader="dot" w:pos="8306"/>
        </w:tabs>
      </w:pPr>
      <w:hyperlink w:anchor="_Toc6860" w:history="1">
        <w:r>
          <w:rPr>
            <w:rFonts w:ascii="仿宋" w:eastAsia="仿宋" w:hAnsi="仿宋" w:cs="仿宋" w:hint="eastAsia"/>
            <w:lang w:eastAsia="zh-CN"/>
          </w:rPr>
          <w:t>九、溶液剂项目创新与研发</w:t>
        </w:r>
        <w:r>
          <w:tab/>
        </w:r>
        <w:r>
          <w:fldChar w:fldCharType="begin"/>
        </w:r>
        <w:r>
          <w:instrText xml:space="preserve"> PAGEREF _Toc6860 \h </w:instrText>
        </w:r>
        <w:r>
          <w:fldChar w:fldCharType="separate"/>
        </w:r>
        <w:r>
          <w:t>23</w:t>
        </w:r>
        <w:r>
          <w:fldChar w:fldCharType="end"/>
        </w:r>
      </w:hyperlink>
    </w:p>
    <w:p>
      <w:pPr>
        <w:pStyle w:val="TOC2"/>
        <w:tabs>
          <w:tab w:val="right" w:leader="dot" w:pos="8306"/>
        </w:tabs>
      </w:pPr>
      <w:hyperlink w:anchor="_Toc32727" w:history="1">
        <w:r>
          <w:rPr>
            <w:rFonts w:ascii="仿宋" w:eastAsia="仿宋" w:hAnsi="仿宋" w:cs="仿宋" w:hint="eastAsia"/>
            <w:lang w:eastAsia="zh-CN"/>
          </w:rPr>
          <w:t>(一)、创新策略与方向</w:t>
        </w:r>
        <w:r>
          <w:tab/>
        </w:r>
        <w:r>
          <w:fldChar w:fldCharType="begin"/>
        </w:r>
        <w:r>
          <w:instrText xml:space="preserve"> PAGEREF _Toc32727 \h </w:instrText>
        </w:r>
        <w:r>
          <w:fldChar w:fldCharType="separate"/>
        </w:r>
        <w:r>
          <w:t>23</w:t>
        </w:r>
        <w:r>
          <w:fldChar w:fldCharType="end"/>
        </w:r>
      </w:hyperlink>
    </w:p>
    <w:p>
      <w:pPr>
        <w:pStyle w:val="TOC2"/>
        <w:tabs>
          <w:tab w:val="right" w:leader="dot" w:pos="8306"/>
        </w:tabs>
      </w:pPr>
      <w:hyperlink w:anchor="_Toc27141" w:history="1">
        <w:r>
          <w:rPr>
            <w:rFonts w:ascii="仿宋" w:eastAsia="仿宋" w:hAnsi="仿宋" w:cs="仿宋" w:hint="eastAsia"/>
            <w:lang w:eastAsia="zh-CN"/>
          </w:rPr>
          <w:t>(二)、研发规划与投入</w:t>
        </w:r>
        <w:r>
          <w:tab/>
        </w:r>
        <w:r>
          <w:fldChar w:fldCharType="begin"/>
        </w:r>
        <w:r>
          <w:instrText xml:space="preserve"> PAGEREF _Toc27141 \h </w:instrText>
        </w:r>
        <w:r>
          <w:fldChar w:fldCharType="separate"/>
        </w:r>
        <w:r>
          <w:t>24</w:t>
        </w:r>
        <w:r>
          <w:fldChar w:fldCharType="end"/>
        </w:r>
      </w:hyperlink>
    </w:p>
    <w:p>
      <w:pPr>
        <w:pStyle w:val="TOC1"/>
        <w:tabs>
          <w:tab w:val="right" w:leader="dot" w:pos="8306"/>
        </w:tabs>
      </w:pPr>
      <w:hyperlink w:anchor="_Toc7417" w:history="1">
        <w:r>
          <w:rPr>
            <w:rFonts w:ascii="仿宋" w:eastAsia="仿宋" w:hAnsi="仿宋" w:cs="仿宋" w:hint="eastAsia"/>
            <w:lang w:eastAsia="zh-CN"/>
          </w:rPr>
          <w:t>十、溶液剂项目财务管理</w:t>
        </w:r>
        <w:r>
          <w:tab/>
        </w:r>
        <w:r>
          <w:fldChar w:fldCharType="begin"/>
        </w:r>
        <w:r>
          <w:instrText xml:space="preserve"> PAGEREF _Toc7417 \h </w:instrText>
        </w:r>
        <w:r>
          <w:fldChar w:fldCharType="separate"/>
        </w:r>
        <w:r>
          <w:t>26</w:t>
        </w:r>
        <w:r>
          <w:fldChar w:fldCharType="end"/>
        </w:r>
      </w:hyperlink>
    </w:p>
    <w:p>
      <w:pPr>
        <w:pStyle w:val="TOC2"/>
        <w:tabs>
          <w:tab w:val="right" w:leader="dot" w:pos="8306"/>
        </w:tabs>
      </w:pPr>
      <w:hyperlink w:anchor="_Toc30613" w:history="1">
        <w:r>
          <w:rPr>
            <w:rFonts w:ascii="仿宋" w:eastAsia="仿宋" w:hAnsi="仿宋" w:cs="仿宋" w:hint="eastAsia"/>
            <w:lang w:eastAsia="zh-CN"/>
          </w:rPr>
          <w:t>(一)、资金需求大</w:t>
        </w:r>
        <w:r>
          <w:tab/>
        </w:r>
        <w:r>
          <w:fldChar w:fldCharType="begin"/>
        </w:r>
        <w:r>
          <w:instrText xml:space="preserve"> PAGEREF _Toc30613 \h </w:instrText>
        </w:r>
        <w:r>
          <w:fldChar w:fldCharType="separate"/>
        </w:r>
        <w:r>
          <w:t>26</w:t>
        </w:r>
        <w:r>
          <w:fldChar w:fldCharType="end"/>
        </w:r>
      </w:hyperlink>
    </w:p>
    <w:p>
      <w:pPr>
        <w:pStyle w:val="TOC2"/>
        <w:tabs>
          <w:tab w:val="right" w:leader="dot" w:pos="8306"/>
        </w:tabs>
      </w:pPr>
      <w:hyperlink w:anchor="_Toc19982" w:history="1">
        <w:r>
          <w:rPr>
            <w:rFonts w:ascii="仿宋" w:eastAsia="仿宋" w:hAnsi="仿宋" w:cs="仿宋" w:hint="eastAsia"/>
            <w:lang w:eastAsia="zh-CN"/>
          </w:rPr>
          <w:t>(二)、研发周期长</w:t>
        </w:r>
        <w:r>
          <w:tab/>
        </w:r>
        <w:r>
          <w:fldChar w:fldCharType="begin"/>
        </w:r>
        <w:r>
          <w:instrText xml:space="preserve"> PAGEREF _Toc19982 \h </w:instrText>
        </w:r>
        <w:r>
          <w:fldChar w:fldCharType="separate"/>
        </w:r>
        <w:r>
          <w:t>27</w:t>
        </w:r>
        <w:r>
          <w:fldChar w:fldCharType="end"/>
        </w:r>
      </w:hyperlink>
    </w:p>
    <w:p>
      <w:pPr>
        <w:pStyle w:val="TOC2"/>
        <w:tabs>
          <w:tab w:val="right" w:leader="dot" w:pos="8306"/>
        </w:tabs>
      </w:pPr>
      <w:hyperlink w:anchor="_Toc30031" w:history="1">
        <w:r>
          <w:rPr>
            <w:rFonts w:ascii="仿宋" w:eastAsia="仿宋" w:hAnsi="仿宋" w:cs="仿宋" w:hint="eastAsia"/>
            <w:lang w:eastAsia="zh-CN"/>
          </w:rPr>
          <w:t>(三)、市场风险大</w:t>
        </w:r>
        <w:r>
          <w:tab/>
        </w:r>
        <w:r>
          <w:fldChar w:fldCharType="begin"/>
        </w:r>
        <w:r>
          <w:instrText xml:space="preserve"> PAGEREF _Toc30031 \h </w:instrText>
        </w:r>
        <w:r>
          <w:fldChar w:fldCharType="separate"/>
        </w:r>
        <w:r>
          <w:t>28</w:t>
        </w:r>
        <w:r>
          <w:fldChar w:fldCharType="end"/>
        </w:r>
      </w:hyperlink>
    </w:p>
    <w:p>
      <w:pPr>
        <w:pStyle w:val="TOC2"/>
        <w:tabs>
          <w:tab w:val="right" w:leader="dot" w:pos="8306"/>
        </w:tabs>
      </w:pPr>
      <w:hyperlink w:anchor="_Toc28217" w:history="1">
        <w:r>
          <w:rPr>
            <w:rFonts w:ascii="仿宋" w:eastAsia="仿宋" w:hAnsi="仿宋" w:cs="仿宋" w:hint="eastAsia"/>
            <w:lang w:eastAsia="zh-CN"/>
          </w:rPr>
          <w:t>(四)、利润率高</w:t>
        </w:r>
        <w:r>
          <w:tab/>
        </w:r>
        <w:r>
          <w:fldChar w:fldCharType="begin"/>
        </w:r>
        <w:r>
          <w:instrText xml:space="preserve"> PAGEREF _Toc28217 \h </w:instrText>
        </w:r>
        <w:r>
          <w:fldChar w:fldCharType="separate"/>
        </w:r>
        <w:r>
          <w:t>31</w:t>
        </w:r>
        <w:r>
          <w:fldChar w:fldCharType="end"/>
        </w:r>
      </w:hyperlink>
    </w:p>
    <w:p>
      <w:pPr>
        <w:pStyle w:val="TOC1"/>
        <w:tabs>
          <w:tab w:val="right" w:leader="dot" w:pos="8306"/>
        </w:tabs>
      </w:pPr>
      <w:hyperlink w:anchor="_Toc11112" w:history="1">
        <w:r>
          <w:rPr>
            <w:rFonts w:ascii="仿宋" w:eastAsia="仿宋" w:hAnsi="仿宋" w:cs="仿宋" w:hint="eastAsia"/>
            <w:lang w:eastAsia="zh-CN"/>
          </w:rPr>
          <w:t>十一、溶液剂项目人力资源管理</w:t>
        </w:r>
        <w:r>
          <w:tab/>
        </w:r>
        <w:r>
          <w:fldChar w:fldCharType="begin"/>
        </w:r>
        <w:r>
          <w:instrText xml:space="preserve"> PAGEREF _Toc11112 \h </w:instrText>
        </w:r>
        <w:r>
          <w:fldChar w:fldCharType="separate"/>
        </w:r>
        <w:r>
          <w:t>33</w:t>
        </w:r>
        <w:r>
          <w:fldChar w:fldCharType="end"/>
        </w:r>
      </w:hyperlink>
    </w:p>
    <w:p>
      <w:pPr>
        <w:pStyle w:val="TOC2"/>
        <w:tabs>
          <w:tab w:val="right" w:leader="dot" w:pos="8306"/>
        </w:tabs>
      </w:pPr>
      <w:hyperlink w:anchor="_Toc24650" w:history="1">
        <w:r>
          <w:rPr>
            <w:rFonts w:ascii="仿宋" w:eastAsia="仿宋" w:hAnsi="仿宋" w:cs="仿宋" w:hint="eastAsia"/>
            <w:lang w:eastAsia="zh-CN"/>
          </w:rPr>
          <w:t>(一)、建立健全的预算管理制度</w:t>
        </w:r>
        <w:r>
          <w:tab/>
        </w:r>
        <w:r>
          <w:fldChar w:fldCharType="begin"/>
        </w:r>
        <w:r>
          <w:instrText xml:space="preserve"> PAGEREF _Toc24650 \h </w:instrText>
        </w:r>
        <w:r>
          <w:fldChar w:fldCharType="separate"/>
        </w:r>
        <w:r>
          <w:t>33</w:t>
        </w:r>
        <w:r>
          <w:fldChar w:fldCharType="end"/>
        </w:r>
      </w:hyperlink>
    </w:p>
    <w:p>
      <w:pPr>
        <w:pStyle w:val="TOC2"/>
        <w:tabs>
          <w:tab w:val="right" w:leader="dot" w:pos="8306"/>
        </w:tabs>
      </w:pPr>
      <w:hyperlink w:anchor="_Toc4041" w:history="1">
        <w:r>
          <w:rPr>
            <w:rFonts w:ascii="仿宋" w:eastAsia="仿宋" w:hAnsi="仿宋" w:cs="仿宋" w:hint="eastAsia"/>
            <w:lang w:eastAsia="zh-CN"/>
          </w:rPr>
          <w:t>(二)、加强资金流动监控</w:t>
        </w:r>
        <w:r>
          <w:tab/>
        </w:r>
        <w:r>
          <w:fldChar w:fldCharType="begin"/>
        </w:r>
        <w:r>
          <w:instrText xml:space="preserve"> PAGEREF _Toc4041 \h </w:instrText>
        </w:r>
        <w:r>
          <w:fldChar w:fldCharType="separate"/>
        </w:r>
        <w:r>
          <w:t>34</w:t>
        </w:r>
        <w:r>
          <w:fldChar w:fldCharType="end"/>
        </w:r>
      </w:hyperlink>
    </w:p>
    <w:p>
      <w:pPr>
        <w:pStyle w:val="TOC2"/>
        <w:tabs>
          <w:tab w:val="right" w:leader="dot" w:pos="8306"/>
        </w:tabs>
      </w:pPr>
      <w:hyperlink w:anchor="_Toc7306" w:history="1">
        <w:r>
          <w:rPr>
            <w:rFonts w:ascii="仿宋" w:eastAsia="仿宋" w:hAnsi="仿宋" w:cs="仿宋" w:hint="eastAsia"/>
            <w:lang w:eastAsia="zh-CN"/>
          </w:rPr>
          <w:t>(三)、制定完善的风险控制机制</w:t>
        </w:r>
        <w:r>
          <w:tab/>
        </w:r>
        <w:r>
          <w:fldChar w:fldCharType="begin"/>
        </w:r>
        <w:r>
          <w:instrText xml:space="preserve"> PAGEREF _Toc7306 \h </w:instrText>
        </w:r>
        <w:r>
          <w:fldChar w:fldCharType="separate"/>
        </w:r>
        <w:r>
          <w:t>35</w:t>
        </w:r>
        <w:r>
          <w:fldChar w:fldCharType="end"/>
        </w:r>
      </w:hyperlink>
    </w:p>
    <w:p>
      <w:pPr>
        <w:pStyle w:val="TOC2"/>
        <w:tabs>
          <w:tab w:val="right" w:leader="dot" w:pos="8306"/>
        </w:tabs>
      </w:pPr>
      <w:hyperlink w:anchor="_Toc21371" w:history="1">
        <w:r>
          <w:rPr>
            <w:rFonts w:ascii="仿宋" w:eastAsia="仿宋" w:hAnsi="仿宋" w:cs="仿宋" w:hint="eastAsia"/>
            <w:lang w:eastAsia="zh-CN"/>
          </w:rPr>
          <w:t>(四)、优化成本管理</w:t>
        </w:r>
        <w:r>
          <w:tab/>
        </w:r>
        <w:r>
          <w:fldChar w:fldCharType="begin"/>
        </w:r>
        <w:r>
          <w:instrText xml:space="preserve"> PAGEREF _Toc21371 \h </w:instrText>
        </w:r>
        <w:r>
          <w:fldChar w:fldCharType="separate"/>
        </w:r>
        <w:r>
          <w:t>37</w:t>
        </w:r>
        <w:r>
          <w:fldChar w:fldCharType="end"/>
        </w:r>
      </w:hyperlink>
    </w:p>
    <w:p>
      <w:pPr>
        <w:pStyle w:val="TOC1"/>
        <w:tabs>
          <w:tab w:val="right" w:leader="dot" w:pos="8306"/>
        </w:tabs>
      </w:pPr>
      <w:hyperlink w:anchor="_Toc19007" w:history="1">
        <w:r>
          <w:rPr>
            <w:rFonts w:ascii="仿宋" w:eastAsia="仿宋" w:hAnsi="仿宋" w:cs="仿宋" w:hint="eastAsia"/>
            <w:lang w:eastAsia="zh-CN"/>
          </w:rPr>
          <w:t>十二、生产安全保护</w:t>
        </w:r>
        <w:r>
          <w:tab/>
        </w:r>
        <w:r>
          <w:fldChar w:fldCharType="begin"/>
        </w:r>
        <w:r>
          <w:instrText xml:space="preserve"> PAGEREF _Toc19007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50" w:history="1">
        <w:r>
          <w:rPr>
            <w:rFonts w:ascii="仿宋" w:eastAsia="仿宋" w:hAnsi="仿宋" w:cs="仿宋" w:hint="eastAsia"/>
            <w:lang w:eastAsia="zh-CN"/>
          </w:rPr>
          <w:t>(一)、消防安全</w:t>
        </w:r>
        <w:r>
          <w:tab/>
        </w:r>
        <w:r>
          <w:fldChar w:fldCharType="begin"/>
        </w:r>
        <w:r>
          <w:instrText xml:space="preserve"> PAGEREF _Toc14750 \h </w:instrText>
        </w:r>
        <w:r>
          <w:fldChar w:fldCharType="separate"/>
        </w:r>
        <w:r>
          <w:t>38</w:t>
        </w:r>
        <w:r>
          <w:fldChar w:fldCharType="end"/>
        </w:r>
      </w:hyperlink>
    </w:p>
    <w:p>
      <w:pPr>
        <w:pStyle w:val="TOC2"/>
        <w:tabs>
          <w:tab w:val="right" w:leader="dot" w:pos="8306"/>
        </w:tabs>
      </w:pPr>
      <w:hyperlink w:anchor="_Toc15663" w:history="1">
        <w:r>
          <w:rPr>
            <w:rFonts w:ascii="仿宋" w:eastAsia="仿宋" w:hAnsi="仿宋" w:cs="仿宋" w:hint="eastAsia"/>
            <w:lang w:eastAsia="zh-CN"/>
          </w:rPr>
          <w:t>(二)、防火防爆总图布置措施</w:t>
        </w:r>
        <w:r>
          <w:tab/>
        </w:r>
        <w:r>
          <w:fldChar w:fldCharType="begin"/>
        </w:r>
        <w:r>
          <w:instrText xml:space="preserve"> PAGEREF _Toc15663 \h </w:instrText>
        </w:r>
        <w:r>
          <w:fldChar w:fldCharType="separate"/>
        </w:r>
        <w:r>
          <w:t>39</w:t>
        </w:r>
        <w:r>
          <w:fldChar w:fldCharType="end"/>
        </w:r>
      </w:hyperlink>
    </w:p>
    <w:p>
      <w:pPr>
        <w:pStyle w:val="TOC2"/>
        <w:tabs>
          <w:tab w:val="right" w:leader="dot" w:pos="8306"/>
        </w:tabs>
      </w:pPr>
      <w:hyperlink w:anchor="_Toc5985" w:history="1">
        <w:r>
          <w:rPr>
            <w:rFonts w:ascii="仿宋" w:eastAsia="仿宋" w:hAnsi="仿宋" w:cs="仿宋" w:hint="eastAsia"/>
            <w:lang w:eastAsia="zh-CN"/>
          </w:rPr>
          <w:t>(三)、自然灾害防范措施</w:t>
        </w:r>
        <w:r>
          <w:tab/>
        </w:r>
        <w:r>
          <w:fldChar w:fldCharType="begin"/>
        </w:r>
        <w:r>
          <w:instrText xml:space="preserve"> PAGEREF _Toc5985 \h </w:instrText>
        </w:r>
        <w:r>
          <w:fldChar w:fldCharType="separate"/>
        </w:r>
        <w:r>
          <w:t>40</w:t>
        </w:r>
        <w:r>
          <w:fldChar w:fldCharType="end"/>
        </w:r>
      </w:hyperlink>
    </w:p>
    <w:p>
      <w:pPr>
        <w:pStyle w:val="TOC2"/>
        <w:tabs>
          <w:tab w:val="right" w:leader="dot" w:pos="8306"/>
        </w:tabs>
      </w:pPr>
      <w:hyperlink w:anchor="_Toc3143" w:history="1">
        <w:r>
          <w:rPr>
            <w:rFonts w:ascii="仿宋" w:eastAsia="仿宋" w:hAnsi="仿宋" w:cs="仿宋" w:hint="eastAsia"/>
            <w:lang w:eastAsia="zh-CN"/>
          </w:rPr>
          <w:t>(四)、安全色及安全标志使用要求</w:t>
        </w:r>
        <w:r>
          <w:tab/>
        </w:r>
        <w:r>
          <w:fldChar w:fldCharType="begin"/>
        </w:r>
        <w:r>
          <w:instrText xml:space="preserve"> PAGEREF _Toc3143 \h </w:instrText>
        </w:r>
        <w:r>
          <w:fldChar w:fldCharType="separate"/>
        </w:r>
        <w:r>
          <w:t>41</w:t>
        </w:r>
        <w:r>
          <w:fldChar w:fldCharType="end"/>
        </w:r>
      </w:hyperlink>
    </w:p>
    <w:p>
      <w:pPr>
        <w:pStyle w:val="TOC2"/>
        <w:tabs>
          <w:tab w:val="right" w:leader="dot" w:pos="8306"/>
        </w:tabs>
      </w:pPr>
      <w:hyperlink w:anchor="_Toc19604" w:history="1">
        <w:r>
          <w:rPr>
            <w:rFonts w:ascii="仿宋" w:eastAsia="仿宋" w:hAnsi="仿宋" w:cs="仿宋" w:hint="eastAsia"/>
            <w:lang w:eastAsia="zh-CN"/>
          </w:rPr>
          <w:t>(五)、防尘防毒措施</w:t>
        </w:r>
        <w:r>
          <w:tab/>
        </w:r>
        <w:r>
          <w:fldChar w:fldCharType="begin"/>
        </w:r>
        <w:r>
          <w:instrText xml:space="preserve"> PAGEREF _Toc19604 \h </w:instrText>
        </w:r>
        <w:r>
          <w:fldChar w:fldCharType="separate"/>
        </w:r>
        <w:r>
          <w:t>42</w:t>
        </w:r>
        <w:r>
          <w:fldChar w:fldCharType="end"/>
        </w:r>
      </w:hyperlink>
    </w:p>
    <w:p>
      <w:pPr>
        <w:pStyle w:val="TOC2"/>
        <w:tabs>
          <w:tab w:val="right" w:leader="dot" w:pos="8306"/>
        </w:tabs>
      </w:pPr>
      <w:hyperlink w:anchor="_Toc29285" w:history="1">
        <w:r>
          <w:rPr>
            <w:rFonts w:ascii="仿宋" w:eastAsia="仿宋" w:hAnsi="仿宋" w:cs="仿宋" w:hint="eastAsia"/>
            <w:lang w:eastAsia="zh-CN"/>
          </w:rPr>
          <w:t>(六)、防静电、触电防护及防雷措施</w:t>
        </w:r>
        <w:r>
          <w:tab/>
        </w:r>
        <w:r>
          <w:fldChar w:fldCharType="begin"/>
        </w:r>
        <w:r>
          <w:instrText xml:space="preserve"> PAGEREF _Toc29285 \h </w:instrText>
        </w:r>
        <w:r>
          <w:fldChar w:fldCharType="separate"/>
        </w:r>
        <w:r>
          <w:t>43</w:t>
        </w:r>
        <w:r>
          <w:fldChar w:fldCharType="end"/>
        </w:r>
      </w:hyperlink>
    </w:p>
    <w:p>
      <w:pPr>
        <w:pStyle w:val="TOC2"/>
        <w:tabs>
          <w:tab w:val="right" w:leader="dot" w:pos="8306"/>
        </w:tabs>
      </w:pPr>
      <w:hyperlink w:anchor="_Toc16823" w:history="1">
        <w:r>
          <w:rPr>
            <w:rFonts w:ascii="仿宋" w:eastAsia="仿宋" w:hAnsi="仿宋" w:cs="仿宋" w:hint="eastAsia"/>
            <w:lang w:eastAsia="zh-CN"/>
          </w:rPr>
          <w:t>(七)、机械设备安全保障措施</w:t>
        </w:r>
        <w:r>
          <w:tab/>
        </w:r>
        <w:r>
          <w:fldChar w:fldCharType="begin"/>
        </w:r>
        <w:r>
          <w:instrText xml:space="preserve"> PAGEREF _Toc16823 \h </w:instrText>
        </w:r>
        <w:r>
          <w:fldChar w:fldCharType="separate"/>
        </w:r>
        <w:r>
          <w:t>44</w:t>
        </w:r>
        <w:r>
          <w:fldChar w:fldCharType="end"/>
        </w:r>
      </w:hyperlink>
    </w:p>
    <w:p>
      <w:pPr>
        <w:pStyle w:val="TOC1"/>
        <w:tabs>
          <w:tab w:val="right" w:leader="dot" w:pos="8306"/>
        </w:tabs>
      </w:pPr>
      <w:hyperlink w:anchor="_Toc29342" w:history="1">
        <w:r>
          <w:rPr>
            <w:rFonts w:ascii="仿宋" w:eastAsia="仿宋" w:hAnsi="仿宋" w:cs="仿宋" w:hint="eastAsia"/>
            <w:lang w:eastAsia="zh-CN"/>
          </w:rPr>
          <w:t>十三、溶液剂项目实施时间节点</w:t>
        </w:r>
        <w:r>
          <w:tab/>
        </w:r>
        <w:r>
          <w:fldChar w:fldCharType="begin"/>
        </w:r>
        <w:r>
          <w:instrText xml:space="preserve"> PAGEREF _Toc29342 \h </w:instrText>
        </w:r>
        <w:r>
          <w:fldChar w:fldCharType="separate"/>
        </w:r>
        <w:r>
          <w:t>46</w:t>
        </w:r>
        <w:r>
          <w:fldChar w:fldCharType="end"/>
        </w:r>
      </w:hyperlink>
    </w:p>
    <w:p>
      <w:pPr>
        <w:pStyle w:val="TOC2"/>
        <w:tabs>
          <w:tab w:val="right" w:leader="dot" w:pos="8306"/>
        </w:tabs>
      </w:pPr>
      <w:hyperlink w:anchor="_Toc8133" w:history="1">
        <w:r>
          <w:rPr>
            <w:rFonts w:ascii="仿宋" w:eastAsia="仿宋" w:hAnsi="仿宋" w:cs="仿宋" w:hint="eastAsia"/>
            <w:lang w:eastAsia="zh-CN"/>
          </w:rPr>
          <w:t>(一)、溶液剂项目启动阶段时间节点</w:t>
        </w:r>
        <w:r>
          <w:tab/>
        </w:r>
        <w:r>
          <w:fldChar w:fldCharType="begin"/>
        </w:r>
        <w:r>
          <w:instrText xml:space="preserve"> PAGEREF _Toc8133 \h </w:instrText>
        </w:r>
        <w:r>
          <w:fldChar w:fldCharType="separate"/>
        </w:r>
        <w:r>
          <w:t>46</w:t>
        </w:r>
        <w:r>
          <w:fldChar w:fldCharType="end"/>
        </w:r>
      </w:hyperlink>
    </w:p>
    <w:p>
      <w:pPr>
        <w:pStyle w:val="TOC2"/>
        <w:tabs>
          <w:tab w:val="right" w:leader="dot" w:pos="8306"/>
        </w:tabs>
      </w:pPr>
      <w:hyperlink w:anchor="_Toc17262" w:history="1">
        <w:r>
          <w:rPr>
            <w:rFonts w:ascii="仿宋" w:eastAsia="仿宋" w:hAnsi="仿宋" w:cs="仿宋" w:hint="eastAsia"/>
            <w:lang w:eastAsia="zh-CN"/>
          </w:rPr>
          <w:t>(二)、溶液剂项目执行阶段时间节点</w:t>
        </w:r>
        <w:r>
          <w:tab/>
        </w:r>
        <w:r>
          <w:fldChar w:fldCharType="begin"/>
        </w:r>
        <w:r>
          <w:instrText xml:space="preserve"> PAGEREF _Toc17262 \h </w:instrText>
        </w:r>
        <w:r>
          <w:fldChar w:fldCharType="separate"/>
        </w:r>
        <w:r>
          <w:t>47</w:t>
        </w:r>
        <w:r>
          <w:fldChar w:fldCharType="end"/>
        </w:r>
      </w:hyperlink>
    </w:p>
    <w:p>
      <w:pPr>
        <w:pStyle w:val="TOC2"/>
        <w:tabs>
          <w:tab w:val="right" w:leader="dot" w:pos="8306"/>
        </w:tabs>
      </w:pPr>
      <w:hyperlink w:anchor="_Toc22277" w:history="1">
        <w:r>
          <w:rPr>
            <w:rFonts w:ascii="仿宋" w:eastAsia="仿宋" w:hAnsi="仿宋" w:cs="仿宋" w:hint="eastAsia"/>
            <w:lang w:eastAsia="zh-CN"/>
          </w:rPr>
          <w:t>(三)、溶液剂项目完成阶段时间节点</w:t>
        </w:r>
        <w:r>
          <w:tab/>
        </w:r>
        <w:r>
          <w:fldChar w:fldCharType="begin"/>
        </w:r>
        <w:r>
          <w:instrText xml:space="preserve"> PAGEREF _Toc22277 \h </w:instrText>
        </w:r>
        <w:r>
          <w:fldChar w:fldCharType="separate"/>
        </w:r>
        <w:r>
          <w:t>48</w:t>
        </w:r>
        <w:r>
          <w:fldChar w:fldCharType="end"/>
        </w:r>
      </w:hyperlink>
    </w:p>
    <w:p>
      <w:pPr>
        <w:pStyle w:val="TOC1"/>
        <w:tabs>
          <w:tab w:val="right" w:leader="dot" w:pos="8306"/>
        </w:tabs>
      </w:pPr>
      <w:hyperlink w:anchor="_Toc24761" w:history="1">
        <w:r>
          <w:rPr>
            <w:rFonts w:ascii="仿宋" w:eastAsia="仿宋" w:hAnsi="仿宋" w:cs="仿宋" w:hint="eastAsia"/>
            <w:lang w:eastAsia="zh-CN"/>
          </w:rPr>
          <w:t>十四、溶液剂项目工程方案分析</w:t>
        </w:r>
        <w:r>
          <w:tab/>
        </w:r>
        <w:r>
          <w:fldChar w:fldCharType="begin"/>
        </w:r>
        <w:r>
          <w:instrText xml:space="preserve"> PAGEREF _Toc24761 \h </w:instrText>
        </w:r>
        <w:r>
          <w:fldChar w:fldCharType="separate"/>
        </w:r>
        <w:r>
          <w:t>49</w:t>
        </w:r>
        <w:r>
          <w:fldChar w:fldCharType="end"/>
        </w:r>
      </w:hyperlink>
    </w:p>
    <w:p>
      <w:pPr>
        <w:pStyle w:val="TOC2"/>
        <w:tabs>
          <w:tab w:val="right" w:leader="dot" w:pos="8306"/>
        </w:tabs>
      </w:pPr>
      <w:hyperlink w:anchor="_Toc30115" w:history="1">
        <w:r>
          <w:rPr>
            <w:rFonts w:ascii="仿宋" w:eastAsia="仿宋" w:hAnsi="仿宋" w:cs="仿宋" w:hint="eastAsia"/>
            <w:lang w:eastAsia="zh-CN"/>
          </w:rPr>
          <w:t>(一)、建筑工程设计原则</w:t>
        </w:r>
        <w:r>
          <w:tab/>
        </w:r>
        <w:r>
          <w:fldChar w:fldCharType="begin"/>
        </w:r>
        <w:r>
          <w:instrText xml:space="preserve"> PAGEREF _Toc30115 \h </w:instrText>
        </w:r>
        <w:r>
          <w:fldChar w:fldCharType="separate"/>
        </w:r>
        <w:r>
          <w:t>49</w:t>
        </w:r>
        <w:r>
          <w:fldChar w:fldCharType="end"/>
        </w:r>
      </w:hyperlink>
    </w:p>
    <w:p>
      <w:pPr>
        <w:pStyle w:val="TOC2"/>
        <w:tabs>
          <w:tab w:val="right" w:leader="dot" w:pos="8306"/>
        </w:tabs>
      </w:pPr>
      <w:hyperlink w:anchor="_Toc25222" w:history="1">
        <w:r>
          <w:rPr>
            <w:rFonts w:ascii="仿宋" w:eastAsia="仿宋" w:hAnsi="仿宋" w:cs="仿宋" w:hint="eastAsia"/>
            <w:lang w:eastAsia="zh-CN"/>
          </w:rPr>
          <w:t>(二)、土建工程建设指标</w:t>
        </w:r>
        <w:r>
          <w:tab/>
        </w:r>
        <w:r>
          <w:fldChar w:fldCharType="begin"/>
        </w:r>
        <w:r>
          <w:instrText xml:space="preserve"> PAGEREF _Toc25222 \h </w:instrText>
        </w:r>
        <w:r>
          <w:fldChar w:fldCharType="separate"/>
        </w:r>
        <w:r>
          <w:t>52</w:t>
        </w:r>
        <w:r>
          <w:fldChar w:fldCharType="end"/>
        </w:r>
      </w:hyperlink>
    </w:p>
    <w:p>
      <w:pPr>
        <w:pStyle w:val="TOC1"/>
        <w:tabs>
          <w:tab w:val="right" w:leader="dot" w:pos="8306"/>
        </w:tabs>
      </w:pPr>
      <w:hyperlink w:anchor="_Toc5094" w:history="1">
        <w:r>
          <w:rPr>
            <w:rFonts w:ascii="仿宋" w:eastAsia="仿宋" w:hAnsi="仿宋" w:cs="仿宋" w:hint="eastAsia"/>
            <w:lang w:eastAsia="zh-CN"/>
          </w:rPr>
          <w:t>十五、溶液剂项目治理与监督</w:t>
        </w:r>
        <w:r>
          <w:tab/>
        </w:r>
        <w:r>
          <w:fldChar w:fldCharType="begin"/>
        </w:r>
        <w:r>
          <w:instrText xml:space="preserve"> PAGEREF _Toc5094 \h </w:instrText>
        </w:r>
        <w:r>
          <w:fldChar w:fldCharType="separate"/>
        </w:r>
        <w:r>
          <w:t>54</w:t>
        </w:r>
        <w:r>
          <w:fldChar w:fldCharType="end"/>
        </w:r>
      </w:hyperlink>
    </w:p>
    <w:p>
      <w:pPr>
        <w:pStyle w:val="TOC2"/>
        <w:tabs>
          <w:tab w:val="right" w:leader="dot" w:pos="8306"/>
        </w:tabs>
      </w:pPr>
      <w:hyperlink w:anchor="_Toc26329" w:history="1">
        <w:r>
          <w:rPr>
            <w:rFonts w:ascii="仿宋" w:eastAsia="仿宋" w:hAnsi="仿宋" w:cs="仿宋" w:hint="eastAsia"/>
            <w:lang w:eastAsia="zh-CN"/>
          </w:rPr>
          <w:t>(一)、溶液剂项目治理结构</w:t>
        </w:r>
        <w:r>
          <w:tab/>
        </w:r>
        <w:r>
          <w:fldChar w:fldCharType="begin"/>
        </w:r>
        <w:r>
          <w:instrText xml:space="preserve"> PAGEREF _Toc26329 \h </w:instrText>
        </w:r>
        <w:r>
          <w:fldChar w:fldCharType="separate"/>
        </w:r>
        <w:r>
          <w:t>54</w:t>
        </w:r>
        <w:r>
          <w:fldChar w:fldCharType="end"/>
        </w:r>
      </w:hyperlink>
    </w:p>
    <w:p>
      <w:pPr>
        <w:pStyle w:val="TOC2"/>
        <w:tabs>
          <w:tab w:val="right" w:leader="dot" w:pos="8306"/>
        </w:tabs>
      </w:pPr>
      <w:hyperlink w:anchor="_Toc2874" w:history="1">
        <w:r>
          <w:rPr>
            <w:rFonts w:ascii="仿宋" w:eastAsia="仿宋" w:hAnsi="仿宋" w:cs="仿宋" w:hint="eastAsia"/>
            <w:lang w:eastAsia="zh-CN"/>
          </w:rPr>
          <w:t>(二)、监督与审计</w:t>
        </w:r>
        <w:r>
          <w:tab/>
        </w:r>
        <w:r>
          <w:fldChar w:fldCharType="begin"/>
        </w:r>
        <w:r>
          <w:instrText xml:space="preserve"> PAGEREF _Toc2874 \h </w:instrText>
        </w:r>
        <w:r>
          <w:fldChar w:fldCharType="separate"/>
        </w:r>
        <w:r>
          <w:t>55</w:t>
        </w:r>
        <w:r>
          <w:fldChar w:fldCharType="end"/>
        </w:r>
      </w:hyperlink>
    </w:p>
    <w:p>
      <w:pPr>
        <w:pStyle w:val="TOC1"/>
        <w:tabs>
          <w:tab w:val="right" w:leader="dot" w:pos="8306"/>
        </w:tabs>
      </w:pPr>
      <w:hyperlink w:anchor="_Toc3865" w:history="1">
        <w:r>
          <w:rPr>
            <w:rFonts w:ascii="仿宋" w:eastAsia="仿宋" w:hAnsi="仿宋" w:cs="仿宋" w:hint="eastAsia"/>
            <w:lang w:eastAsia="zh-CN"/>
          </w:rPr>
          <w:t>十六、营销与推广策略</w:t>
        </w:r>
        <w:r>
          <w:tab/>
        </w:r>
        <w:r>
          <w:fldChar w:fldCharType="begin"/>
        </w:r>
        <w:r>
          <w:instrText xml:space="preserve"> PAGEREF _Toc3865 \h </w:instrText>
        </w:r>
        <w:r>
          <w:fldChar w:fldCharType="separate"/>
        </w:r>
        <w:r>
          <w:t>56</w:t>
        </w:r>
        <w:r>
          <w:fldChar w:fldCharType="end"/>
        </w:r>
      </w:hyperlink>
    </w:p>
    <w:p>
      <w:pPr>
        <w:pStyle w:val="TOC2"/>
        <w:tabs>
          <w:tab w:val="right" w:leader="dot" w:pos="8306"/>
        </w:tabs>
      </w:pPr>
      <w:hyperlink w:anchor="_Toc5737" w:history="1">
        <w:r>
          <w:rPr>
            <w:rFonts w:ascii="仿宋" w:eastAsia="仿宋" w:hAnsi="仿宋" w:cs="仿宋" w:hint="eastAsia"/>
            <w:lang w:eastAsia="zh-CN"/>
          </w:rPr>
          <w:t>(一)、产品/服务定位与特点</w:t>
        </w:r>
        <w:r>
          <w:tab/>
        </w:r>
        <w:r>
          <w:fldChar w:fldCharType="begin"/>
        </w:r>
        <w:r>
          <w:instrText xml:space="preserve"> PAGEREF _Toc5737 \h </w:instrText>
        </w:r>
        <w:r>
          <w:fldChar w:fldCharType="separate"/>
        </w:r>
        <w:r>
          <w:t>56</w:t>
        </w:r>
        <w:r>
          <w:fldChar w:fldCharType="end"/>
        </w:r>
      </w:hyperlink>
    </w:p>
    <w:p>
      <w:pPr>
        <w:pStyle w:val="TOC2"/>
        <w:tabs>
          <w:tab w:val="right" w:leader="dot" w:pos="8306"/>
        </w:tabs>
      </w:pPr>
      <w:hyperlink w:anchor="_Toc21985" w:history="1">
        <w:r>
          <w:rPr>
            <w:rFonts w:ascii="仿宋" w:eastAsia="仿宋" w:hAnsi="仿宋" w:cs="仿宋" w:hint="eastAsia"/>
            <w:lang w:eastAsia="zh-CN"/>
          </w:rPr>
          <w:t>(二)、市场定位与竞争分析</w:t>
        </w:r>
        <w:r>
          <w:tab/>
        </w:r>
        <w:r>
          <w:fldChar w:fldCharType="begin"/>
        </w:r>
        <w:r>
          <w:instrText xml:space="preserve"> PAGEREF _Toc21985 \h </w:instrText>
        </w:r>
        <w:r>
          <w:fldChar w:fldCharType="separate"/>
        </w:r>
        <w:r>
          <w:t>58</w:t>
        </w:r>
        <w:r>
          <w:fldChar w:fldCharType="end"/>
        </w:r>
      </w:hyperlink>
    </w:p>
    <w:p>
      <w:pPr>
        <w:pStyle w:val="TOC2"/>
        <w:tabs>
          <w:tab w:val="right" w:leader="dot" w:pos="8306"/>
        </w:tabs>
      </w:pPr>
      <w:hyperlink w:anchor="_Toc11445" w:history="1">
        <w:r>
          <w:rPr>
            <w:rFonts w:ascii="仿宋" w:eastAsia="仿宋" w:hAnsi="仿宋" w:cs="仿宋" w:hint="eastAsia"/>
            <w:lang w:eastAsia="zh-CN"/>
          </w:rPr>
          <w:t>(三)、营销渠道与策略</w:t>
        </w:r>
        <w:r>
          <w:tab/>
        </w:r>
        <w:r>
          <w:fldChar w:fldCharType="begin"/>
        </w:r>
        <w:r>
          <w:instrText xml:space="preserve"> PAGEREF _Toc11445 \h </w:instrText>
        </w:r>
        <w:r>
          <w:fldChar w:fldCharType="separate"/>
        </w:r>
        <w:r>
          <w:t>59</w:t>
        </w:r>
        <w:r>
          <w:fldChar w:fldCharType="end"/>
        </w:r>
      </w:hyperlink>
    </w:p>
    <w:p>
      <w:pPr>
        <w:pStyle w:val="TOC2"/>
        <w:tabs>
          <w:tab w:val="right" w:leader="dot" w:pos="8306"/>
        </w:tabs>
      </w:pPr>
      <w:hyperlink w:anchor="_Toc26675" w:history="1">
        <w:r>
          <w:rPr>
            <w:rFonts w:ascii="仿宋" w:eastAsia="仿宋" w:hAnsi="仿宋" w:cs="仿宋" w:hint="eastAsia"/>
            <w:lang w:eastAsia="zh-CN"/>
          </w:rPr>
          <w:t>(四)、推广与宣传活动</w:t>
        </w:r>
        <w:r>
          <w:tab/>
        </w:r>
        <w:r>
          <w:fldChar w:fldCharType="begin"/>
        </w:r>
        <w:r>
          <w:instrText xml:space="preserve"> PAGEREF _Toc26675 \h </w:instrText>
        </w:r>
        <w:r>
          <w:fldChar w:fldCharType="separate"/>
        </w:r>
        <w:r>
          <w:t>60</w:t>
        </w:r>
        <w:r>
          <w:fldChar w:fldCharType="end"/>
        </w:r>
      </w:hyperlink>
    </w:p>
    <w:p>
      <w:pPr>
        <w:pStyle w:val="TOC1"/>
        <w:tabs>
          <w:tab w:val="right" w:leader="dot" w:pos="8306"/>
        </w:tabs>
      </w:pPr>
      <w:hyperlink w:anchor="_Toc14006" w:history="1">
        <w:r>
          <w:rPr>
            <w:rFonts w:ascii="仿宋" w:eastAsia="仿宋" w:hAnsi="仿宋" w:cs="仿宋" w:hint="eastAsia"/>
            <w:lang w:eastAsia="zh-CN"/>
          </w:rPr>
          <w:t>十七、溶液剂项目变更管理</w:t>
        </w:r>
        <w:r>
          <w:tab/>
        </w:r>
        <w:r>
          <w:fldChar w:fldCharType="begin"/>
        </w:r>
        <w:r>
          <w:instrText xml:space="preserve"> PAGEREF _Toc14006 \h </w:instrText>
        </w:r>
        <w:r>
          <w:fldChar w:fldCharType="separate"/>
        </w:r>
        <w:r>
          <w:t>65</w:t>
        </w:r>
        <w:r>
          <w:fldChar w:fldCharType="end"/>
        </w:r>
      </w:hyperlink>
    </w:p>
    <w:p>
      <w:pPr>
        <w:pStyle w:val="TOC2"/>
        <w:tabs>
          <w:tab w:val="right" w:leader="dot" w:pos="8306"/>
        </w:tabs>
      </w:pPr>
      <w:hyperlink w:anchor="_Toc17764" w:history="1">
        <w:r>
          <w:rPr>
            <w:rFonts w:ascii="仿宋" w:eastAsia="仿宋" w:hAnsi="仿宋" w:cs="仿宋" w:hint="eastAsia"/>
            <w:lang w:eastAsia="zh-CN"/>
          </w:rPr>
          <w:t>(一)、变更申请与评估</w:t>
        </w:r>
        <w:r>
          <w:tab/>
        </w:r>
        <w:r>
          <w:fldChar w:fldCharType="begin"/>
        </w:r>
        <w:r>
          <w:instrText xml:space="preserve"> PAGEREF _Toc17764 \h </w:instrText>
        </w:r>
        <w:r>
          <w:fldChar w:fldCharType="separate"/>
        </w:r>
        <w:r>
          <w:t>65</w:t>
        </w:r>
        <w:r>
          <w:fldChar w:fldCharType="end"/>
        </w:r>
      </w:hyperlink>
    </w:p>
    <w:p>
      <w:pPr>
        <w:pStyle w:val="TOC2"/>
        <w:tabs>
          <w:tab w:val="right" w:leader="dot" w:pos="8306"/>
        </w:tabs>
      </w:pPr>
      <w:hyperlink w:anchor="_Toc29476" w:history="1">
        <w:r>
          <w:rPr>
            <w:rFonts w:ascii="仿宋" w:eastAsia="仿宋" w:hAnsi="仿宋" w:cs="仿宋" w:hint="eastAsia"/>
            <w:lang w:eastAsia="zh-CN"/>
          </w:rPr>
          <w:t>(二)、变更实施与控制</w:t>
        </w:r>
        <w:r>
          <w:tab/>
        </w:r>
        <w:r>
          <w:fldChar w:fldCharType="begin"/>
        </w:r>
        <w:r>
          <w:instrText xml:space="preserve"> PAGEREF _Toc29476 \h </w:instrText>
        </w:r>
        <w:r>
          <w:fldChar w:fldCharType="separate"/>
        </w:r>
        <w:r>
          <w:t>66</w:t>
        </w:r>
        <w:r>
          <w:fldChar w:fldCharType="end"/>
        </w:r>
      </w:hyperlink>
    </w:p>
    <w:p>
      <w:pPr>
        <w:pStyle w:val="TOC1"/>
        <w:tabs>
          <w:tab w:val="right" w:leader="dot" w:pos="8306"/>
        </w:tabs>
      </w:pPr>
      <w:hyperlink w:anchor="_Toc17208" w:history="1">
        <w:r>
          <w:rPr>
            <w:rFonts w:ascii="仿宋" w:eastAsia="仿宋" w:hAnsi="仿宋" w:cs="仿宋" w:hint="eastAsia"/>
            <w:lang w:eastAsia="zh-CN"/>
          </w:rPr>
          <w:t>十八、溶液剂项目实施保障措施</w:t>
        </w:r>
        <w:r>
          <w:tab/>
        </w:r>
        <w:r>
          <w:fldChar w:fldCharType="begin"/>
        </w:r>
        <w:r>
          <w:instrText xml:space="preserve"> PAGEREF _Toc17208 \h </w:instrText>
        </w:r>
        <w:r>
          <w:fldChar w:fldCharType="separate"/>
        </w:r>
        <w:r>
          <w:t>66</w:t>
        </w:r>
        <w:r>
          <w:fldChar w:fldCharType="end"/>
        </w:r>
      </w:hyperlink>
    </w:p>
    <w:p>
      <w:pPr>
        <w:pStyle w:val="TOC2"/>
        <w:tabs>
          <w:tab w:val="right" w:leader="dot" w:pos="8306"/>
        </w:tabs>
      </w:pPr>
      <w:hyperlink w:anchor="_Toc21237" w:history="1">
        <w:r>
          <w:rPr>
            <w:rFonts w:ascii="仿宋" w:eastAsia="仿宋" w:hAnsi="仿宋" w:cs="仿宋" w:hint="eastAsia"/>
            <w:lang w:eastAsia="zh-CN"/>
          </w:rPr>
          <w:t>(一)、溶液剂项目实施保障机制</w:t>
        </w:r>
        <w:r>
          <w:tab/>
        </w:r>
        <w:r>
          <w:fldChar w:fldCharType="begin"/>
        </w:r>
        <w:r>
          <w:instrText xml:space="preserve"> PAGEREF _Toc21237 \h </w:instrText>
        </w:r>
        <w:r>
          <w:fldChar w:fldCharType="separate"/>
        </w:r>
        <w:r>
          <w:t>66</w:t>
        </w:r>
        <w:r>
          <w:fldChar w:fldCharType="end"/>
        </w:r>
      </w:hyperlink>
    </w:p>
    <w:p>
      <w:pPr>
        <w:pStyle w:val="TOC2"/>
        <w:tabs>
          <w:tab w:val="right" w:leader="dot" w:pos="8306"/>
        </w:tabs>
      </w:pPr>
      <w:hyperlink w:anchor="_Toc16387" w:history="1">
        <w:r>
          <w:rPr>
            <w:rFonts w:ascii="仿宋" w:eastAsia="仿宋" w:hAnsi="仿宋" w:cs="仿宋" w:hint="eastAsia"/>
            <w:lang w:eastAsia="zh-CN"/>
          </w:rPr>
          <w:t>(二)、溶液剂项目法律合规要求</w:t>
        </w:r>
        <w:r>
          <w:tab/>
        </w:r>
        <w:r>
          <w:fldChar w:fldCharType="begin"/>
        </w:r>
        <w:r>
          <w:instrText xml:space="preserve"> PAGEREF _Toc16387 \h </w:instrText>
        </w:r>
        <w:r>
          <w:fldChar w:fldCharType="separate"/>
        </w:r>
        <w:r>
          <w:t>70</w:t>
        </w:r>
        <w:r>
          <w:fldChar w:fldCharType="end"/>
        </w:r>
      </w:hyperlink>
    </w:p>
    <w:p>
      <w:pPr>
        <w:pStyle w:val="TOC2"/>
        <w:tabs>
          <w:tab w:val="right" w:leader="dot" w:pos="8306"/>
        </w:tabs>
      </w:pPr>
      <w:hyperlink w:anchor="_Toc3964" w:history="1">
        <w:r>
          <w:rPr>
            <w:rFonts w:ascii="仿宋" w:eastAsia="仿宋" w:hAnsi="仿宋" w:cs="仿宋" w:hint="eastAsia"/>
            <w:lang w:eastAsia="zh-CN"/>
          </w:rPr>
          <w:t>(三)、溶液剂项目合同管理与法律事务</w:t>
        </w:r>
        <w:r>
          <w:tab/>
        </w:r>
        <w:r>
          <w:fldChar w:fldCharType="begin"/>
        </w:r>
        <w:r>
          <w:instrText xml:space="preserve"> PAGEREF _Toc3964 \h </w:instrText>
        </w:r>
        <w:r>
          <w:fldChar w:fldCharType="separate"/>
        </w:r>
        <w:r>
          <w:t>74</w:t>
        </w:r>
        <w:r>
          <w:fldChar w:fldCharType="end"/>
        </w:r>
      </w:hyperlink>
    </w:p>
    <w:p>
      <w:pPr>
        <w:pStyle w:val="TOC2"/>
        <w:tabs>
          <w:tab w:val="right" w:leader="dot" w:pos="8306"/>
        </w:tabs>
      </w:pPr>
      <w:hyperlink w:anchor="_Toc23253" w:history="1">
        <w:r>
          <w:rPr>
            <w:rFonts w:ascii="仿宋" w:eastAsia="仿宋" w:hAnsi="仿宋" w:cs="仿宋" w:hint="eastAsia"/>
            <w:lang w:eastAsia="zh-CN"/>
          </w:rPr>
          <w:t>(四)、溶液剂项目知识产权保护策略</w:t>
        </w:r>
        <w:r>
          <w:tab/>
        </w:r>
        <w:r>
          <w:fldChar w:fldCharType="begin"/>
        </w:r>
        <w:r>
          <w:instrText xml:space="preserve"> PAGEREF _Toc23253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03"/>
      <w:r>
        <w:rPr>
          <w:rFonts w:ascii="仿宋" w:eastAsia="仿宋" w:hAnsi="仿宋" w:cs="仿宋" w:hint="eastAsia"/>
          <w:sz w:val="28"/>
          <w:lang w:eastAsia="zh-CN"/>
        </w:rPr>
        <w:t>一、溶液剂项目建设背景及必要性分析</w:t>
      </w:r>
      <w:bookmarkEnd w:id="2"/>
    </w:p>
    <w:p>
      <w:pPr>
        <w:pStyle w:val="Heading2"/>
        <w:rPr>
          <w:rFonts w:ascii="仿宋" w:eastAsia="仿宋" w:hAnsi="仿宋" w:cs="仿宋" w:hint="eastAsia"/>
          <w:lang w:eastAsia="zh-CN"/>
        </w:rPr>
      </w:pPr>
      <w:bookmarkStart w:id="3" w:name="_Toc26395"/>
      <w:r>
        <w:rPr>
          <w:rFonts w:ascii="仿宋" w:eastAsia="仿宋" w:hAnsi="仿宋" w:cs="仿宋" w:hint="eastAsia"/>
          <w:lang w:eastAsia="zh-CN"/>
        </w:rPr>
        <w:t>(一)、溶液剂项目背景分析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溶液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我们的背景分析将深入挖掘当前行业的发展趋势，通过对竞争态势的全面审视，找到溶液剂项目在这个潮流中的定位。同时，我们将关注行业内涌现的新兴机遇，以便溶液剂项目更好地融入行业发展的潮流中。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溶液剂项目提供了强大的发展动力。我们将聚焦于行业内最新的技术发展趋势，包括但不限于人工智能、大数据分析、物联网等领域。通过深度的技术研究，我们将确保溶液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溶液剂项目发展的源泉。我们将投入更多的精力对市场需求进行深入剖析，超越表面的需求，深入挖掘潜在的市场痛点和机遇。通过对市场需求的细致了解，溶液剂项目将更有针对性地设计解决方案，满足市场的多样化需求，从而更好地促进溶液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溶液剂项目战略至关重要。我们将对竞争态势进行更为深入的分析，包括但不限于市场份额、产品特点、客户满意度等多个维度。通过深度的竞争分析，溶液剂项目将能够更准确地把握市场脉搏，制定具有竞争力的溶液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溶液剂项目的发展具有直接的影响。我们将进行更为全面的法规和政策分析，了解行业发展中的潜在法律风险和合规挑战。通过充分了解和遵守相关法规，溶液剂项目将确保在法律框架内合法合规运营，为溶液剂项目的稳健发展提供有力支持。</w:t>
      </w:r>
    </w:p>
    <w:p>
      <w:pPr>
        <w:pStyle w:val="Heading2"/>
        <w:ind w:firstLine="560" w:firstLineChars="200"/>
        <w:rPr>
          <w:rFonts w:ascii="仿宋" w:eastAsia="仿宋" w:hAnsi="仿宋" w:cs="仿宋" w:hint="eastAsia"/>
          <w:sz w:val="28"/>
          <w:lang w:eastAsia="zh-CN"/>
        </w:rPr>
      </w:pPr>
      <w:bookmarkStart w:id="4" w:name="_Toc20377"/>
      <w:r>
        <w:rPr>
          <w:rFonts w:ascii="仿宋" w:eastAsia="仿宋" w:hAnsi="仿宋" w:cs="仿宋" w:hint="eastAsia"/>
          <w:sz w:val="28"/>
          <w:lang w:eastAsia="zh-CN"/>
        </w:rPr>
        <w:t>(二)、溶液剂项目建设必要性分析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建设的迫切性源于对行业发展趋势的深刻洞察。我们正处于一个行业变革的时代，科技创新、数字化转型成为企业发展的关键动力。溶液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建设不仅仅是为了跟上潮流，更是为了通过技术创新推动企业的持续发展。通过引入先进的技术和解决方案，溶液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溶液剂项目的建设成为必然选择，通过提高产品质量、拓展服务领域，从而在竞争中获得更多的机会。溶液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溶液剂项目建设的必要性体现在对客户需求更精准的满足。通过溶液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建设的背后是对企业持续创新的追求。只有通过不断创新，企业才能在竞争中立于不败之地。溶液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0733"/>
      <w:r>
        <w:rPr>
          <w:rFonts w:ascii="仿宋" w:eastAsia="仿宋" w:hAnsi="仿宋" w:cs="仿宋" w:hint="eastAsia"/>
          <w:sz w:val="28"/>
          <w:lang w:eastAsia="zh-CN"/>
        </w:rPr>
        <w:t>二、溶液剂项目危机管理</w:t>
      </w:r>
      <w:bookmarkEnd w:id="5"/>
    </w:p>
    <w:p>
      <w:pPr>
        <w:pStyle w:val="Heading2"/>
        <w:rPr>
          <w:rFonts w:ascii="仿宋" w:eastAsia="仿宋" w:hAnsi="仿宋" w:cs="仿宋" w:hint="eastAsia"/>
          <w:lang w:eastAsia="zh-CN"/>
        </w:rPr>
      </w:pPr>
      <w:bookmarkStart w:id="6" w:name="_Toc1853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溶液剂项目危机管理中，危机预警与识别是确保溶液剂项目稳健运行的核心步骤。通过建立全面的监测机制，溶液剂项目团队旨在及时发现和理解潜在的风险和危机因素，以便采取及时的预防和应对措施，确保溶液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首先，通过深入的风险评估，溶液剂项目团队全面分析了整个溶液剂项目和各个阶段可能存在的威胁。这包括准确评估每个潜在风险的发生概率和可能影响的程度，为后续危机预警提供了有力支持。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溶液剂项目团队着重于明确定义溶液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溶液剂项目进展的持续监控，团队能够及时发现潜在问题并作出迅速反应。溶液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在这一阶段，团队的专业素养和反应速度将发挥至关重要的作用，以确保潜在危机能够在初期得到有效的处理，最大程度地减轻负面影响。通过危机预警与识别，溶液剂项目得以更有序、可控地推进。</w:t>
      </w:r>
    </w:p>
    <w:p>
      <w:pPr>
        <w:pStyle w:val="Heading2"/>
        <w:ind w:firstLine="560" w:firstLineChars="200"/>
        <w:rPr>
          <w:rFonts w:ascii="仿宋" w:eastAsia="仿宋" w:hAnsi="仿宋" w:cs="仿宋" w:hint="eastAsia"/>
          <w:sz w:val="28"/>
          <w:lang w:eastAsia="zh-CN"/>
        </w:rPr>
      </w:pPr>
      <w:bookmarkStart w:id="7" w:name="_Toc1095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在危机发生时，溶液剂项目团队立即行动，成立了应急小组。该小组的任务是迅速制定并实施紧急应对措施，以最小化潜在损失。以下是采取的主要措施：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暂停溶液剂项目进度：为遏制危机蔓延，溶液剂项目暂时停止进行，以便全面评估当前状况。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资源重新分配：重新评估溶液剂项目资源的分配，确保最大限度地减小损失。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实时沟通：与关键利益相关者建立实时沟通机制，向他们传递溶液剂项目危机的实际状况，保障溶液剂项目核心利益。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在紧急应对的同时，溶液剂项目团队强调了团队协作和有效沟通的重要性。以下是团队协作的关键举措：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信息共享机制：建立了信息共享平台，确保团队成员能够及时获取溶液剂项目危机的实时信息。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领导者沟通：溶液剂项目领导者通过定期会议和即时沟通工具，指导团队应对危机，保持团队稳定运行。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随着危机得到初步控制，溶液剂项目团队转向制定恢复计划，以确保溶液剂项目能够从中迅速恢复。主要恢复计划包括：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修复受损的进度计划：重新评估溶液剂项目进度，制定修复计划，确保溶液剂项目尽快回归正常进程。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重新调整资源分配：优化资源分配，确保溶液剂项目在有限资源下高效运转。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风险管理机制加强：对溶液剂项目风险进行全面评估，制定更强化的风险管理策略，以预防未来可能的危机。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4163"/>
      <w:r>
        <w:rPr>
          <w:rFonts w:ascii="仿宋" w:eastAsia="仿宋" w:hAnsi="仿宋" w:cs="仿宋" w:hint="eastAsia"/>
          <w:sz w:val="28"/>
          <w:lang w:eastAsia="zh-CN"/>
        </w:rPr>
        <w:t>三、溶液剂项目建设单位说明</w:t>
      </w:r>
      <w:bookmarkEnd w:id="8"/>
    </w:p>
    <w:p>
      <w:pPr>
        <w:pStyle w:val="Heading2"/>
        <w:rPr>
          <w:rFonts w:ascii="仿宋" w:eastAsia="仿宋" w:hAnsi="仿宋" w:cs="仿宋" w:hint="eastAsia"/>
          <w:lang w:eastAsia="zh-CN"/>
        </w:rPr>
      </w:pPr>
      <w:bookmarkStart w:id="9" w:name="_Toc3470"/>
      <w:r>
        <w:rPr>
          <w:rFonts w:ascii="仿宋" w:eastAsia="仿宋" w:hAnsi="仿宋" w:cs="仿宋" w:hint="eastAsia"/>
          <w:lang w:eastAsia="zh-CN"/>
        </w:rPr>
        <w:t>(一)、溶液剂项目承办单位基本情况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479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溶液剂项目承办单位的XXXX，我们着眼于实现可持续的经济效益。通过技术创新和解决方案的提供，公司预计在溶液剂项目执行期间将获得可观的收入增长。这一收入来源主要包括溶液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同时，我们注重成本控制和效率提升，以确保溶液剂项目的可持续盈利。透过精细的管理和资源优化，公司期望实现溶液剂项目利润最大化。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溶液剂项目实施进行全面的投资评估，包括溶液剂项目启动阶段的资金投入和后续运营成本。通过对溶液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溶液剂项目实施过程中具备足够的资金流动性，公司将进行详尽的现金流分析。这包括资金需求的合理预测、溶液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4846"/>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29825"/>
      <w:r>
        <w:rPr>
          <w:rFonts w:ascii="仿宋" w:eastAsia="仿宋" w:hAnsi="仿宋" w:cs="仿宋" w:hint="eastAsia"/>
          <w:lang w:eastAsia="zh-CN"/>
        </w:rPr>
        <w:t>(一)、溶液剂行业分析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溶液剂行业一直以来都是市场的关注焦点。行业内的发展趋势、竞争态势以及潜在机会都对溶液剂项目的推进产生深远的影响。通过深入研究行业的整体概貌，我们将更好地理解行业的核心特征，为溶液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溶液剂行业，技术一直是推动创新和发展的关键因素。我们将对当前技术趋势进行详尽分析，包括但不限于人工智能、大数据应用、先进制造技术等。这有助于溶液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行业内的竞争格局是溶液剂项目成功的基础。我们将对主要竞争对手进行深入研究，包括其市场份额、产品特点、市场定位等。通过全面了解竞争对手的优势和劣势，溶液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0225"/>
      <w:r>
        <w:rPr>
          <w:rFonts w:ascii="仿宋" w:eastAsia="仿宋" w:hAnsi="仿宋" w:cs="仿宋" w:hint="eastAsia"/>
          <w:sz w:val="28"/>
          <w:lang w:eastAsia="zh-CN"/>
        </w:rPr>
        <w:t>(二)、溶液剂市场分析预测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通过对市场规模的深入调研，我们将预测溶液剂市场未来的增长趋势。这包括市场的整体规模、各细分领域的发展趋势等。溶液剂项目可以根据市场的扩张速度和潜在机会，制定更符合市场需求的发展策略。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了解消费者的需求是市场分析的核心。我们将通过调查研究，深入挖掘目标消费者的需求特点、购买习惯以及对产品和服务的期望。这有助于溶液剂项目更好地定位目标市场，提供更符合消费者期待的解决方案。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溶液剂项目实施过程中需要充分考虑的因素。我们将对市场风险进行全面评估，包括但不限于政策法规风险、市场竞争风险、技术变革风险等。通过对潜在风险的深入分析，溶液剂项目可以制定相应的风险缓解策略，降低不确定性对溶液剂项目的影响。</w:t>
      </w:r>
    </w:p>
    <w:p>
      <w:pPr>
        <w:pStyle w:val="Heading1"/>
        <w:ind w:firstLine="560" w:firstLineChars="200"/>
        <w:rPr>
          <w:rFonts w:ascii="仿宋" w:eastAsia="仿宋" w:hAnsi="仿宋" w:cs="仿宋" w:hint="eastAsia"/>
          <w:sz w:val="28"/>
          <w:lang w:eastAsia="zh-CN"/>
        </w:rPr>
      </w:pPr>
      <w:bookmarkStart w:id="14" w:name="_Toc22599"/>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2006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的技术管理特点体现在其创新导向。通过引入最先进的技术趋势和解决方案，溶液剂项目致力于提升科技含量、提高质量和效率水平。这意味着我们将采用最新的工具和方法，确保溶液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溶液剂项目技术管理的显著特征。通过整合不同领域的技术资源，我们实现了跨学科的协同工作。这有助于优化技术架构，提高整体效能。此外，整合性策略还促进了不同技术团队之间的紧密沟通和高效合作，确保溶液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溶液剂项目所采用的技术。通过不断优化技术方案，溶液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溶液剂项目团队将在溶液剂项目初期识别可能的技术风险，并采取相应的预防和应对措施。通过建立健全的风险评估机制，溶液剂项目能够在实施过程中及时发现并解决潜在的技术问题，保障溶液剂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通过这些独特的技术管理特点，我们确信在溶液剂项目中，技术将成为溶液剂项目成功的有力支持。这一深度剖析揭示了技术管理在溶液剂项目实施中的关键作用，为溶液剂项目的技术基础奠定了坚实的基础。</w:t>
      </w:r>
    </w:p>
    <w:p>
      <w:pPr>
        <w:pStyle w:val="Heading2"/>
        <w:ind w:firstLine="560" w:firstLineChars="200"/>
        <w:rPr>
          <w:rFonts w:ascii="仿宋" w:eastAsia="仿宋" w:hAnsi="仿宋" w:cs="仿宋" w:hint="eastAsia"/>
          <w:sz w:val="28"/>
          <w:lang w:eastAsia="zh-CN"/>
        </w:rPr>
      </w:pPr>
      <w:bookmarkStart w:id="16" w:name="_Toc24959"/>
      <w:r>
        <w:rPr>
          <w:rFonts w:ascii="仿宋" w:eastAsia="仿宋" w:hAnsi="仿宋" w:cs="仿宋" w:hint="eastAsia"/>
          <w:sz w:val="28"/>
          <w:lang w:eastAsia="zh-CN"/>
        </w:rPr>
        <w:t>(二)、溶液剂项目工艺技术设计方案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溶液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溶液剂项目将严格按照相关行业规范要求进行组织。通过有效控制产品质量，溶液剂项目将致力于为顾客提供优质的溶液剂项目产品和良好的服务。这体现了溶液剂项目对于生产活动合规性和质量标准的高度重视，为溶液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溶液剂项目注重生态效益和清洁生产原则。溶液剂项目建设将紧密结合地方特色经济发展，与社会经济发展规划和区域环境保护规划方案相协调一致。通过与当地区域自然生态系统的结合，溶液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溶液剂项目产品具有多样化的客户需求和个性化的特点。因此，溶液剂项目产品规格品种多样，且单批生产数量较小。为满足这一特点，溶液剂项目承办单位将建设先进的柔性制造生产线。通过广泛应用柔性制造技术，溶液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溶液剂项目采用的技术具有较高的技术含量和自动化水平，处于国内先进水平。这一技术选用不仅体现了对生产效率、质量和环境友好性的高标准要求，同时为溶液剂项目的可持续发展奠定了坚实的基础。</w:t>
      </w:r>
    </w:p>
    <w:p>
      <w:pPr>
        <w:pStyle w:val="Heading2"/>
        <w:ind w:firstLine="560" w:firstLineChars="200"/>
        <w:rPr>
          <w:rFonts w:ascii="仿宋" w:eastAsia="仿宋" w:hAnsi="仿宋" w:cs="仿宋" w:hint="eastAsia"/>
          <w:sz w:val="28"/>
          <w:lang w:eastAsia="zh-CN"/>
        </w:rPr>
      </w:pPr>
      <w:bookmarkStart w:id="17" w:name="_Toc941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为确保溶液剂项目的高效生产和技术实施，我们制定了一套精心设计的设备选型方案，以满足溶液剂项目生产、质量和环保的要求。该方案的主要特点如下：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溶液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针对溶液剂项目产品的多样性和小批量生产的特点，我们将建设柔性制造生产线。通过在设备选型中考虑柔性制造技术，可以灵活应对不同产品规格和生产需求，实现生产线的高度灵活性和适应性。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3666"/>
      <w:r>
        <w:rPr>
          <w:rFonts w:ascii="仿宋" w:eastAsia="仿宋" w:hAnsi="仿宋" w:cs="仿宋" w:hint="eastAsia"/>
          <w:sz w:val="28"/>
          <w:lang w:eastAsia="zh-CN"/>
        </w:rPr>
        <w:t>六、溶液剂项目可持续发展</w:t>
      </w:r>
      <w:bookmarkEnd w:id="18"/>
    </w:p>
    <w:p>
      <w:pPr>
        <w:pStyle w:val="Heading2"/>
        <w:rPr>
          <w:rFonts w:ascii="仿宋" w:eastAsia="仿宋" w:hAnsi="仿宋" w:cs="仿宋" w:hint="eastAsia"/>
          <w:lang w:eastAsia="zh-CN"/>
        </w:rPr>
      </w:pPr>
      <w:bookmarkStart w:id="19" w:name="_Toc31730"/>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溶液剂项目中，溶液剂项目团队着眼于未来，明确了可持续发展的战略方向。制定的具体可持续发展目标包括降低资源使用、采用环保技术、最大化社会效益等。这一步骤不仅有助于溶液剂项目在环保和社会责任方面达到最高标准，也为未来提供了明确的指引，确保溶液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可持续实践的融入溶液剂项目管理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溶液剂项目管理周期。从溶液剂项目规划开始，溶液剂项目团队就考虑了环境和社会的因素。在执行阶段，溶液剂项目团队积极推动绿色技术的应用，优化资源利用。此外，关注员工的社会责任，通过培训和沟通活动提高员工对可持续发展的认知，使他们能够在日常工作中践行可持续实践。这些举措不仅为溶液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9995"/>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扎根于溶液剂项目的可持续发展理念，我们深信环保与社会责任是溶液剂项目成功的关键支柱。在溶液剂项目的每一步，我们都致力于通过创新和实践，履行对环境和社会的坚定责任。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团队通过引入先进的环保技术、建立高效的废物处理系统以及推动能源节约措施，积极履行环保责任。定期的环保监测和评估确保溶液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不仅致力于自身可持续发展，还注重对社会的回馈。通过支持社区溶液剂项目、参与慈善事业、提供培训机会等方式，溶液剂项目积极履行社会责任。与当地社区建立积极互动，关注员工的工作与生活平衡，以及员工的身心健康，是溶液剂项目在社会责任层面的关键举措。这样的实践不仅增强了溶液剂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https://d.book118.com/638133076032006030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FE3D9C"/>
    <w:rsid w:val="75FE3D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133076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2024-01-21T05:38:00Z</dcterms:created>
  <dcterms:modified xsi:type="dcterms:W3CDTF">2024-01-21T05:39:06Z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7D86A91096C14531A526308D7AA85874_11</vt:lpwstr>
  </property>
  <property fmtid="{D5CDD505-2E9C-101B-9397-08002B2CF9AE}" pid="3" name="KSOProductBuildVer">
    <vt:lpwstr>2052-12.1.0.16120</vt:lpwstr>
  </property>
</Properties>
</file>