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内蒙古煤化工项目规划设计方案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0" w:history="1">
        <w:r>
          <w:rPr>
            <w:rFonts w:ascii="仿宋" w:eastAsia="仿宋" w:hAnsi="仿宋" w:cs="仿宋" w:hint="eastAsia"/>
            <w:lang w:eastAsia="zh-CN"/>
          </w:rPr>
          <w:t>概论</w:t>
        </w:r>
        <w:r>
          <w:tab/>
        </w:r>
        <w:r>
          <w:fldChar w:fldCharType="begin"/>
        </w:r>
        <w:r>
          <w:instrText xml:space="preserve"> PAGEREF _Toc20790 \h </w:instrText>
        </w:r>
        <w:r>
          <w:fldChar w:fldCharType="separate"/>
        </w:r>
        <w:r>
          <w:t>3</w:t>
        </w:r>
        <w:r>
          <w:fldChar w:fldCharType="end"/>
        </w:r>
      </w:hyperlink>
    </w:p>
    <w:p>
      <w:pPr>
        <w:pStyle w:val="TOC1"/>
        <w:tabs>
          <w:tab w:val="right" w:leader="dot" w:pos="8306"/>
        </w:tabs>
      </w:pPr>
      <w:hyperlink w:anchor="_Toc12341" w:history="1">
        <w:r>
          <w:rPr>
            <w:rFonts w:ascii="仿宋" w:eastAsia="仿宋" w:hAnsi="仿宋" w:cs="仿宋" w:hint="eastAsia"/>
            <w:lang w:eastAsia="zh-CN"/>
          </w:rPr>
          <w:t>一、内蒙古煤化工项目文档管理</w:t>
        </w:r>
        <w:r>
          <w:tab/>
        </w:r>
        <w:r>
          <w:fldChar w:fldCharType="begin"/>
        </w:r>
        <w:r>
          <w:instrText xml:space="preserve"> PAGEREF _Toc12341 \h </w:instrText>
        </w:r>
        <w:r>
          <w:fldChar w:fldCharType="separate"/>
        </w:r>
        <w:r>
          <w:t>3</w:t>
        </w:r>
        <w:r>
          <w:fldChar w:fldCharType="end"/>
        </w:r>
      </w:hyperlink>
    </w:p>
    <w:p>
      <w:pPr>
        <w:pStyle w:val="TOC2"/>
        <w:tabs>
          <w:tab w:val="right" w:leader="dot" w:pos="8306"/>
        </w:tabs>
      </w:pPr>
      <w:hyperlink w:anchor="_Toc26708" w:history="1">
        <w:r>
          <w:rPr>
            <w:rFonts w:ascii="仿宋" w:eastAsia="仿宋" w:hAnsi="仿宋" w:cs="仿宋" w:hint="eastAsia"/>
            <w:lang w:eastAsia="zh-CN"/>
          </w:rPr>
          <w:t>(一)、文档编制与审查</w:t>
        </w:r>
        <w:r>
          <w:tab/>
        </w:r>
        <w:r>
          <w:fldChar w:fldCharType="begin"/>
        </w:r>
        <w:r>
          <w:instrText xml:space="preserve"> PAGEREF _Toc26708 \h </w:instrText>
        </w:r>
        <w:r>
          <w:fldChar w:fldCharType="separate"/>
        </w:r>
        <w:r>
          <w:t>3</w:t>
        </w:r>
        <w:r>
          <w:fldChar w:fldCharType="end"/>
        </w:r>
      </w:hyperlink>
    </w:p>
    <w:p>
      <w:pPr>
        <w:pStyle w:val="TOC2"/>
        <w:tabs>
          <w:tab w:val="right" w:leader="dot" w:pos="8306"/>
        </w:tabs>
      </w:pPr>
      <w:hyperlink w:anchor="_Toc21783" w:history="1">
        <w:r>
          <w:rPr>
            <w:rFonts w:ascii="仿宋" w:eastAsia="仿宋" w:hAnsi="仿宋" w:cs="仿宋" w:hint="eastAsia"/>
            <w:lang w:eastAsia="zh-CN"/>
          </w:rPr>
          <w:t>(二)、文档发布与分发</w:t>
        </w:r>
        <w:r>
          <w:tab/>
        </w:r>
        <w:r>
          <w:fldChar w:fldCharType="begin"/>
        </w:r>
        <w:r>
          <w:instrText xml:space="preserve"> PAGEREF _Toc21783 \h </w:instrText>
        </w:r>
        <w:r>
          <w:fldChar w:fldCharType="separate"/>
        </w:r>
        <w:r>
          <w:t>4</w:t>
        </w:r>
        <w:r>
          <w:fldChar w:fldCharType="end"/>
        </w:r>
      </w:hyperlink>
    </w:p>
    <w:p>
      <w:pPr>
        <w:pStyle w:val="TOC2"/>
        <w:tabs>
          <w:tab w:val="right" w:leader="dot" w:pos="8306"/>
        </w:tabs>
      </w:pPr>
      <w:hyperlink w:anchor="_Toc21018" w:history="1">
        <w:r>
          <w:rPr>
            <w:rFonts w:ascii="仿宋" w:eastAsia="仿宋" w:hAnsi="仿宋" w:cs="仿宋" w:hint="eastAsia"/>
            <w:lang w:eastAsia="zh-CN"/>
          </w:rPr>
          <w:t>(三)、文档存档与归档</w:t>
        </w:r>
        <w:r>
          <w:tab/>
        </w:r>
        <w:r>
          <w:fldChar w:fldCharType="begin"/>
        </w:r>
        <w:r>
          <w:instrText xml:space="preserve"> PAGEREF _Toc21018 \h </w:instrText>
        </w:r>
        <w:r>
          <w:fldChar w:fldCharType="separate"/>
        </w:r>
        <w:r>
          <w:t>5</w:t>
        </w:r>
        <w:r>
          <w:fldChar w:fldCharType="end"/>
        </w:r>
      </w:hyperlink>
    </w:p>
    <w:p>
      <w:pPr>
        <w:pStyle w:val="TOC1"/>
        <w:tabs>
          <w:tab w:val="right" w:leader="dot" w:pos="8306"/>
        </w:tabs>
      </w:pPr>
      <w:hyperlink w:anchor="_Toc18715" w:history="1">
        <w:r>
          <w:rPr>
            <w:rFonts w:ascii="仿宋" w:eastAsia="仿宋" w:hAnsi="仿宋" w:cs="仿宋" w:hint="eastAsia"/>
            <w:lang w:eastAsia="zh-CN"/>
          </w:rPr>
          <w:t>二、内蒙古煤化工项目建设背景及必要性分析</w:t>
        </w:r>
        <w:r>
          <w:tab/>
        </w:r>
        <w:r>
          <w:fldChar w:fldCharType="begin"/>
        </w:r>
        <w:r>
          <w:instrText xml:space="preserve"> PAGEREF _Toc18715 \h </w:instrText>
        </w:r>
        <w:r>
          <w:fldChar w:fldCharType="separate"/>
        </w:r>
        <w:r>
          <w:t>6</w:t>
        </w:r>
        <w:r>
          <w:fldChar w:fldCharType="end"/>
        </w:r>
      </w:hyperlink>
    </w:p>
    <w:p>
      <w:pPr>
        <w:pStyle w:val="TOC2"/>
        <w:tabs>
          <w:tab w:val="right" w:leader="dot" w:pos="8306"/>
        </w:tabs>
      </w:pPr>
      <w:hyperlink w:anchor="_Toc12847" w:history="1">
        <w:r>
          <w:rPr>
            <w:rFonts w:ascii="仿宋" w:eastAsia="仿宋" w:hAnsi="仿宋" w:cs="仿宋" w:hint="eastAsia"/>
            <w:lang w:eastAsia="zh-CN"/>
          </w:rPr>
          <w:t>(一)、内蒙古煤化工项目背景分析</w:t>
        </w:r>
        <w:r>
          <w:tab/>
        </w:r>
        <w:r>
          <w:fldChar w:fldCharType="begin"/>
        </w:r>
        <w:r>
          <w:instrText xml:space="preserve"> PAGEREF _Toc12847 \h </w:instrText>
        </w:r>
        <w:r>
          <w:fldChar w:fldCharType="separate"/>
        </w:r>
        <w:r>
          <w:t>6</w:t>
        </w:r>
        <w:r>
          <w:fldChar w:fldCharType="end"/>
        </w:r>
      </w:hyperlink>
    </w:p>
    <w:p>
      <w:pPr>
        <w:pStyle w:val="TOC2"/>
        <w:tabs>
          <w:tab w:val="right" w:leader="dot" w:pos="8306"/>
        </w:tabs>
      </w:pPr>
      <w:hyperlink w:anchor="_Toc1053" w:history="1">
        <w:r>
          <w:rPr>
            <w:rFonts w:ascii="仿宋" w:eastAsia="仿宋" w:hAnsi="仿宋" w:cs="仿宋" w:hint="eastAsia"/>
            <w:lang w:eastAsia="zh-CN"/>
          </w:rPr>
          <w:t>(二)、内蒙古煤化工项目建设必要性分析</w:t>
        </w:r>
        <w:r>
          <w:tab/>
        </w:r>
        <w:r>
          <w:fldChar w:fldCharType="begin"/>
        </w:r>
        <w:r>
          <w:instrText xml:space="preserve"> PAGEREF _Toc1053 \h </w:instrText>
        </w:r>
        <w:r>
          <w:fldChar w:fldCharType="separate"/>
        </w:r>
        <w:r>
          <w:t>8</w:t>
        </w:r>
        <w:r>
          <w:fldChar w:fldCharType="end"/>
        </w:r>
      </w:hyperlink>
    </w:p>
    <w:p>
      <w:pPr>
        <w:pStyle w:val="TOC1"/>
        <w:tabs>
          <w:tab w:val="right" w:leader="dot" w:pos="8306"/>
        </w:tabs>
      </w:pPr>
      <w:hyperlink w:anchor="_Toc16514" w:history="1">
        <w:r>
          <w:rPr>
            <w:rFonts w:ascii="仿宋" w:eastAsia="仿宋" w:hAnsi="仿宋" w:cs="仿宋" w:hint="eastAsia"/>
            <w:lang w:eastAsia="zh-CN"/>
          </w:rPr>
          <w:t>三、内蒙古煤化工项目可持续发展</w:t>
        </w:r>
        <w:r>
          <w:tab/>
        </w:r>
        <w:r>
          <w:fldChar w:fldCharType="begin"/>
        </w:r>
        <w:r>
          <w:instrText xml:space="preserve"> PAGEREF _Toc16514 \h </w:instrText>
        </w:r>
        <w:r>
          <w:fldChar w:fldCharType="separate"/>
        </w:r>
        <w:r>
          <w:t>10</w:t>
        </w:r>
        <w:r>
          <w:fldChar w:fldCharType="end"/>
        </w:r>
      </w:hyperlink>
    </w:p>
    <w:p>
      <w:pPr>
        <w:pStyle w:val="TOC2"/>
        <w:tabs>
          <w:tab w:val="right" w:leader="dot" w:pos="8306"/>
        </w:tabs>
      </w:pPr>
      <w:hyperlink w:anchor="_Toc10164" w:history="1">
        <w:r>
          <w:rPr>
            <w:rFonts w:ascii="仿宋" w:eastAsia="仿宋" w:hAnsi="仿宋" w:cs="仿宋" w:hint="eastAsia"/>
            <w:lang w:eastAsia="zh-CN"/>
          </w:rPr>
          <w:t>(一)、可持续战略与实践</w:t>
        </w:r>
        <w:r>
          <w:tab/>
        </w:r>
        <w:r>
          <w:fldChar w:fldCharType="begin"/>
        </w:r>
        <w:r>
          <w:instrText xml:space="preserve"> PAGEREF _Toc10164 \h </w:instrText>
        </w:r>
        <w:r>
          <w:fldChar w:fldCharType="separate"/>
        </w:r>
        <w:r>
          <w:t>10</w:t>
        </w:r>
        <w:r>
          <w:fldChar w:fldCharType="end"/>
        </w:r>
      </w:hyperlink>
    </w:p>
    <w:p>
      <w:pPr>
        <w:pStyle w:val="TOC2"/>
        <w:tabs>
          <w:tab w:val="right" w:leader="dot" w:pos="8306"/>
        </w:tabs>
      </w:pPr>
      <w:hyperlink w:anchor="_Toc17453" w:history="1">
        <w:r>
          <w:rPr>
            <w:rFonts w:ascii="仿宋" w:eastAsia="仿宋" w:hAnsi="仿宋" w:cs="仿宋" w:hint="eastAsia"/>
            <w:lang w:eastAsia="zh-CN"/>
          </w:rPr>
          <w:t>(二)、环保与社会责任</w:t>
        </w:r>
        <w:r>
          <w:tab/>
        </w:r>
        <w:r>
          <w:fldChar w:fldCharType="begin"/>
        </w:r>
        <w:r>
          <w:instrText xml:space="preserve"> PAGEREF _Toc17453 \h </w:instrText>
        </w:r>
        <w:r>
          <w:fldChar w:fldCharType="separate"/>
        </w:r>
        <w:r>
          <w:t>10</w:t>
        </w:r>
        <w:r>
          <w:fldChar w:fldCharType="end"/>
        </w:r>
      </w:hyperlink>
    </w:p>
    <w:p>
      <w:pPr>
        <w:pStyle w:val="TOC1"/>
        <w:tabs>
          <w:tab w:val="right" w:leader="dot" w:pos="8306"/>
        </w:tabs>
      </w:pPr>
      <w:hyperlink w:anchor="_Toc17154" w:history="1">
        <w:r>
          <w:rPr>
            <w:rFonts w:ascii="仿宋" w:eastAsia="仿宋" w:hAnsi="仿宋" w:cs="仿宋" w:hint="eastAsia"/>
            <w:lang w:eastAsia="zh-CN"/>
          </w:rPr>
          <w:t>四、工艺说明</w:t>
        </w:r>
        <w:r>
          <w:tab/>
        </w:r>
        <w:r>
          <w:fldChar w:fldCharType="begin"/>
        </w:r>
        <w:r>
          <w:instrText xml:space="preserve"> PAGEREF _Toc17154 \h </w:instrText>
        </w:r>
        <w:r>
          <w:fldChar w:fldCharType="separate"/>
        </w:r>
        <w:r>
          <w:t>11</w:t>
        </w:r>
        <w:r>
          <w:fldChar w:fldCharType="end"/>
        </w:r>
      </w:hyperlink>
    </w:p>
    <w:p>
      <w:pPr>
        <w:pStyle w:val="TOC2"/>
        <w:tabs>
          <w:tab w:val="right" w:leader="dot" w:pos="8306"/>
        </w:tabs>
      </w:pPr>
      <w:hyperlink w:anchor="_Toc10868" w:history="1">
        <w:r>
          <w:rPr>
            <w:rFonts w:ascii="仿宋" w:eastAsia="仿宋" w:hAnsi="仿宋" w:cs="仿宋" w:hint="eastAsia"/>
            <w:lang w:eastAsia="zh-CN"/>
          </w:rPr>
          <w:t>(一)、技术管理特点</w:t>
        </w:r>
        <w:r>
          <w:tab/>
        </w:r>
        <w:r>
          <w:fldChar w:fldCharType="begin"/>
        </w:r>
        <w:r>
          <w:instrText xml:space="preserve"> PAGEREF _Toc10868 \h </w:instrText>
        </w:r>
        <w:r>
          <w:fldChar w:fldCharType="separate"/>
        </w:r>
        <w:r>
          <w:t>11</w:t>
        </w:r>
        <w:r>
          <w:fldChar w:fldCharType="end"/>
        </w:r>
      </w:hyperlink>
    </w:p>
    <w:p>
      <w:pPr>
        <w:pStyle w:val="TOC2"/>
        <w:tabs>
          <w:tab w:val="right" w:leader="dot" w:pos="8306"/>
        </w:tabs>
      </w:pPr>
      <w:hyperlink w:anchor="_Toc26178" w:history="1">
        <w:r>
          <w:rPr>
            <w:rFonts w:ascii="仿宋" w:eastAsia="仿宋" w:hAnsi="仿宋" w:cs="仿宋" w:hint="eastAsia"/>
            <w:lang w:eastAsia="zh-CN"/>
          </w:rPr>
          <w:t>(二)、内蒙古煤化工项目工艺技术设计方案</w:t>
        </w:r>
        <w:r>
          <w:tab/>
        </w:r>
        <w:r>
          <w:fldChar w:fldCharType="begin"/>
        </w:r>
        <w:r>
          <w:instrText xml:space="preserve"> PAGEREF _Toc26178 \h </w:instrText>
        </w:r>
        <w:r>
          <w:fldChar w:fldCharType="separate"/>
        </w:r>
        <w:r>
          <w:t>12</w:t>
        </w:r>
        <w:r>
          <w:fldChar w:fldCharType="end"/>
        </w:r>
      </w:hyperlink>
    </w:p>
    <w:p>
      <w:pPr>
        <w:pStyle w:val="TOC2"/>
        <w:tabs>
          <w:tab w:val="right" w:leader="dot" w:pos="8306"/>
        </w:tabs>
      </w:pPr>
      <w:hyperlink w:anchor="_Toc17051" w:history="1">
        <w:r>
          <w:rPr>
            <w:rFonts w:ascii="仿宋" w:eastAsia="仿宋" w:hAnsi="仿宋" w:cs="仿宋" w:hint="eastAsia"/>
            <w:lang w:eastAsia="zh-CN"/>
          </w:rPr>
          <w:t>(三)、设备选型方案</w:t>
        </w:r>
        <w:r>
          <w:tab/>
        </w:r>
        <w:r>
          <w:fldChar w:fldCharType="begin"/>
        </w:r>
        <w:r>
          <w:instrText xml:space="preserve"> PAGEREF _Toc17051 \h </w:instrText>
        </w:r>
        <w:r>
          <w:fldChar w:fldCharType="separate"/>
        </w:r>
        <w:r>
          <w:t>14</w:t>
        </w:r>
        <w:r>
          <w:fldChar w:fldCharType="end"/>
        </w:r>
      </w:hyperlink>
    </w:p>
    <w:p>
      <w:pPr>
        <w:pStyle w:val="TOC1"/>
        <w:tabs>
          <w:tab w:val="right" w:leader="dot" w:pos="8306"/>
        </w:tabs>
      </w:pPr>
      <w:hyperlink w:anchor="_Toc2994" w:history="1">
        <w:r>
          <w:rPr>
            <w:rFonts w:ascii="仿宋" w:eastAsia="仿宋" w:hAnsi="仿宋" w:cs="仿宋" w:hint="eastAsia"/>
            <w:lang w:eastAsia="zh-CN"/>
          </w:rPr>
          <w:t>五、内蒙古煤化工项目建设单位说明</w:t>
        </w:r>
        <w:r>
          <w:tab/>
        </w:r>
        <w:r>
          <w:fldChar w:fldCharType="begin"/>
        </w:r>
        <w:r>
          <w:instrText xml:space="preserve"> PAGEREF _Toc2994 \h </w:instrText>
        </w:r>
        <w:r>
          <w:fldChar w:fldCharType="separate"/>
        </w:r>
        <w:r>
          <w:t>15</w:t>
        </w:r>
        <w:r>
          <w:fldChar w:fldCharType="end"/>
        </w:r>
      </w:hyperlink>
    </w:p>
    <w:p>
      <w:pPr>
        <w:pStyle w:val="TOC2"/>
        <w:tabs>
          <w:tab w:val="right" w:leader="dot" w:pos="8306"/>
        </w:tabs>
      </w:pPr>
      <w:hyperlink w:anchor="_Toc11702" w:history="1">
        <w:r>
          <w:rPr>
            <w:rFonts w:ascii="仿宋" w:eastAsia="仿宋" w:hAnsi="仿宋" w:cs="仿宋" w:hint="eastAsia"/>
            <w:lang w:eastAsia="zh-CN"/>
          </w:rPr>
          <w:t>(一)、内蒙古煤化工项目承办单位基本情况</w:t>
        </w:r>
        <w:r>
          <w:tab/>
        </w:r>
        <w:r>
          <w:fldChar w:fldCharType="begin"/>
        </w:r>
        <w:r>
          <w:instrText xml:space="preserve"> PAGEREF _Toc11702 \h </w:instrText>
        </w:r>
        <w:r>
          <w:fldChar w:fldCharType="separate"/>
        </w:r>
        <w:r>
          <w:t>15</w:t>
        </w:r>
        <w:r>
          <w:fldChar w:fldCharType="end"/>
        </w:r>
      </w:hyperlink>
    </w:p>
    <w:p>
      <w:pPr>
        <w:pStyle w:val="TOC2"/>
        <w:tabs>
          <w:tab w:val="right" w:leader="dot" w:pos="8306"/>
        </w:tabs>
      </w:pPr>
      <w:hyperlink w:anchor="_Toc18624" w:history="1">
        <w:r>
          <w:rPr>
            <w:rFonts w:ascii="仿宋" w:eastAsia="仿宋" w:hAnsi="仿宋" w:cs="仿宋" w:hint="eastAsia"/>
            <w:lang w:eastAsia="zh-CN"/>
          </w:rPr>
          <w:t>(二)、公司经济效益分析</w:t>
        </w:r>
        <w:r>
          <w:tab/>
        </w:r>
        <w:r>
          <w:fldChar w:fldCharType="begin"/>
        </w:r>
        <w:r>
          <w:instrText xml:space="preserve"> PAGEREF _Toc18624 \h </w:instrText>
        </w:r>
        <w:r>
          <w:fldChar w:fldCharType="separate"/>
        </w:r>
        <w:r>
          <w:t>16</w:t>
        </w:r>
        <w:r>
          <w:fldChar w:fldCharType="end"/>
        </w:r>
      </w:hyperlink>
    </w:p>
    <w:p>
      <w:pPr>
        <w:pStyle w:val="TOC1"/>
        <w:tabs>
          <w:tab w:val="right" w:leader="dot" w:pos="8306"/>
        </w:tabs>
      </w:pPr>
      <w:hyperlink w:anchor="_Toc18839" w:history="1">
        <w:r>
          <w:rPr>
            <w:rFonts w:ascii="仿宋" w:eastAsia="仿宋" w:hAnsi="仿宋" w:cs="仿宋" w:hint="eastAsia"/>
            <w:lang w:eastAsia="zh-CN"/>
          </w:rPr>
          <w:t>六、内蒙古煤化工项目危机管理</w:t>
        </w:r>
        <w:r>
          <w:tab/>
        </w:r>
        <w:r>
          <w:fldChar w:fldCharType="begin"/>
        </w:r>
        <w:r>
          <w:instrText xml:space="preserve"> PAGEREF _Toc18839 \h </w:instrText>
        </w:r>
        <w:r>
          <w:fldChar w:fldCharType="separate"/>
        </w:r>
        <w:r>
          <w:t>17</w:t>
        </w:r>
        <w:r>
          <w:fldChar w:fldCharType="end"/>
        </w:r>
      </w:hyperlink>
    </w:p>
    <w:p>
      <w:pPr>
        <w:pStyle w:val="TOC2"/>
        <w:tabs>
          <w:tab w:val="right" w:leader="dot" w:pos="8306"/>
        </w:tabs>
      </w:pPr>
      <w:hyperlink w:anchor="_Toc4512" w:history="1">
        <w:r>
          <w:rPr>
            <w:rFonts w:ascii="仿宋" w:eastAsia="仿宋" w:hAnsi="仿宋" w:cs="仿宋" w:hint="eastAsia"/>
            <w:lang w:eastAsia="zh-CN"/>
          </w:rPr>
          <w:t>(一)、危机预警与识别</w:t>
        </w:r>
        <w:r>
          <w:tab/>
        </w:r>
        <w:r>
          <w:fldChar w:fldCharType="begin"/>
        </w:r>
        <w:r>
          <w:instrText xml:space="preserve"> PAGEREF _Toc4512 \h </w:instrText>
        </w:r>
        <w:r>
          <w:fldChar w:fldCharType="separate"/>
        </w:r>
        <w:r>
          <w:t>17</w:t>
        </w:r>
        <w:r>
          <w:fldChar w:fldCharType="end"/>
        </w:r>
      </w:hyperlink>
    </w:p>
    <w:p>
      <w:pPr>
        <w:pStyle w:val="TOC2"/>
        <w:tabs>
          <w:tab w:val="right" w:leader="dot" w:pos="8306"/>
        </w:tabs>
      </w:pPr>
      <w:hyperlink w:anchor="_Toc22662" w:history="1">
        <w:r>
          <w:rPr>
            <w:rFonts w:ascii="仿宋" w:eastAsia="仿宋" w:hAnsi="仿宋" w:cs="仿宋" w:hint="eastAsia"/>
            <w:lang w:eastAsia="zh-CN"/>
          </w:rPr>
          <w:t>(二)、危机应对与恢复</w:t>
        </w:r>
        <w:r>
          <w:tab/>
        </w:r>
        <w:r>
          <w:fldChar w:fldCharType="begin"/>
        </w:r>
        <w:r>
          <w:instrText xml:space="preserve"> PAGEREF _Toc22662 \h </w:instrText>
        </w:r>
        <w:r>
          <w:fldChar w:fldCharType="separate"/>
        </w:r>
        <w:r>
          <w:t>18</w:t>
        </w:r>
        <w:r>
          <w:fldChar w:fldCharType="end"/>
        </w:r>
      </w:hyperlink>
    </w:p>
    <w:p>
      <w:pPr>
        <w:pStyle w:val="TOC1"/>
        <w:tabs>
          <w:tab w:val="right" w:leader="dot" w:pos="8306"/>
        </w:tabs>
      </w:pPr>
      <w:hyperlink w:anchor="_Toc27332" w:history="1">
        <w:r>
          <w:rPr>
            <w:rFonts w:ascii="仿宋" w:eastAsia="仿宋" w:hAnsi="仿宋" w:cs="仿宋" w:hint="eastAsia"/>
            <w:lang w:eastAsia="zh-CN"/>
          </w:rPr>
          <w:t>七、内蒙古煤化工项目人力资源管理</w:t>
        </w:r>
        <w:r>
          <w:tab/>
        </w:r>
        <w:r>
          <w:fldChar w:fldCharType="begin"/>
        </w:r>
        <w:r>
          <w:instrText xml:space="preserve"> PAGEREF _Toc27332 \h </w:instrText>
        </w:r>
        <w:r>
          <w:fldChar w:fldCharType="separate"/>
        </w:r>
        <w:r>
          <w:t>19</w:t>
        </w:r>
        <w:r>
          <w:fldChar w:fldCharType="end"/>
        </w:r>
      </w:hyperlink>
    </w:p>
    <w:p>
      <w:pPr>
        <w:pStyle w:val="TOC2"/>
        <w:tabs>
          <w:tab w:val="right" w:leader="dot" w:pos="8306"/>
        </w:tabs>
      </w:pPr>
      <w:hyperlink w:anchor="_Toc29546" w:history="1">
        <w:r>
          <w:rPr>
            <w:rFonts w:ascii="仿宋" w:eastAsia="仿宋" w:hAnsi="仿宋" w:cs="仿宋" w:hint="eastAsia"/>
            <w:lang w:eastAsia="zh-CN"/>
          </w:rPr>
          <w:t>(一)、建立健全的预算管理制度</w:t>
        </w:r>
        <w:r>
          <w:tab/>
        </w:r>
        <w:r>
          <w:fldChar w:fldCharType="begin"/>
        </w:r>
        <w:r>
          <w:instrText xml:space="preserve"> PAGEREF _Toc29546 \h </w:instrText>
        </w:r>
        <w:r>
          <w:fldChar w:fldCharType="separate"/>
        </w:r>
        <w:r>
          <w:t>19</w:t>
        </w:r>
        <w:r>
          <w:fldChar w:fldCharType="end"/>
        </w:r>
      </w:hyperlink>
    </w:p>
    <w:p>
      <w:pPr>
        <w:pStyle w:val="TOC2"/>
        <w:tabs>
          <w:tab w:val="right" w:leader="dot" w:pos="8306"/>
        </w:tabs>
      </w:pPr>
      <w:hyperlink w:anchor="_Toc32451" w:history="1">
        <w:r>
          <w:rPr>
            <w:rFonts w:ascii="仿宋" w:eastAsia="仿宋" w:hAnsi="仿宋" w:cs="仿宋" w:hint="eastAsia"/>
            <w:lang w:eastAsia="zh-CN"/>
          </w:rPr>
          <w:t>(二)、加强资金流动监控</w:t>
        </w:r>
        <w:r>
          <w:tab/>
        </w:r>
        <w:r>
          <w:fldChar w:fldCharType="begin"/>
        </w:r>
        <w:r>
          <w:instrText xml:space="preserve"> PAGEREF _Toc32451 \h </w:instrText>
        </w:r>
        <w:r>
          <w:fldChar w:fldCharType="separate"/>
        </w:r>
        <w:r>
          <w:t>21</w:t>
        </w:r>
        <w:r>
          <w:fldChar w:fldCharType="end"/>
        </w:r>
      </w:hyperlink>
    </w:p>
    <w:p>
      <w:pPr>
        <w:pStyle w:val="TOC2"/>
        <w:tabs>
          <w:tab w:val="right" w:leader="dot" w:pos="8306"/>
        </w:tabs>
      </w:pPr>
      <w:hyperlink w:anchor="_Toc651" w:history="1">
        <w:r>
          <w:rPr>
            <w:rFonts w:ascii="仿宋" w:eastAsia="仿宋" w:hAnsi="仿宋" w:cs="仿宋" w:hint="eastAsia"/>
            <w:lang w:eastAsia="zh-CN"/>
          </w:rPr>
          <w:t>(三)、制定完善的风险控制机制</w:t>
        </w:r>
        <w:r>
          <w:tab/>
        </w:r>
        <w:r>
          <w:fldChar w:fldCharType="begin"/>
        </w:r>
        <w:r>
          <w:instrText xml:space="preserve"> PAGEREF _Toc651 \h </w:instrText>
        </w:r>
        <w:r>
          <w:fldChar w:fldCharType="separate"/>
        </w:r>
        <w:r>
          <w:t>22</w:t>
        </w:r>
        <w:r>
          <w:fldChar w:fldCharType="end"/>
        </w:r>
      </w:hyperlink>
    </w:p>
    <w:p>
      <w:pPr>
        <w:pStyle w:val="TOC2"/>
        <w:tabs>
          <w:tab w:val="right" w:leader="dot" w:pos="8306"/>
        </w:tabs>
      </w:pPr>
      <w:hyperlink w:anchor="_Toc1194" w:history="1">
        <w:r>
          <w:rPr>
            <w:rFonts w:ascii="仿宋" w:eastAsia="仿宋" w:hAnsi="仿宋" w:cs="仿宋" w:hint="eastAsia"/>
            <w:lang w:eastAsia="zh-CN"/>
          </w:rPr>
          <w:t>(四)、优化成本管理</w:t>
        </w:r>
        <w:r>
          <w:tab/>
        </w:r>
        <w:r>
          <w:fldChar w:fldCharType="begin"/>
        </w:r>
        <w:r>
          <w:instrText xml:space="preserve"> PAGEREF _Toc1194 \h </w:instrText>
        </w:r>
        <w:r>
          <w:fldChar w:fldCharType="separate"/>
        </w:r>
        <w:r>
          <w:t>23</w:t>
        </w:r>
        <w:r>
          <w:fldChar w:fldCharType="end"/>
        </w:r>
      </w:hyperlink>
    </w:p>
    <w:p>
      <w:pPr>
        <w:pStyle w:val="TOC1"/>
        <w:tabs>
          <w:tab w:val="right" w:leader="dot" w:pos="8306"/>
        </w:tabs>
      </w:pPr>
      <w:hyperlink w:anchor="_Toc6424" w:history="1">
        <w:r>
          <w:rPr>
            <w:rFonts w:ascii="仿宋" w:eastAsia="仿宋" w:hAnsi="仿宋" w:cs="仿宋" w:hint="eastAsia"/>
            <w:lang w:eastAsia="zh-CN"/>
          </w:rPr>
          <w:t>八、内蒙古煤化工项目技术管理</w:t>
        </w:r>
        <w:r>
          <w:tab/>
        </w:r>
        <w:r>
          <w:fldChar w:fldCharType="begin"/>
        </w:r>
        <w:r>
          <w:instrText xml:space="preserve"> PAGEREF _Toc6424 \h </w:instrText>
        </w:r>
        <w:r>
          <w:fldChar w:fldCharType="separate"/>
        </w:r>
        <w:r>
          <w:t>25</w:t>
        </w:r>
        <w:r>
          <w:fldChar w:fldCharType="end"/>
        </w:r>
      </w:hyperlink>
    </w:p>
    <w:p>
      <w:pPr>
        <w:pStyle w:val="TOC2"/>
        <w:tabs>
          <w:tab w:val="right" w:leader="dot" w:pos="8306"/>
        </w:tabs>
      </w:pPr>
      <w:hyperlink w:anchor="_Toc478" w:history="1">
        <w:r>
          <w:rPr>
            <w:rFonts w:ascii="仿宋" w:eastAsia="仿宋" w:hAnsi="仿宋" w:cs="仿宋" w:hint="eastAsia"/>
            <w:lang w:eastAsia="zh-CN"/>
          </w:rPr>
          <w:t>(一)、技术方案选用方向</w:t>
        </w:r>
        <w:r>
          <w:tab/>
        </w:r>
        <w:r>
          <w:fldChar w:fldCharType="begin"/>
        </w:r>
        <w:r>
          <w:instrText xml:space="preserve"> PAGEREF _Toc478 \h </w:instrText>
        </w:r>
        <w:r>
          <w:fldChar w:fldCharType="separate"/>
        </w:r>
        <w:r>
          <w:t>25</w:t>
        </w:r>
        <w:r>
          <w:fldChar w:fldCharType="end"/>
        </w:r>
      </w:hyperlink>
    </w:p>
    <w:p>
      <w:pPr>
        <w:pStyle w:val="TOC2"/>
        <w:tabs>
          <w:tab w:val="right" w:leader="dot" w:pos="8306"/>
        </w:tabs>
      </w:pPr>
      <w:hyperlink w:anchor="_Toc12812" w:history="1">
        <w:r>
          <w:rPr>
            <w:rFonts w:ascii="仿宋" w:eastAsia="仿宋" w:hAnsi="仿宋" w:cs="仿宋" w:hint="eastAsia"/>
            <w:lang w:eastAsia="zh-CN"/>
          </w:rPr>
          <w:t>(二)、工艺技术方案选用原则</w:t>
        </w:r>
        <w:r>
          <w:tab/>
        </w:r>
        <w:r>
          <w:fldChar w:fldCharType="begin"/>
        </w:r>
        <w:r>
          <w:instrText xml:space="preserve"> PAGEREF _Toc12812 \h </w:instrText>
        </w:r>
        <w:r>
          <w:fldChar w:fldCharType="separate"/>
        </w:r>
        <w:r>
          <w:t>27</w:t>
        </w:r>
        <w:r>
          <w:fldChar w:fldCharType="end"/>
        </w:r>
      </w:hyperlink>
    </w:p>
    <w:p>
      <w:pPr>
        <w:pStyle w:val="TOC2"/>
        <w:tabs>
          <w:tab w:val="right" w:leader="dot" w:pos="8306"/>
        </w:tabs>
      </w:pPr>
      <w:hyperlink w:anchor="_Toc3055" w:history="1">
        <w:r>
          <w:rPr>
            <w:rFonts w:ascii="仿宋" w:eastAsia="仿宋" w:hAnsi="仿宋" w:cs="仿宋" w:hint="eastAsia"/>
            <w:lang w:eastAsia="zh-CN"/>
          </w:rPr>
          <w:t>(三)、工艺技术方案要求</w:t>
        </w:r>
        <w:r>
          <w:tab/>
        </w:r>
        <w:r>
          <w:fldChar w:fldCharType="begin"/>
        </w:r>
        <w:r>
          <w:instrText xml:space="preserve"> PAGEREF _Toc3055 \h </w:instrText>
        </w:r>
        <w:r>
          <w:fldChar w:fldCharType="separate"/>
        </w:r>
        <w:r>
          <w:t>29</w:t>
        </w:r>
        <w:r>
          <w:fldChar w:fldCharType="end"/>
        </w:r>
      </w:hyperlink>
    </w:p>
    <w:p>
      <w:pPr>
        <w:pStyle w:val="TOC1"/>
        <w:tabs>
          <w:tab w:val="right" w:leader="dot" w:pos="8306"/>
        </w:tabs>
      </w:pPr>
      <w:hyperlink w:anchor="_Toc309" w:history="1">
        <w:r>
          <w:rPr>
            <w:rFonts w:ascii="仿宋" w:eastAsia="仿宋" w:hAnsi="仿宋" w:cs="仿宋" w:hint="eastAsia"/>
            <w:lang w:eastAsia="zh-CN"/>
          </w:rPr>
          <w:t>九、内蒙古煤化工项目财务管理</w:t>
        </w:r>
        <w:r>
          <w:tab/>
        </w:r>
        <w:r>
          <w:fldChar w:fldCharType="begin"/>
        </w:r>
        <w:r>
          <w:instrText xml:space="preserve"> PAGEREF _Toc309 \h </w:instrText>
        </w:r>
        <w:r>
          <w:fldChar w:fldCharType="separate"/>
        </w:r>
        <w:r>
          <w:t>31</w:t>
        </w:r>
        <w:r>
          <w:fldChar w:fldCharType="end"/>
        </w:r>
      </w:hyperlink>
    </w:p>
    <w:p>
      <w:pPr>
        <w:pStyle w:val="TOC2"/>
        <w:tabs>
          <w:tab w:val="right" w:leader="dot" w:pos="8306"/>
        </w:tabs>
      </w:pPr>
      <w:hyperlink w:anchor="_Toc4613" w:history="1">
        <w:r>
          <w:rPr>
            <w:rFonts w:ascii="仿宋" w:eastAsia="仿宋" w:hAnsi="仿宋" w:cs="仿宋" w:hint="eastAsia"/>
            <w:lang w:eastAsia="zh-CN"/>
          </w:rPr>
          <w:t>(一)、资金需求大</w:t>
        </w:r>
        <w:r>
          <w:tab/>
        </w:r>
        <w:r>
          <w:fldChar w:fldCharType="begin"/>
        </w:r>
        <w:r>
          <w:instrText xml:space="preserve"> PAGEREF _Toc4613 \h </w:instrText>
        </w:r>
        <w:r>
          <w:fldChar w:fldCharType="separate"/>
        </w:r>
        <w:r>
          <w:t>31</w:t>
        </w:r>
        <w:r>
          <w:fldChar w:fldCharType="end"/>
        </w:r>
      </w:hyperlink>
    </w:p>
    <w:p>
      <w:pPr>
        <w:pStyle w:val="TOC2"/>
        <w:tabs>
          <w:tab w:val="right" w:leader="dot" w:pos="8306"/>
        </w:tabs>
      </w:pPr>
      <w:hyperlink w:anchor="_Toc24928" w:history="1">
        <w:r>
          <w:rPr>
            <w:rFonts w:ascii="仿宋" w:eastAsia="仿宋" w:hAnsi="仿宋" w:cs="仿宋" w:hint="eastAsia"/>
            <w:lang w:eastAsia="zh-CN"/>
          </w:rPr>
          <w:t>(二)、研发周期长</w:t>
        </w:r>
        <w:r>
          <w:tab/>
        </w:r>
        <w:r>
          <w:fldChar w:fldCharType="begin"/>
        </w:r>
        <w:r>
          <w:instrText xml:space="preserve"> PAGEREF _Toc24928 \h </w:instrText>
        </w:r>
        <w:r>
          <w:fldChar w:fldCharType="separate"/>
        </w:r>
        <w:r>
          <w:t>32</w:t>
        </w:r>
        <w:r>
          <w:fldChar w:fldCharType="end"/>
        </w:r>
      </w:hyperlink>
    </w:p>
    <w:p>
      <w:pPr>
        <w:pStyle w:val="TOC2"/>
        <w:tabs>
          <w:tab w:val="right" w:leader="dot" w:pos="8306"/>
        </w:tabs>
      </w:pPr>
      <w:hyperlink w:anchor="_Toc13019" w:history="1">
        <w:r>
          <w:rPr>
            <w:rFonts w:ascii="仿宋" w:eastAsia="仿宋" w:hAnsi="仿宋" w:cs="仿宋" w:hint="eastAsia"/>
            <w:lang w:eastAsia="zh-CN"/>
          </w:rPr>
          <w:t>(三)、市场风险大</w:t>
        </w:r>
        <w:r>
          <w:tab/>
        </w:r>
        <w:r>
          <w:fldChar w:fldCharType="begin"/>
        </w:r>
        <w:r>
          <w:instrText xml:space="preserve"> PAGEREF _Toc13019 \h </w:instrText>
        </w:r>
        <w:r>
          <w:fldChar w:fldCharType="separate"/>
        </w:r>
        <w:r>
          <w:t>33</w:t>
        </w:r>
        <w:r>
          <w:fldChar w:fldCharType="end"/>
        </w:r>
      </w:hyperlink>
    </w:p>
    <w:p>
      <w:pPr>
        <w:pStyle w:val="TOC2"/>
        <w:tabs>
          <w:tab w:val="right" w:leader="dot" w:pos="8306"/>
        </w:tabs>
      </w:pPr>
      <w:hyperlink w:anchor="_Toc28921" w:history="1">
        <w:r>
          <w:rPr>
            <w:rFonts w:ascii="仿宋" w:eastAsia="仿宋" w:hAnsi="仿宋" w:cs="仿宋" w:hint="eastAsia"/>
            <w:lang w:eastAsia="zh-CN"/>
          </w:rPr>
          <w:t>(四)、利润率高</w:t>
        </w:r>
        <w:r>
          <w:tab/>
        </w:r>
        <w:r>
          <w:fldChar w:fldCharType="begin"/>
        </w:r>
        <w:r>
          <w:instrText xml:space="preserve"> PAGEREF _Toc28921 \h </w:instrText>
        </w:r>
        <w:r>
          <w:fldChar w:fldCharType="separate"/>
        </w:r>
        <w:r>
          <w:t>36</w:t>
        </w:r>
        <w:r>
          <w:fldChar w:fldCharType="end"/>
        </w:r>
      </w:hyperlink>
    </w:p>
    <w:p>
      <w:pPr>
        <w:pStyle w:val="TOC1"/>
        <w:tabs>
          <w:tab w:val="right" w:leader="dot" w:pos="8306"/>
        </w:tabs>
      </w:pPr>
      <w:hyperlink w:anchor="_Toc2909" w:history="1">
        <w:r>
          <w:rPr>
            <w:rFonts w:ascii="仿宋" w:eastAsia="仿宋" w:hAnsi="仿宋" w:cs="仿宋" w:hint="eastAsia"/>
            <w:lang w:eastAsia="zh-CN"/>
          </w:rPr>
          <w:t>十、内蒙古煤化工项目计划安排</w:t>
        </w:r>
        <w:r>
          <w:tab/>
        </w:r>
        <w:r>
          <w:fldChar w:fldCharType="begin"/>
        </w:r>
        <w:r>
          <w:instrText xml:space="preserve"> PAGEREF _Toc2909 \h </w:instrText>
        </w:r>
        <w:r>
          <w:fldChar w:fldCharType="separate"/>
        </w:r>
        <w:r>
          <w:t>38</w:t>
        </w:r>
        <w:r>
          <w:fldChar w:fldCharType="end"/>
        </w:r>
      </w:hyperlink>
    </w:p>
    <w:p>
      <w:pPr>
        <w:pStyle w:val="TOC2"/>
        <w:tabs>
          <w:tab w:val="right" w:leader="dot" w:pos="8306"/>
        </w:tabs>
      </w:pPr>
      <w:hyperlink w:anchor="_Toc14501" w:history="1">
        <w:r>
          <w:rPr>
            <w:rFonts w:ascii="仿宋" w:eastAsia="仿宋" w:hAnsi="仿宋" w:cs="仿宋" w:hint="eastAsia"/>
            <w:lang w:eastAsia="zh-CN"/>
          </w:rPr>
          <w:t>(一)、建设周期</w:t>
        </w:r>
        <w:r>
          <w:tab/>
        </w:r>
        <w:r>
          <w:fldChar w:fldCharType="begin"/>
        </w:r>
        <w:r>
          <w:instrText xml:space="preserve"> PAGEREF _Toc14501 \h </w:instrText>
        </w:r>
        <w:r>
          <w:fldChar w:fldCharType="separate"/>
        </w:r>
        <w:r>
          <w:t>38</w:t>
        </w:r>
        <w:r>
          <w:fldChar w:fldCharType="end"/>
        </w:r>
      </w:hyperlink>
    </w:p>
    <w:p>
      <w:pPr>
        <w:pStyle w:val="TOC2"/>
        <w:tabs>
          <w:tab w:val="right" w:leader="dot" w:pos="8306"/>
        </w:tabs>
      </w:pPr>
      <w:hyperlink w:anchor="_Toc2915" w:history="1">
        <w:r>
          <w:rPr>
            <w:rFonts w:ascii="仿宋" w:eastAsia="仿宋" w:hAnsi="仿宋" w:cs="仿宋" w:hint="eastAsia"/>
            <w:lang w:eastAsia="zh-CN"/>
          </w:rPr>
          <w:t>(二)、建设进度</w:t>
        </w:r>
        <w:r>
          <w:tab/>
        </w:r>
        <w:r>
          <w:fldChar w:fldCharType="begin"/>
        </w:r>
        <w:r>
          <w:instrText xml:space="preserve"> PAGEREF _Toc2915 \h </w:instrText>
        </w:r>
        <w:r>
          <w:fldChar w:fldCharType="separate"/>
        </w:r>
        <w:r>
          <w:t>39</w:t>
        </w:r>
        <w:r>
          <w:fldChar w:fldCharType="end"/>
        </w:r>
      </w:hyperlink>
    </w:p>
    <w:p>
      <w:pPr>
        <w:pStyle w:val="TOC2"/>
        <w:tabs>
          <w:tab w:val="right" w:leader="dot" w:pos="8306"/>
        </w:tabs>
      </w:pPr>
      <w:hyperlink w:anchor="_Toc21399" w:history="1">
        <w:r>
          <w:rPr>
            <w:rFonts w:ascii="仿宋" w:eastAsia="仿宋" w:hAnsi="仿宋" w:cs="仿宋" w:hint="eastAsia"/>
            <w:lang w:eastAsia="zh-CN"/>
          </w:rPr>
          <w:t>(三)、进度安排注意事项</w:t>
        </w:r>
        <w:r>
          <w:tab/>
        </w:r>
        <w:r>
          <w:fldChar w:fldCharType="begin"/>
        </w:r>
        <w:r>
          <w:instrText xml:space="preserve"> PAGEREF _Toc21399 \h </w:instrText>
        </w:r>
        <w:r>
          <w:fldChar w:fldCharType="separate"/>
        </w:r>
        <w:r>
          <w:t>40</w:t>
        </w:r>
        <w:r>
          <w:fldChar w:fldCharType="end"/>
        </w:r>
      </w:hyperlink>
    </w:p>
    <w:p>
      <w:pPr>
        <w:pStyle w:val="TOC2"/>
        <w:tabs>
          <w:tab w:val="right" w:leader="dot" w:pos="8306"/>
        </w:tabs>
      </w:pPr>
      <w:hyperlink w:anchor="_Toc2339" w:history="1">
        <w:r>
          <w:rPr>
            <w:rFonts w:ascii="仿宋" w:eastAsia="仿宋" w:hAnsi="仿宋" w:cs="仿宋" w:hint="eastAsia"/>
            <w:lang w:eastAsia="zh-CN"/>
          </w:rPr>
          <w:t>(四)、人力资源配置</w:t>
        </w:r>
        <w:r>
          <w:tab/>
        </w:r>
        <w:r>
          <w:fldChar w:fldCharType="begin"/>
        </w:r>
        <w:r>
          <w:instrText xml:space="preserve"> PAGEREF _Toc2339 \h </w:instrText>
        </w:r>
        <w:r>
          <w:fldChar w:fldCharType="separate"/>
        </w:r>
        <w:r>
          <w:t>42</w:t>
        </w:r>
        <w:r>
          <w:fldChar w:fldCharType="end"/>
        </w:r>
      </w:hyperlink>
    </w:p>
    <w:p>
      <w:pPr>
        <w:pStyle w:val="TOC1"/>
        <w:tabs>
          <w:tab w:val="right" w:leader="dot" w:pos="8306"/>
        </w:tabs>
      </w:pPr>
      <w:hyperlink w:anchor="_Toc4021" w:history="1">
        <w:r>
          <w:rPr>
            <w:rFonts w:ascii="仿宋" w:eastAsia="仿宋" w:hAnsi="仿宋" w:cs="仿宋" w:hint="eastAsia"/>
            <w:lang w:eastAsia="zh-CN"/>
          </w:rPr>
          <w:t>十一、内蒙古煤化工项目创新与研发</w:t>
        </w:r>
        <w:r>
          <w:tab/>
        </w:r>
        <w:r>
          <w:fldChar w:fldCharType="begin"/>
        </w:r>
        <w:r>
          <w:instrText xml:space="preserve"> PAGEREF _Toc4021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3" w:history="1">
        <w:r>
          <w:rPr>
            <w:rFonts w:ascii="仿宋" w:eastAsia="仿宋" w:hAnsi="仿宋" w:cs="仿宋" w:hint="eastAsia"/>
            <w:lang w:eastAsia="zh-CN"/>
          </w:rPr>
          <w:t>(一)、创新策略与方向</w:t>
        </w:r>
        <w:r>
          <w:tab/>
        </w:r>
        <w:r>
          <w:fldChar w:fldCharType="begin"/>
        </w:r>
        <w:r>
          <w:instrText xml:space="preserve"> PAGEREF _Toc20813 \h </w:instrText>
        </w:r>
        <w:r>
          <w:fldChar w:fldCharType="separate"/>
        </w:r>
        <w:r>
          <w:t>42</w:t>
        </w:r>
        <w:r>
          <w:fldChar w:fldCharType="end"/>
        </w:r>
      </w:hyperlink>
    </w:p>
    <w:p>
      <w:pPr>
        <w:pStyle w:val="TOC2"/>
        <w:tabs>
          <w:tab w:val="right" w:leader="dot" w:pos="8306"/>
        </w:tabs>
      </w:pPr>
      <w:hyperlink w:anchor="_Toc27595" w:history="1">
        <w:r>
          <w:rPr>
            <w:rFonts w:ascii="仿宋" w:eastAsia="仿宋" w:hAnsi="仿宋" w:cs="仿宋" w:hint="eastAsia"/>
            <w:lang w:eastAsia="zh-CN"/>
          </w:rPr>
          <w:t>(二)、研发规划与投入</w:t>
        </w:r>
        <w:r>
          <w:tab/>
        </w:r>
        <w:r>
          <w:fldChar w:fldCharType="begin"/>
        </w:r>
        <w:r>
          <w:instrText xml:space="preserve"> PAGEREF _Toc27595 \h </w:instrText>
        </w:r>
        <w:r>
          <w:fldChar w:fldCharType="separate"/>
        </w:r>
        <w:r>
          <w:t>44</w:t>
        </w:r>
        <w:r>
          <w:fldChar w:fldCharType="end"/>
        </w:r>
      </w:hyperlink>
    </w:p>
    <w:p>
      <w:pPr>
        <w:pStyle w:val="TOC1"/>
        <w:tabs>
          <w:tab w:val="right" w:leader="dot" w:pos="8306"/>
        </w:tabs>
      </w:pPr>
      <w:hyperlink w:anchor="_Toc8432" w:history="1">
        <w:r>
          <w:rPr>
            <w:rFonts w:ascii="仿宋" w:eastAsia="仿宋" w:hAnsi="仿宋" w:cs="仿宋" w:hint="eastAsia"/>
            <w:lang w:eastAsia="zh-CN"/>
          </w:rPr>
          <w:t>十二、内蒙古煤化工项目社会影响</w:t>
        </w:r>
        <w:r>
          <w:tab/>
        </w:r>
        <w:r>
          <w:fldChar w:fldCharType="begin"/>
        </w:r>
        <w:r>
          <w:instrText xml:space="preserve"> PAGEREF _Toc8432 \h </w:instrText>
        </w:r>
        <w:r>
          <w:fldChar w:fldCharType="separate"/>
        </w:r>
        <w:r>
          <w:t>46</w:t>
        </w:r>
        <w:r>
          <w:fldChar w:fldCharType="end"/>
        </w:r>
      </w:hyperlink>
    </w:p>
    <w:p>
      <w:pPr>
        <w:pStyle w:val="TOC2"/>
        <w:tabs>
          <w:tab w:val="right" w:leader="dot" w:pos="8306"/>
        </w:tabs>
      </w:pPr>
      <w:hyperlink w:anchor="_Toc19542" w:history="1">
        <w:r>
          <w:rPr>
            <w:rFonts w:ascii="仿宋" w:eastAsia="仿宋" w:hAnsi="仿宋" w:cs="仿宋" w:hint="eastAsia"/>
            <w:lang w:eastAsia="zh-CN"/>
          </w:rPr>
          <w:t>(一)、社会责任与义务</w:t>
        </w:r>
        <w:r>
          <w:tab/>
        </w:r>
        <w:r>
          <w:fldChar w:fldCharType="begin"/>
        </w:r>
        <w:r>
          <w:instrText xml:space="preserve"> PAGEREF _Toc19542 \h </w:instrText>
        </w:r>
        <w:r>
          <w:fldChar w:fldCharType="separate"/>
        </w:r>
        <w:r>
          <w:t>46</w:t>
        </w:r>
        <w:r>
          <w:fldChar w:fldCharType="end"/>
        </w:r>
      </w:hyperlink>
    </w:p>
    <w:p>
      <w:pPr>
        <w:pStyle w:val="TOC2"/>
        <w:tabs>
          <w:tab w:val="right" w:leader="dot" w:pos="8306"/>
        </w:tabs>
      </w:pPr>
      <w:hyperlink w:anchor="_Toc8085" w:history="1">
        <w:r>
          <w:rPr>
            <w:rFonts w:ascii="仿宋" w:eastAsia="仿宋" w:hAnsi="仿宋" w:cs="仿宋" w:hint="eastAsia"/>
            <w:lang w:eastAsia="zh-CN"/>
          </w:rPr>
          <w:t>(二)、社会参与与沟通</w:t>
        </w:r>
        <w:r>
          <w:tab/>
        </w:r>
        <w:r>
          <w:fldChar w:fldCharType="begin"/>
        </w:r>
        <w:r>
          <w:instrText xml:space="preserve"> PAGEREF _Toc8085 \h </w:instrText>
        </w:r>
        <w:r>
          <w:fldChar w:fldCharType="separate"/>
        </w:r>
        <w:r>
          <w:t>46</w:t>
        </w:r>
        <w:r>
          <w:fldChar w:fldCharType="end"/>
        </w:r>
      </w:hyperlink>
    </w:p>
    <w:p>
      <w:pPr>
        <w:pStyle w:val="TOC1"/>
        <w:tabs>
          <w:tab w:val="right" w:leader="dot" w:pos="8306"/>
        </w:tabs>
      </w:pPr>
      <w:hyperlink w:anchor="_Toc17330" w:history="1">
        <w:r>
          <w:rPr>
            <w:rFonts w:ascii="仿宋" w:eastAsia="仿宋" w:hAnsi="仿宋" w:cs="仿宋" w:hint="eastAsia"/>
            <w:lang w:eastAsia="zh-CN"/>
          </w:rPr>
          <w:t>十三、内蒙古煤化工项目实施保障措施</w:t>
        </w:r>
        <w:r>
          <w:tab/>
        </w:r>
        <w:r>
          <w:fldChar w:fldCharType="begin"/>
        </w:r>
        <w:r>
          <w:instrText xml:space="preserve"> PAGEREF _Toc17330 \h </w:instrText>
        </w:r>
        <w:r>
          <w:fldChar w:fldCharType="separate"/>
        </w:r>
        <w:r>
          <w:t>47</w:t>
        </w:r>
        <w:r>
          <w:fldChar w:fldCharType="end"/>
        </w:r>
      </w:hyperlink>
    </w:p>
    <w:p>
      <w:pPr>
        <w:pStyle w:val="TOC2"/>
        <w:tabs>
          <w:tab w:val="right" w:leader="dot" w:pos="8306"/>
        </w:tabs>
      </w:pPr>
      <w:hyperlink w:anchor="_Toc25403" w:history="1">
        <w:r>
          <w:rPr>
            <w:rFonts w:ascii="仿宋" w:eastAsia="仿宋" w:hAnsi="仿宋" w:cs="仿宋" w:hint="eastAsia"/>
            <w:lang w:eastAsia="zh-CN"/>
          </w:rPr>
          <w:t>(一)、内蒙古煤化工项目实施保障机制</w:t>
        </w:r>
        <w:r>
          <w:tab/>
        </w:r>
        <w:r>
          <w:fldChar w:fldCharType="begin"/>
        </w:r>
        <w:r>
          <w:instrText xml:space="preserve"> PAGEREF _Toc25403 \h </w:instrText>
        </w:r>
        <w:r>
          <w:fldChar w:fldCharType="separate"/>
        </w:r>
        <w:r>
          <w:t>47</w:t>
        </w:r>
        <w:r>
          <w:fldChar w:fldCharType="end"/>
        </w:r>
      </w:hyperlink>
    </w:p>
    <w:p>
      <w:pPr>
        <w:pStyle w:val="TOC2"/>
        <w:tabs>
          <w:tab w:val="right" w:leader="dot" w:pos="8306"/>
        </w:tabs>
      </w:pPr>
      <w:hyperlink w:anchor="_Toc28849" w:history="1">
        <w:r>
          <w:rPr>
            <w:rFonts w:ascii="仿宋" w:eastAsia="仿宋" w:hAnsi="仿宋" w:cs="仿宋" w:hint="eastAsia"/>
            <w:lang w:eastAsia="zh-CN"/>
          </w:rPr>
          <w:t>(二)、内蒙古煤化工项目法律合规要求</w:t>
        </w:r>
        <w:r>
          <w:tab/>
        </w:r>
        <w:r>
          <w:fldChar w:fldCharType="begin"/>
        </w:r>
        <w:r>
          <w:instrText xml:space="preserve"> PAGEREF _Toc28849 \h </w:instrText>
        </w:r>
        <w:r>
          <w:fldChar w:fldCharType="separate"/>
        </w:r>
        <w:r>
          <w:t>51</w:t>
        </w:r>
        <w:r>
          <w:fldChar w:fldCharType="end"/>
        </w:r>
      </w:hyperlink>
    </w:p>
    <w:p>
      <w:pPr>
        <w:pStyle w:val="TOC2"/>
        <w:tabs>
          <w:tab w:val="right" w:leader="dot" w:pos="8306"/>
        </w:tabs>
      </w:pPr>
      <w:hyperlink w:anchor="_Toc5392" w:history="1">
        <w:r>
          <w:rPr>
            <w:rFonts w:ascii="仿宋" w:eastAsia="仿宋" w:hAnsi="仿宋" w:cs="仿宋" w:hint="eastAsia"/>
            <w:lang w:eastAsia="zh-CN"/>
          </w:rPr>
          <w:t>(三)、内蒙古煤化工项目合同管理与法律事务</w:t>
        </w:r>
        <w:r>
          <w:tab/>
        </w:r>
        <w:r>
          <w:fldChar w:fldCharType="begin"/>
        </w:r>
        <w:r>
          <w:instrText xml:space="preserve"> PAGEREF _Toc5392 \h </w:instrText>
        </w:r>
        <w:r>
          <w:fldChar w:fldCharType="separate"/>
        </w:r>
        <w:r>
          <w:t>55</w:t>
        </w:r>
        <w:r>
          <w:fldChar w:fldCharType="end"/>
        </w:r>
      </w:hyperlink>
    </w:p>
    <w:p>
      <w:pPr>
        <w:pStyle w:val="TOC2"/>
        <w:tabs>
          <w:tab w:val="right" w:leader="dot" w:pos="8306"/>
        </w:tabs>
      </w:pPr>
      <w:hyperlink w:anchor="_Toc20191" w:history="1">
        <w:r>
          <w:rPr>
            <w:rFonts w:ascii="仿宋" w:eastAsia="仿宋" w:hAnsi="仿宋" w:cs="仿宋" w:hint="eastAsia"/>
            <w:lang w:eastAsia="zh-CN"/>
          </w:rPr>
          <w:t>(四)、内蒙古煤化工项目知识产权保护策略</w:t>
        </w:r>
        <w:r>
          <w:tab/>
        </w:r>
        <w:r>
          <w:fldChar w:fldCharType="begin"/>
        </w:r>
        <w:r>
          <w:instrText xml:space="preserve"> PAGEREF _Toc20191 \h </w:instrText>
        </w:r>
        <w:r>
          <w:fldChar w:fldCharType="separate"/>
        </w:r>
        <w:r>
          <w:t>62</w:t>
        </w:r>
        <w:r>
          <w:fldChar w:fldCharType="end"/>
        </w:r>
      </w:hyperlink>
    </w:p>
    <w:p>
      <w:pPr>
        <w:pStyle w:val="TOC1"/>
        <w:tabs>
          <w:tab w:val="right" w:leader="dot" w:pos="8306"/>
        </w:tabs>
      </w:pPr>
      <w:hyperlink w:anchor="_Toc17695" w:history="1">
        <w:r>
          <w:rPr>
            <w:rFonts w:ascii="仿宋" w:eastAsia="仿宋" w:hAnsi="仿宋" w:cs="仿宋" w:hint="eastAsia"/>
            <w:lang w:eastAsia="zh-CN"/>
          </w:rPr>
          <w:t>十四、质量管理体系</w:t>
        </w:r>
        <w:r>
          <w:tab/>
        </w:r>
        <w:r>
          <w:fldChar w:fldCharType="begin"/>
        </w:r>
        <w:r>
          <w:instrText xml:space="preserve"> PAGEREF _Toc17695 \h </w:instrText>
        </w:r>
        <w:r>
          <w:fldChar w:fldCharType="separate"/>
        </w:r>
        <w:r>
          <w:t>64</w:t>
        </w:r>
        <w:r>
          <w:fldChar w:fldCharType="end"/>
        </w:r>
      </w:hyperlink>
    </w:p>
    <w:p>
      <w:pPr>
        <w:pStyle w:val="TOC2"/>
        <w:tabs>
          <w:tab w:val="right" w:leader="dot" w:pos="8306"/>
        </w:tabs>
      </w:pPr>
      <w:hyperlink w:anchor="_Toc28166" w:history="1">
        <w:r>
          <w:rPr>
            <w:rFonts w:ascii="仿宋" w:eastAsia="仿宋" w:hAnsi="仿宋" w:cs="仿宋" w:hint="eastAsia"/>
            <w:lang w:eastAsia="zh-CN"/>
          </w:rPr>
          <w:t>(一)、质量目标与方针</w:t>
        </w:r>
        <w:r>
          <w:tab/>
        </w:r>
        <w:r>
          <w:fldChar w:fldCharType="begin"/>
        </w:r>
        <w:r>
          <w:instrText xml:space="preserve"> PAGEREF _Toc28166 \h </w:instrText>
        </w:r>
        <w:r>
          <w:fldChar w:fldCharType="separate"/>
        </w:r>
        <w:r>
          <w:t>64</w:t>
        </w:r>
        <w:r>
          <w:fldChar w:fldCharType="end"/>
        </w:r>
      </w:hyperlink>
    </w:p>
    <w:p>
      <w:pPr>
        <w:pStyle w:val="TOC2"/>
        <w:tabs>
          <w:tab w:val="right" w:leader="dot" w:pos="8306"/>
        </w:tabs>
      </w:pPr>
      <w:hyperlink w:anchor="_Toc11343" w:history="1">
        <w:r>
          <w:rPr>
            <w:rFonts w:ascii="仿宋" w:eastAsia="仿宋" w:hAnsi="仿宋" w:cs="仿宋" w:hint="eastAsia"/>
            <w:lang w:eastAsia="zh-CN"/>
          </w:rPr>
          <w:t>(二)、质量管理责任</w:t>
        </w:r>
        <w:r>
          <w:tab/>
        </w:r>
        <w:r>
          <w:fldChar w:fldCharType="begin"/>
        </w:r>
        <w:r>
          <w:instrText xml:space="preserve"> PAGEREF _Toc11343 \h </w:instrText>
        </w:r>
        <w:r>
          <w:fldChar w:fldCharType="separate"/>
        </w:r>
        <w:r>
          <w:t>65</w:t>
        </w:r>
        <w:r>
          <w:fldChar w:fldCharType="end"/>
        </w:r>
      </w:hyperlink>
    </w:p>
    <w:p>
      <w:pPr>
        <w:pStyle w:val="TOC2"/>
        <w:tabs>
          <w:tab w:val="right" w:leader="dot" w:pos="8306"/>
        </w:tabs>
      </w:pPr>
      <w:hyperlink w:anchor="_Toc29355" w:history="1">
        <w:r>
          <w:rPr>
            <w:rFonts w:ascii="仿宋" w:eastAsia="仿宋" w:hAnsi="仿宋" w:cs="仿宋" w:hint="eastAsia"/>
            <w:lang w:eastAsia="zh-CN"/>
          </w:rPr>
          <w:t>(三)、质量管理体系文件</w:t>
        </w:r>
        <w:r>
          <w:tab/>
        </w:r>
        <w:r>
          <w:fldChar w:fldCharType="begin"/>
        </w:r>
        <w:r>
          <w:instrText xml:space="preserve"> PAGEREF _Toc29355 \h </w:instrText>
        </w:r>
        <w:r>
          <w:fldChar w:fldCharType="separate"/>
        </w:r>
        <w:r>
          <w:t>67</w:t>
        </w:r>
        <w:r>
          <w:fldChar w:fldCharType="end"/>
        </w:r>
      </w:hyperlink>
    </w:p>
    <w:p>
      <w:pPr>
        <w:pStyle w:val="TOC2"/>
        <w:tabs>
          <w:tab w:val="right" w:leader="dot" w:pos="8306"/>
        </w:tabs>
      </w:pPr>
      <w:hyperlink w:anchor="_Toc22366" w:history="1">
        <w:r>
          <w:rPr>
            <w:rFonts w:ascii="仿宋" w:eastAsia="仿宋" w:hAnsi="仿宋" w:cs="仿宋" w:hint="eastAsia"/>
            <w:lang w:eastAsia="zh-CN"/>
          </w:rPr>
          <w:t>(四)、质量培训与教育</w:t>
        </w:r>
        <w:r>
          <w:tab/>
        </w:r>
        <w:r>
          <w:fldChar w:fldCharType="begin"/>
        </w:r>
        <w:r>
          <w:instrText xml:space="preserve"> PAGEREF _Toc22366 \h </w:instrText>
        </w:r>
        <w:r>
          <w:fldChar w:fldCharType="separate"/>
        </w:r>
        <w:r>
          <w:t>69</w:t>
        </w:r>
        <w:r>
          <w:fldChar w:fldCharType="end"/>
        </w:r>
      </w:hyperlink>
    </w:p>
    <w:p>
      <w:pPr>
        <w:pStyle w:val="TOC2"/>
        <w:tabs>
          <w:tab w:val="right" w:leader="dot" w:pos="8306"/>
        </w:tabs>
      </w:pPr>
      <w:hyperlink w:anchor="_Toc3997" w:history="1">
        <w:r>
          <w:rPr>
            <w:rFonts w:ascii="仿宋" w:eastAsia="仿宋" w:hAnsi="仿宋" w:cs="仿宋" w:hint="eastAsia"/>
            <w:lang w:eastAsia="zh-CN"/>
          </w:rPr>
          <w:t>(五)、质量审核与评价</w:t>
        </w:r>
        <w:r>
          <w:tab/>
        </w:r>
        <w:r>
          <w:fldChar w:fldCharType="begin"/>
        </w:r>
        <w:r>
          <w:instrText xml:space="preserve"> PAGEREF _Toc3997 \h </w:instrText>
        </w:r>
        <w:r>
          <w:fldChar w:fldCharType="separate"/>
        </w:r>
        <w:r>
          <w:t>70</w:t>
        </w:r>
        <w:r>
          <w:fldChar w:fldCharType="end"/>
        </w:r>
      </w:hyperlink>
    </w:p>
    <w:p>
      <w:pPr>
        <w:pStyle w:val="TOC2"/>
        <w:tabs>
          <w:tab w:val="right" w:leader="dot" w:pos="8306"/>
        </w:tabs>
      </w:pPr>
      <w:hyperlink w:anchor="_Toc19142" w:history="1">
        <w:r>
          <w:rPr>
            <w:rFonts w:ascii="仿宋" w:eastAsia="仿宋" w:hAnsi="仿宋" w:cs="仿宋" w:hint="eastAsia"/>
            <w:lang w:eastAsia="zh-CN"/>
          </w:rPr>
          <w:t>(六)、不符合与纠正措施</w:t>
        </w:r>
        <w:r>
          <w:tab/>
        </w:r>
        <w:r>
          <w:fldChar w:fldCharType="begin"/>
        </w:r>
        <w:r>
          <w:instrText xml:space="preserve"> PAGEREF _Toc19142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41"/>
      <w:r>
        <w:rPr>
          <w:rFonts w:ascii="仿宋" w:eastAsia="仿宋" w:hAnsi="仿宋" w:cs="仿宋" w:hint="eastAsia"/>
          <w:sz w:val="28"/>
          <w:lang w:eastAsia="zh-CN"/>
        </w:rPr>
        <w:t>一、内蒙古煤化工项目文档管理</w:t>
      </w:r>
      <w:bookmarkEnd w:id="2"/>
    </w:p>
    <w:p>
      <w:pPr>
        <w:pStyle w:val="Heading2"/>
        <w:rPr>
          <w:rFonts w:ascii="仿宋" w:eastAsia="仿宋" w:hAnsi="仿宋" w:cs="仿宋" w:hint="eastAsia"/>
          <w:lang w:eastAsia="zh-CN"/>
        </w:rPr>
      </w:pPr>
      <w:bookmarkStart w:id="3" w:name="_Toc2670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内蒙古煤化工项目高度重视文档的质量和准确性，以支持内蒙古煤化工项目的各项活动和决策。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文档的编制始于内蒙古煤化工项目计划的初期，我们制定了详细的文档编制计划，明确了每个文档的内容、格式和编写责任人。在内蒙古煤化工项目启动阶段，我们首先编制了内蒙古煤化工项目章程，明确定义了内蒙古煤化工项目的目标、范围、风险等关键要素。随后，内蒙古煤化工项目团队根据计划陆续编制了需求文档、设计文档、测试文档等各类文档，确保内蒙古煤化工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蒙古煤化工项目管理中的重要环节，旨在确保内蒙古煤化工项目文档符合质量标准和内蒙古煤化工项目需求。在内蒙古煤化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蒙古煤化工项目相关利益方和专业领域的专家对文档进行独立审查。这有助于获取更全面、客观的反馈，确保内蒙古煤化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内蒙古煤化工项目在文档编制与审查方面建立了严格的管理机制，通过规范的流程和多维度的审查，确保内蒙古煤化工项目文档的质量、准确性和可靠性，为内蒙古煤化工项目的顺利推进提供了有力支持。</w:t>
      </w:r>
    </w:p>
    <w:p>
      <w:pPr>
        <w:pStyle w:val="Heading2"/>
        <w:ind w:firstLine="560" w:firstLineChars="200"/>
        <w:rPr>
          <w:rFonts w:ascii="仿宋" w:eastAsia="仿宋" w:hAnsi="仿宋" w:cs="仿宋" w:hint="eastAsia"/>
          <w:sz w:val="28"/>
          <w:lang w:eastAsia="zh-CN"/>
        </w:rPr>
      </w:pPr>
      <w:bookmarkStart w:id="4" w:name="_Toc217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在内蒙古煤化工项目中，我们致力于优化文档发布与分发过程，以确保信息的高效传递和团队间协作的顺畅进行。以下是我们采取的关键优化策略：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我们通过多渠道发布文档，包括电子邮件、内蒙古煤化工项目管理平台、内部网站等，以满足不同团队成员的偏好和需求。多渠道发布确保了信息的全面覆盖。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我们采用了精细的权限控制，确保只有授权人员可以访问敏感信息。这种安全措施保护了内蒙古煤化工项目文档的机密性，防止了未经授权的信息泄露。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0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蒙古煤化工项目生命周期中一个至关重要的环节，直接关系到内蒙古煤化工项目信息的长期保存和历史记录的完整性。在内蒙古煤化工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715"/>
      <w:r>
        <w:rPr>
          <w:rFonts w:ascii="仿宋" w:eastAsia="仿宋" w:hAnsi="仿宋" w:cs="仿宋" w:hint="eastAsia"/>
          <w:sz w:val="28"/>
          <w:lang w:eastAsia="zh-CN"/>
        </w:rPr>
        <w:t>二、内蒙古煤化工项目建设背景及必要性分析</w:t>
      </w:r>
      <w:bookmarkEnd w:id="6"/>
    </w:p>
    <w:p>
      <w:pPr>
        <w:pStyle w:val="Heading2"/>
        <w:rPr>
          <w:rFonts w:ascii="仿宋" w:eastAsia="仿宋" w:hAnsi="仿宋" w:cs="仿宋" w:hint="eastAsia"/>
          <w:lang w:eastAsia="zh-CN"/>
        </w:rPr>
      </w:pPr>
      <w:bookmarkStart w:id="7" w:name="_Toc12847"/>
      <w:r>
        <w:rPr>
          <w:rFonts w:ascii="仿宋" w:eastAsia="仿宋" w:hAnsi="仿宋" w:cs="仿宋" w:hint="eastAsia"/>
          <w:lang w:eastAsia="zh-CN"/>
        </w:rPr>
        <w:t>(一)、内蒙古煤化工项目背景分析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蒙古煤化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蒙古煤化工项目在这个潮流中的定位。同时，我们将关注行业内涌现的新兴机遇，以便内蒙古煤化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蒙古煤化工项目提供了强大的发展动力。我们将聚焦于行业内最新的技术发展趋势，包括但不限于人工智能、大数据分析、物联网等领域。通过深度的技术研究，我们将确保内蒙古煤化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蒙古煤化工项目发展的源泉。我们将投入更多的精力对市场需求进行深入剖析，超越表面的需求，深入挖掘潜在的市场痛点和机遇。通过对市场需求的细致了解，内蒙古煤化工项目将更有针对性地设计解决方案，满足市场的多样化需求，从而更好地促进内蒙古煤化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蒙古煤化工项目战略至关重要。我们将对竞争态势进行更为深入的分析，包括但不限于市场份额、产品特点、客户满意度等多个维度。通过深度的竞争分析，内蒙古煤化工项目将能够更准确地把握市场脉搏，制定具有竞争力的内蒙古煤化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蒙古煤化工项目的发展具有直接的影响。我们将进行更为全面的法规和政策分析，了解行业发展中的潜在法律风险和合规挑战。通过充分了解和遵守相关法规，内蒙古煤化工项目将确保在法律框架内合法合规运营，为内蒙古煤化工项目的稳健发展提供有力支持。</w:t>
      </w:r>
    </w:p>
    <w:p>
      <w:pPr>
        <w:pStyle w:val="Heading2"/>
        <w:ind w:firstLine="560" w:firstLineChars="200"/>
        <w:rPr>
          <w:rFonts w:ascii="仿宋" w:eastAsia="仿宋" w:hAnsi="仿宋" w:cs="仿宋" w:hint="eastAsia"/>
          <w:sz w:val="28"/>
          <w:lang w:eastAsia="zh-CN"/>
        </w:rPr>
      </w:pPr>
      <w:bookmarkStart w:id="8" w:name="_Toc1053"/>
      <w:r>
        <w:rPr>
          <w:rFonts w:ascii="仿宋" w:eastAsia="仿宋" w:hAnsi="仿宋" w:cs="仿宋" w:hint="eastAsia"/>
          <w:sz w:val="28"/>
          <w:lang w:eastAsia="zh-CN"/>
        </w:rPr>
        <w:t>(二)、内蒙古煤化工项目建设必要性分析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建设的迫切性源于对行业发展趋势的深刻洞察。我们正处于一个行业变革的时代，科技创新、数字化转型成为企业发展的关键动力。内蒙古煤化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建设不仅仅是为了跟上潮流，更是为了通过技术创新推动企业的持续发展。通过引入先进的技术和解决方案，内蒙古煤化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蒙古煤化工项目的建设成为必然选择，通过提高产品质量、拓展服务领域，从而在竞争中获得更多的机会。内蒙古煤化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蒙古煤化工项目建设的必要性体现在对客户需求更精准的满足。通过内蒙古煤化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内蒙古煤化工项目建设的背后是对企业持续创新的追求。只有通过不断创新，企业才能在竞争中立于不败之地。内蒙古煤化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6514"/>
      <w:r>
        <w:rPr>
          <w:rFonts w:ascii="仿宋" w:eastAsia="仿宋" w:hAnsi="仿宋" w:cs="仿宋" w:hint="eastAsia"/>
          <w:sz w:val="28"/>
          <w:lang w:eastAsia="zh-CN"/>
        </w:rPr>
        <w:t>三、内蒙古煤化工项目可持续发展</w:t>
      </w:r>
      <w:bookmarkEnd w:id="9"/>
    </w:p>
    <w:p>
      <w:pPr>
        <w:pStyle w:val="Heading2"/>
        <w:rPr>
          <w:rFonts w:ascii="仿宋" w:eastAsia="仿宋" w:hAnsi="仿宋" w:cs="仿宋" w:hint="eastAsia"/>
          <w:lang w:eastAsia="zh-CN"/>
        </w:rPr>
      </w:pPr>
      <w:bookmarkStart w:id="10" w:name="_Toc1016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蒙古煤化工项目中，内蒙古煤化工项目团队着眼于未来，明确了可持续发展的战略方向。制定的具体可持续发展目标包括降低资源使用、采用环保技术、最大化社会效益等。这一步骤不仅有助于内蒙古煤化工项目在环保和社会责任方面达到最高标准，也为未来提供了明确的指引，确保内蒙古煤化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可持续实践的融入内蒙古煤化工项目管理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蒙古煤化工项目管理周期。从内蒙古煤化工项目规划开始，内蒙古煤化工项目团队就考虑了环境和社会的因素。在执行阶段，内蒙古煤化工项目团队积极推动绿色技术的应用，优化资源利用。此外，关注员工的社会责任，通过培训和沟通活动提高员工对可持续发展的认知，使他们能够在日常工作中践行可持续实践。这些举措不仅为内蒙古煤化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45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扎根于内蒙古煤化工项目的可持续发展理念，我们深信环保与社会责任是内蒙古煤化工项目成功的关键支柱。在内蒙古煤化工项目的每一步，我们都致力于通过创新和实践，履行对环境和社会的坚定责任。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团队通过引入先进的环保技术、建立高效的废物处理系统以及推动能源节约措施，积极履行环保责任。定期的环保监测和评估确保内蒙古煤化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不仅致力于自身可持续发展，还注重对社会的回馈。通过支持社区内蒙古煤化工项目、参与慈善事业、提供培训机会等方式，内蒙古煤化工项目积极履行社会责任。与当地社区建立积极互动，关注员工的工作与生活平衡，以及员工的身心健康，是内蒙古煤化工项目在社会责任层面的关键举措。这样的实践不仅增强了内蒙古煤化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15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086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蒙古煤化工项目的技术管理特点体现在其创新导向。通过引入最先进的技术趋势和解决方案，内蒙古煤化工项目致力于提升科技含量、提高质量和效率水平。这意味着我们将采用最新的工具和方法，确保内蒙古煤化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内蒙古煤化工项目技术管理的显著特征。通过整合不同领域的技术资源，我们实现了跨学科的协同工作。这有助于优化技术架构，提高整体效能。此外，整合性策略还促进了不同技术团队之间的紧密沟通和高效合作，确保内蒙古煤化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内蒙古煤化工项目所采用的技术。通过不断优化技术方案，内蒙古煤化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蒙古煤化工项目团队将在内蒙古煤化工项目初期识别可能的技术风险，并采取相应的预防和应对措施。通过建立健全的风险评估机制，内蒙古煤化工项目能够在实施过程中及时发现并解决潜在的技术问题，保障内蒙古煤化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内蒙古煤化工项目中，技术将成为内蒙古煤化工项目成功的有力支持。这一深度剖析揭示了技术管理在内蒙古煤化工项目实施中的关键作用，为内蒙古煤化工项目的技术基础奠定了坚实的基础。</w:t>
      </w:r>
    </w:p>
    <w:p>
      <w:pPr>
        <w:pStyle w:val="Heading2"/>
        <w:ind w:firstLine="560" w:firstLineChars="200"/>
        <w:rPr>
          <w:rFonts w:ascii="仿宋" w:eastAsia="仿宋" w:hAnsi="仿宋" w:cs="仿宋" w:hint="eastAsia"/>
          <w:sz w:val="28"/>
          <w:lang w:eastAsia="zh-CN"/>
        </w:rPr>
      </w:pPr>
      <w:bookmarkStart w:id="14" w:name="_Toc26178"/>
      <w:r>
        <w:rPr>
          <w:rFonts w:ascii="仿宋" w:eastAsia="仿宋" w:hAnsi="仿宋" w:cs="仿宋" w:hint="eastAsia"/>
          <w:sz w:val="28"/>
          <w:lang w:eastAsia="zh-CN"/>
        </w:rPr>
        <w:t>(二)、内蒙古煤化工项目工艺技术设计方案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蒙古煤化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内蒙古煤化工项目将严格按照相关行业规范要求进行组织。通过有效控制产品质量，内蒙古煤化工项目将致力于为顾客提供优质的内蒙古煤化工项目产品和良好的服务。这体现了内蒙古煤化工项目对于生产活动合规性和质量标准的高度重视，为内蒙古煤化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内蒙古煤化工项目注重生态效益和清洁生产原则。内蒙古煤化工项目建设将紧密结合地方特色经济发展，与社会经济发展规划和区域环境保护规划方案相协调一致。通过与当地区域自然生态系统的结合，内蒙古煤化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内蒙古煤化工项目产品具有多样化的客户需求和个性化的特点。因此，内蒙古煤化工项目产品规格品种多样，且单批生产数量较小。为满足这一特点，内蒙古煤化工项目承办单位将建设先进的柔性制造生产线。通过广泛应用柔性制造技术，内蒙古煤化工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内蒙古煤化工项目采用的技术具有较高的技术含量和自动化水平，处于国内先进水平。这一技术选用不仅体现了对生产效率、质量和环境友好性的高标准要求，同时为内蒙古煤化工项目的可持续发展奠定了坚实的基础。</w:t>
      </w:r>
    </w:p>
    <w:p>
      <w:pPr>
        <w:pStyle w:val="Heading2"/>
        <w:ind w:firstLine="560" w:firstLineChars="200"/>
        <w:rPr>
          <w:rFonts w:ascii="仿宋" w:eastAsia="仿宋" w:hAnsi="仿宋" w:cs="仿宋" w:hint="eastAsia"/>
          <w:sz w:val="28"/>
          <w:lang w:eastAsia="zh-CN"/>
        </w:rPr>
      </w:pPr>
      <w:bookmarkStart w:id="15" w:name="_Toc1705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为确保内蒙古煤化工项目的高效生产和技术实施，我们制定了一套精心设计的设备选型方案，以满足内蒙古煤化工项目生产、质量和环保的要求。该方案的主要特点如下：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内蒙古煤化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针对内蒙古煤化工项目产品的多样性和小批量生产的特点，我们将建设柔性制造生产线。通过在设备选型中考虑柔性制造技术，可以灵活应对不同产品规格和生产需求，实现生产线的高度灵活性和适应性。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94"/>
      <w:r>
        <w:rPr>
          <w:rFonts w:ascii="仿宋" w:eastAsia="仿宋" w:hAnsi="仿宋" w:cs="仿宋" w:hint="eastAsia"/>
          <w:sz w:val="28"/>
          <w:lang w:eastAsia="zh-CN"/>
        </w:rPr>
        <w:t>五、内蒙古煤化工项目建设单位说明</w:t>
      </w:r>
      <w:bookmarkEnd w:id="16"/>
    </w:p>
    <w:p>
      <w:pPr>
        <w:pStyle w:val="Heading2"/>
        <w:rPr>
          <w:rFonts w:ascii="仿宋" w:eastAsia="仿宋" w:hAnsi="仿宋" w:cs="仿宋" w:hint="eastAsia"/>
          <w:lang w:eastAsia="zh-CN"/>
        </w:rPr>
      </w:pPr>
      <w:bookmarkStart w:id="17" w:name="_Toc11702"/>
      <w:r>
        <w:rPr>
          <w:rFonts w:ascii="仿宋" w:eastAsia="仿宋" w:hAnsi="仿宋" w:cs="仿宋" w:hint="eastAsia"/>
          <w:lang w:eastAsia="zh-CN"/>
        </w:rPr>
        <w:t>(一)、内蒙古煤化工项目承办单位基本情况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862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蒙古煤化工项目承办单位的XXXX，我们着眼于实现可持续的经济效益。通过技术创新和解决方案的提供，公司预计在内蒙古煤化工项目执行期间将获得可观的收入增长。这一收入来源主要包括内蒙古煤化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同时，我们注重成本控制和效率提升，以确保内蒙古煤化工项目的可持续盈利。透过精细的管理和资源优化，公司期望实现内蒙古煤化工项目利润最大化。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蒙古煤化工项目实施进行全面的投资评估，包括内蒙古煤化工项目启动阶段的资金投入和后续运营成本。通过对内蒙古煤化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https://d.book118.com/638133117005006036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内蒙古煤化工项目规划设计方案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53BCC"/>
    <w:rsid w:val="6CB53B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3311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2024-02-06T09:39:00Z</dcterms:created>
  <dcterms:modified xsi:type="dcterms:W3CDTF">2024-02-06T09:39:34Z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464E57ECAD7C4260ADE08094BF89833F_11</vt:lpwstr>
  </property>
  <property fmtid="{D5CDD505-2E9C-101B-9397-08002B2CF9AE}" pid="3" name="KSOProductBuildVer">
    <vt:lpwstr>2052-12.1.0.16250</vt:lpwstr>
  </property>
</Properties>
</file>