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氢氧化亚镍项目规划设计纲要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72" w:history="1">
        <w:r>
          <w:rPr>
            <w:rFonts w:ascii="仿宋" w:eastAsia="仿宋" w:hAnsi="仿宋" w:cs="仿宋" w:hint="eastAsia"/>
            <w:lang w:eastAsia="zh-CN"/>
          </w:rPr>
          <w:t>前言</w:t>
        </w:r>
        <w:r>
          <w:tab/>
        </w:r>
        <w:r>
          <w:fldChar w:fldCharType="begin"/>
        </w:r>
        <w:r>
          <w:instrText xml:space="preserve"> PAGEREF _Toc17272 \h </w:instrText>
        </w:r>
        <w:r>
          <w:fldChar w:fldCharType="separate"/>
        </w:r>
        <w:r>
          <w:t>3</w:t>
        </w:r>
        <w:r>
          <w:fldChar w:fldCharType="end"/>
        </w:r>
      </w:hyperlink>
    </w:p>
    <w:p>
      <w:pPr>
        <w:pStyle w:val="TOC1"/>
        <w:tabs>
          <w:tab w:val="right" w:leader="dot" w:pos="8306"/>
        </w:tabs>
      </w:pPr>
      <w:hyperlink w:anchor="_Toc11815" w:history="1">
        <w:r>
          <w:rPr>
            <w:rFonts w:ascii="仿宋" w:eastAsia="仿宋" w:hAnsi="仿宋" w:cs="仿宋" w:hint="eastAsia"/>
            <w:lang w:eastAsia="zh-CN"/>
          </w:rPr>
          <w:t>一、氢氧化亚镍项目绩效评估</w:t>
        </w:r>
        <w:r>
          <w:tab/>
        </w:r>
        <w:r>
          <w:fldChar w:fldCharType="begin"/>
        </w:r>
        <w:r>
          <w:instrText xml:space="preserve"> PAGEREF _Toc11815 \h </w:instrText>
        </w:r>
        <w:r>
          <w:fldChar w:fldCharType="separate"/>
        </w:r>
        <w:r>
          <w:t>3</w:t>
        </w:r>
        <w:r>
          <w:fldChar w:fldCharType="end"/>
        </w:r>
      </w:hyperlink>
    </w:p>
    <w:p>
      <w:pPr>
        <w:pStyle w:val="TOC2"/>
        <w:tabs>
          <w:tab w:val="right" w:leader="dot" w:pos="8306"/>
        </w:tabs>
      </w:pPr>
      <w:hyperlink w:anchor="_Toc27924" w:history="1">
        <w:r>
          <w:rPr>
            <w:rFonts w:ascii="仿宋" w:eastAsia="仿宋" w:hAnsi="仿宋" w:cs="仿宋" w:hint="eastAsia"/>
            <w:lang w:eastAsia="zh-CN"/>
          </w:rPr>
          <w:t>(一)、绩效评估指标</w:t>
        </w:r>
        <w:r>
          <w:tab/>
        </w:r>
        <w:r>
          <w:fldChar w:fldCharType="begin"/>
        </w:r>
        <w:r>
          <w:instrText xml:space="preserve"> PAGEREF _Toc27924 \h </w:instrText>
        </w:r>
        <w:r>
          <w:fldChar w:fldCharType="separate"/>
        </w:r>
        <w:r>
          <w:t>3</w:t>
        </w:r>
        <w:r>
          <w:fldChar w:fldCharType="end"/>
        </w:r>
      </w:hyperlink>
    </w:p>
    <w:p>
      <w:pPr>
        <w:pStyle w:val="TOC2"/>
        <w:tabs>
          <w:tab w:val="right" w:leader="dot" w:pos="8306"/>
        </w:tabs>
      </w:pPr>
      <w:hyperlink w:anchor="_Toc21712" w:history="1">
        <w:r>
          <w:rPr>
            <w:rFonts w:ascii="仿宋" w:eastAsia="仿宋" w:hAnsi="仿宋" w:cs="仿宋" w:hint="eastAsia"/>
            <w:lang w:eastAsia="zh-CN"/>
          </w:rPr>
          <w:t>(二)、绩效评估方法</w:t>
        </w:r>
        <w:r>
          <w:tab/>
        </w:r>
        <w:r>
          <w:fldChar w:fldCharType="begin"/>
        </w:r>
        <w:r>
          <w:instrText xml:space="preserve"> PAGEREF _Toc21712 \h </w:instrText>
        </w:r>
        <w:r>
          <w:fldChar w:fldCharType="separate"/>
        </w:r>
        <w:r>
          <w:t>4</w:t>
        </w:r>
        <w:r>
          <w:fldChar w:fldCharType="end"/>
        </w:r>
      </w:hyperlink>
    </w:p>
    <w:p>
      <w:pPr>
        <w:pStyle w:val="TOC2"/>
        <w:tabs>
          <w:tab w:val="right" w:leader="dot" w:pos="8306"/>
        </w:tabs>
      </w:pPr>
      <w:hyperlink w:anchor="_Toc3011" w:history="1">
        <w:r>
          <w:rPr>
            <w:rFonts w:ascii="仿宋" w:eastAsia="仿宋" w:hAnsi="仿宋" w:cs="仿宋" w:hint="eastAsia"/>
            <w:lang w:eastAsia="zh-CN"/>
          </w:rPr>
          <w:t>(三)、绩效评估周期</w:t>
        </w:r>
        <w:r>
          <w:tab/>
        </w:r>
        <w:r>
          <w:fldChar w:fldCharType="begin"/>
        </w:r>
        <w:r>
          <w:instrText xml:space="preserve"> PAGEREF _Toc3011 \h </w:instrText>
        </w:r>
        <w:r>
          <w:fldChar w:fldCharType="separate"/>
        </w:r>
        <w:r>
          <w:t>5</w:t>
        </w:r>
        <w:r>
          <w:fldChar w:fldCharType="end"/>
        </w:r>
      </w:hyperlink>
    </w:p>
    <w:p>
      <w:pPr>
        <w:pStyle w:val="TOC1"/>
        <w:tabs>
          <w:tab w:val="right" w:leader="dot" w:pos="8306"/>
        </w:tabs>
      </w:pPr>
      <w:hyperlink w:anchor="_Toc18792" w:history="1">
        <w:r>
          <w:rPr>
            <w:rFonts w:ascii="仿宋" w:eastAsia="仿宋" w:hAnsi="仿宋" w:cs="仿宋" w:hint="eastAsia"/>
            <w:lang w:eastAsia="zh-CN"/>
          </w:rPr>
          <w:t>二、产品规划分析</w:t>
        </w:r>
        <w:r>
          <w:tab/>
        </w:r>
        <w:r>
          <w:fldChar w:fldCharType="begin"/>
        </w:r>
        <w:r>
          <w:instrText xml:space="preserve"> PAGEREF _Toc18792 \h </w:instrText>
        </w:r>
        <w:r>
          <w:fldChar w:fldCharType="separate"/>
        </w:r>
        <w:r>
          <w:t>6</w:t>
        </w:r>
        <w:r>
          <w:fldChar w:fldCharType="end"/>
        </w:r>
      </w:hyperlink>
    </w:p>
    <w:p>
      <w:pPr>
        <w:pStyle w:val="TOC2"/>
        <w:tabs>
          <w:tab w:val="right" w:leader="dot" w:pos="8306"/>
        </w:tabs>
      </w:pPr>
      <w:hyperlink w:anchor="_Toc8755" w:history="1">
        <w:r>
          <w:rPr>
            <w:rFonts w:ascii="仿宋" w:eastAsia="仿宋" w:hAnsi="仿宋" w:cs="仿宋" w:hint="eastAsia"/>
            <w:lang w:eastAsia="zh-CN"/>
          </w:rPr>
          <w:t>(一)、产品规划</w:t>
        </w:r>
        <w:r>
          <w:tab/>
        </w:r>
        <w:r>
          <w:fldChar w:fldCharType="begin"/>
        </w:r>
        <w:r>
          <w:instrText xml:space="preserve"> PAGEREF _Toc8755 \h </w:instrText>
        </w:r>
        <w:r>
          <w:fldChar w:fldCharType="separate"/>
        </w:r>
        <w:r>
          <w:t>6</w:t>
        </w:r>
        <w:r>
          <w:fldChar w:fldCharType="end"/>
        </w:r>
      </w:hyperlink>
    </w:p>
    <w:p>
      <w:pPr>
        <w:pStyle w:val="TOC2"/>
        <w:tabs>
          <w:tab w:val="right" w:leader="dot" w:pos="8306"/>
        </w:tabs>
      </w:pPr>
      <w:hyperlink w:anchor="_Toc30482" w:history="1">
        <w:r>
          <w:rPr>
            <w:rFonts w:ascii="仿宋" w:eastAsia="仿宋" w:hAnsi="仿宋" w:cs="仿宋" w:hint="eastAsia"/>
            <w:lang w:eastAsia="zh-CN"/>
          </w:rPr>
          <w:t>(二)、建设规模</w:t>
        </w:r>
        <w:r>
          <w:tab/>
        </w:r>
        <w:r>
          <w:fldChar w:fldCharType="begin"/>
        </w:r>
        <w:r>
          <w:instrText xml:space="preserve"> PAGEREF _Toc30482 \h </w:instrText>
        </w:r>
        <w:r>
          <w:fldChar w:fldCharType="separate"/>
        </w:r>
        <w:r>
          <w:t>7</w:t>
        </w:r>
        <w:r>
          <w:fldChar w:fldCharType="end"/>
        </w:r>
      </w:hyperlink>
    </w:p>
    <w:p>
      <w:pPr>
        <w:pStyle w:val="TOC1"/>
        <w:tabs>
          <w:tab w:val="right" w:leader="dot" w:pos="8306"/>
        </w:tabs>
      </w:pPr>
      <w:hyperlink w:anchor="_Toc23905" w:history="1">
        <w:r>
          <w:rPr>
            <w:rFonts w:ascii="仿宋" w:eastAsia="仿宋" w:hAnsi="仿宋" w:cs="仿宋" w:hint="eastAsia"/>
            <w:lang w:eastAsia="zh-CN"/>
          </w:rPr>
          <w:t>三、氢氧化亚镍项目建设背景及必要性分析</w:t>
        </w:r>
        <w:r>
          <w:tab/>
        </w:r>
        <w:r>
          <w:fldChar w:fldCharType="begin"/>
        </w:r>
        <w:r>
          <w:instrText xml:space="preserve"> PAGEREF _Toc23905 \h </w:instrText>
        </w:r>
        <w:r>
          <w:fldChar w:fldCharType="separate"/>
        </w:r>
        <w:r>
          <w:t>8</w:t>
        </w:r>
        <w:r>
          <w:fldChar w:fldCharType="end"/>
        </w:r>
      </w:hyperlink>
    </w:p>
    <w:p>
      <w:pPr>
        <w:pStyle w:val="TOC2"/>
        <w:tabs>
          <w:tab w:val="right" w:leader="dot" w:pos="8306"/>
        </w:tabs>
      </w:pPr>
      <w:hyperlink w:anchor="_Toc13213" w:history="1">
        <w:r>
          <w:rPr>
            <w:rFonts w:ascii="仿宋" w:eastAsia="仿宋" w:hAnsi="仿宋" w:cs="仿宋" w:hint="eastAsia"/>
            <w:lang w:eastAsia="zh-CN"/>
          </w:rPr>
          <w:t>(一)、氢氧化亚镍项目背景分析</w:t>
        </w:r>
        <w:r>
          <w:tab/>
        </w:r>
        <w:r>
          <w:fldChar w:fldCharType="begin"/>
        </w:r>
        <w:r>
          <w:instrText xml:space="preserve"> PAGEREF _Toc13213 \h </w:instrText>
        </w:r>
        <w:r>
          <w:fldChar w:fldCharType="separate"/>
        </w:r>
        <w:r>
          <w:t>8</w:t>
        </w:r>
        <w:r>
          <w:fldChar w:fldCharType="end"/>
        </w:r>
      </w:hyperlink>
    </w:p>
    <w:p>
      <w:pPr>
        <w:pStyle w:val="TOC2"/>
        <w:tabs>
          <w:tab w:val="right" w:leader="dot" w:pos="8306"/>
        </w:tabs>
      </w:pPr>
      <w:hyperlink w:anchor="_Toc11680" w:history="1">
        <w:r>
          <w:rPr>
            <w:rFonts w:ascii="仿宋" w:eastAsia="仿宋" w:hAnsi="仿宋" w:cs="仿宋" w:hint="eastAsia"/>
            <w:lang w:eastAsia="zh-CN"/>
          </w:rPr>
          <w:t>(二)、氢氧化亚镍项目建设必要性分析</w:t>
        </w:r>
        <w:r>
          <w:tab/>
        </w:r>
        <w:r>
          <w:fldChar w:fldCharType="begin"/>
        </w:r>
        <w:r>
          <w:instrText xml:space="preserve"> PAGEREF _Toc11680 \h </w:instrText>
        </w:r>
        <w:r>
          <w:fldChar w:fldCharType="separate"/>
        </w:r>
        <w:r>
          <w:t>10</w:t>
        </w:r>
        <w:r>
          <w:fldChar w:fldCharType="end"/>
        </w:r>
      </w:hyperlink>
    </w:p>
    <w:p>
      <w:pPr>
        <w:pStyle w:val="TOC1"/>
        <w:tabs>
          <w:tab w:val="right" w:leader="dot" w:pos="8306"/>
        </w:tabs>
      </w:pPr>
      <w:hyperlink w:anchor="_Toc16611" w:history="1">
        <w:r>
          <w:rPr>
            <w:rFonts w:ascii="仿宋" w:eastAsia="仿宋" w:hAnsi="仿宋" w:cs="仿宋" w:hint="eastAsia"/>
            <w:lang w:eastAsia="zh-CN"/>
          </w:rPr>
          <w:t>四、氢氧化亚镍项目土建工程</w:t>
        </w:r>
        <w:r>
          <w:tab/>
        </w:r>
        <w:r>
          <w:fldChar w:fldCharType="begin"/>
        </w:r>
        <w:r>
          <w:instrText xml:space="preserve"> PAGEREF _Toc16611 \h </w:instrText>
        </w:r>
        <w:r>
          <w:fldChar w:fldCharType="separate"/>
        </w:r>
        <w:r>
          <w:t>11</w:t>
        </w:r>
        <w:r>
          <w:fldChar w:fldCharType="end"/>
        </w:r>
      </w:hyperlink>
    </w:p>
    <w:p>
      <w:pPr>
        <w:pStyle w:val="TOC2"/>
        <w:tabs>
          <w:tab w:val="right" w:leader="dot" w:pos="8306"/>
        </w:tabs>
      </w:pPr>
      <w:hyperlink w:anchor="_Toc23786" w:history="1">
        <w:r>
          <w:rPr>
            <w:rFonts w:ascii="仿宋" w:eastAsia="仿宋" w:hAnsi="仿宋" w:cs="仿宋" w:hint="eastAsia"/>
            <w:lang w:eastAsia="zh-CN"/>
          </w:rPr>
          <w:t>(一)、建筑工程设计原则</w:t>
        </w:r>
        <w:r>
          <w:tab/>
        </w:r>
        <w:r>
          <w:fldChar w:fldCharType="begin"/>
        </w:r>
        <w:r>
          <w:instrText xml:space="preserve"> PAGEREF _Toc23786 \h </w:instrText>
        </w:r>
        <w:r>
          <w:fldChar w:fldCharType="separate"/>
        </w:r>
        <w:r>
          <w:t>11</w:t>
        </w:r>
        <w:r>
          <w:fldChar w:fldCharType="end"/>
        </w:r>
      </w:hyperlink>
    </w:p>
    <w:p>
      <w:pPr>
        <w:pStyle w:val="TOC2"/>
        <w:tabs>
          <w:tab w:val="right" w:leader="dot" w:pos="8306"/>
        </w:tabs>
      </w:pPr>
      <w:hyperlink w:anchor="_Toc14932" w:history="1">
        <w:r>
          <w:rPr>
            <w:rFonts w:ascii="仿宋" w:eastAsia="仿宋" w:hAnsi="仿宋" w:cs="仿宋" w:hint="eastAsia"/>
            <w:lang w:eastAsia="zh-CN"/>
          </w:rPr>
          <w:t>(二)、土建工程设计年限及安全等级</w:t>
        </w:r>
        <w:r>
          <w:tab/>
        </w:r>
        <w:r>
          <w:fldChar w:fldCharType="begin"/>
        </w:r>
        <w:r>
          <w:instrText xml:space="preserve"> PAGEREF _Toc14932 \h </w:instrText>
        </w:r>
        <w:r>
          <w:fldChar w:fldCharType="separate"/>
        </w:r>
        <w:r>
          <w:t>12</w:t>
        </w:r>
        <w:r>
          <w:fldChar w:fldCharType="end"/>
        </w:r>
      </w:hyperlink>
    </w:p>
    <w:p>
      <w:pPr>
        <w:pStyle w:val="TOC2"/>
        <w:tabs>
          <w:tab w:val="right" w:leader="dot" w:pos="8306"/>
        </w:tabs>
      </w:pPr>
      <w:hyperlink w:anchor="_Toc13510" w:history="1">
        <w:r>
          <w:rPr>
            <w:rFonts w:ascii="仿宋" w:eastAsia="仿宋" w:hAnsi="仿宋" w:cs="仿宋" w:hint="eastAsia"/>
            <w:lang w:eastAsia="zh-CN"/>
          </w:rPr>
          <w:t>(三)、建筑工程设计总体要求</w:t>
        </w:r>
        <w:r>
          <w:tab/>
        </w:r>
        <w:r>
          <w:fldChar w:fldCharType="begin"/>
        </w:r>
        <w:r>
          <w:instrText xml:space="preserve"> PAGEREF _Toc13510 \h </w:instrText>
        </w:r>
        <w:r>
          <w:fldChar w:fldCharType="separate"/>
        </w:r>
        <w:r>
          <w:t>13</w:t>
        </w:r>
        <w:r>
          <w:fldChar w:fldCharType="end"/>
        </w:r>
      </w:hyperlink>
    </w:p>
    <w:p>
      <w:pPr>
        <w:pStyle w:val="TOC2"/>
        <w:tabs>
          <w:tab w:val="right" w:leader="dot" w:pos="8306"/>
        </w:tabs>
      </w:pPr>
      <w:hyperlink w:anchor="_Toc22479" w:history="1">
        <w:r>
          <w:rPr>
            <w:rFonts w:ascii="仿宋" w:eastAsia="仿宋" w:hAnsi="仿宋" w:cs="仿宋" w:hint="eastAsia"/>
            <w:lang w:eastAsia="zh-CN"/>
          </w:rPr>
          <w:t>(四)、土建工程建设指标</w:t>
        </w:r>
        <w:r>
          <w:tab/>
        </w:r>
        <w:r>
          <w:fldChar w:fldCharType="begin"/>
        </w:r>
        <w:r>
          <w:instrText xml:space="preserve"> PAGEREF _Toc22479 \h </w:instrText>
        </w:r>
        <w:r>
          <w:fldChar w:fldCharType="separate"/>
        </w:r>
        <w:r>
          <w:t>14</w:t>
        </w:r>
        <w:r>
          <w:fldChar w:fldCharType="end"/>
        </w:r>
      </w:hyperlink>
    </w:p>
    <w:p>
      <w:pPr>
        <w:pStyle w:val="TOC1"/>
        <w:tabs>
          <w:tab w:val="right" w:leader="dot" w:pos="8306"/>
        </w:tabs>
      </w:pPr>
      <w:hyperlink w:anchor="_Toc6210" w:history="1">
        <w:r>
          <w:rPr>
            <w:rFonts w:ascii="仿宋" w:eastAsia="仿宋" w:hAnsi="仿宋" w:cs="仿宋" w:hint="eastAsia"/>
            <w:lang w:eastAsia="zh-CN"/>
          </w:rPr>
          <w:t>五、氢氧化亚镍项目建设单位说明</w:t>
        </w:r>
        <w:r>
          <w:tab/>
        </w:r>
        <w:r>
          <w:fldChar w:fldCharType="begin"/>
        </w:r>
        <w:r>
          <w:instrText xml:space="preserve"> PAGEREF _Toc6210 \h </w:instrText>
        </w:r>
        <w:r>
          <w:fldChar w:fldCharType="separate"/>
        </w:r>
        <w:r>
          <w:t>14</w:t>
        </w:r>
        <w:r>
          <w:fldChar w:fldCharType="end"/>
        </w:r>
      </w:hyperlink>
    </w:p>
    <w:p>
      <w:pPr>
        <w:pStyle w:val="TOC2"/>
        <w:tabs>
          <w:tab w:val="right" w:leader="dot" w:pos="8306"/>
        </w:tabs>
      </w:pPr>
      <w:hyperlink w:anchor="_Toc30765" w:history="1">
        <w:r>
          <w:rPr>
            <w:rFonts w:ascii="仿宋" w:eastAsia="仿宋" w:hAnsi="仿宋" w:cs="仿宋" w:hint="eastAsia"/>
            <w:lang w:eastAsia="zh-CN"/>
          </w:rPr>
          <w:t>(一)、氢氧化亚镍项目承办单位基本情况</w:t>
        </w:r>
        <w:r>
          <w:tab/>
        </w:r>
        <w:r>
          <w:fldChar w:fldCharType="begin"/>
        </w:r>
        <w:r>
          <w:instrText xml:space="preserve"> PAGEREF _Toc30765 \h </w:instrText>
        </w:r>
        <w:r>
          <w:fldChar w:fldCharType="separate"/>
        </w:r>
        <w:r>
          <w:t>14</w:t>
        </w:r>
        <w:r>
          <w:fldChar w:fldCharType="end"/>
        </w:r>
      </w:hyperlink>
    </w:p>
    <w:p>
      <w:pPr>
        <w:pStyle w:val="TOC2"/>
        <w:tabs>
          <w:tab w:val="right" w:leader="dot" w:pos="8306"/>
        </w:tabs>
      </w:pPr>
      <w:hyperlink w:anchor="_Toc23250" w:history="1">
        <w:r>
          <w:rPr>
            <w:rFonts w:ascii="仿宋" w:eastAsia="仿宋" w:hAnsi="仿宋" w:cs="仿宋" w:hint="eastAsia"/>
            <w:lang w:eastAsia="zh-CN"/>
          </w:rPr>
          <w:t>(二)、公司经济效益分析</w:t>
        </w:r>
        <w:r>
          <w:tab/>
        </w:r>
        <w:r>
          <w:fldChar w:fldCharType="begin"/>
        </w:r>
        <w:r>
          <w:instrText xml:space="preserve"> PAGEREF _Toc23250 \h </w:instrText>
        </w:r>
        <w:r>
          <w:fldChar w:fldCharType="separate"/>
        </w:r>
        <w:r>
          <w:t>15</w:t>
        </w:r>
        <w:r>
          <w:fldChar w:fldCharType="end"/>
        </w:r>
      </w:hyperlink>
    </w:p>
    <w:p>
      <w:pPr>
        <w:pStyle w:val="TOC1"/>
        <w:tabs>
          <w:tab w:val="right" w:leader="dot" w:pos="8306"/>
        </w:tabs>
      </w:pPr>
      <w:hyperlink w:anchor="_Toc14630" w:history="1">
        <w:r>
          <w:rPr>
            <w:rFonts w:ascii="仿宋" w:eastAsia="仿宋" w:hAnsi="仿宋" w:cs="仿宋" w:hint="eastAsia"/>
            <w:lang w:eastAsia="zh-CN"/>
          </w:rPr>
          <w:t>六、氢氧化亚镍项目可持续发展</w:t>
        </w:r>
        <w:r>
          <w:tab/>
        </w:r>
        <w:r>
          <w:fldChar w:fldCharType="begin"/>
        </w:r>
        <w:r>
          <w:instrText xml:space="preserve"> PAGEREF _Toc14630 \h </w:instrText>
        </w:r>
        <w:r>
          <w:fldChar w:fldCharType="separate"/>
        </w:r>
        <w:r>
          <w:t>16</w:t>
        </w:r>
        <w:r>
          <w:fldChar w:fldCharType="end"/>
        </w:r>
      </w:hyperlink>
    </w:p>
    <w:p>
      <w:pPr>
        <w:pStyle w:val="TOC2"/>
        <w:tabs>
          <w:tab w:val="right" w:leader="dot" w:pos="8306"/>
        </w:tabs>
      </w:pPr>
      <w:hyperlink w:anchor="_Toc8977" w:history="1">
        <w:r>
          <w:rPr>
            <w:rFonts w:ascii="仿宋" w:eastAsia="仿宋" w:hAnsi="仿宋" w:cs="仿宋" w:hint="eastAsia"/>
            <w:lang w:eastAsia="zh-CN"/>
          </w:rPr>
          <w:t>(一)、可持续战略与实践</w:t>
        </w:r>
        <w:r>
          <w:tab/>
        </w:r>
        <w:r>
          <w:fldChar w:fldCharType="begin"/>
        </w:r>
        <w:r>
          <w:instrText xml:space="preserve"> PAGEREF _Toc8977 \h </w:instrText>
        </w:r>
        <w:r>
          <w:fldChar w:fldCharType="separate"/>
        </w:r>
        <w:r>
          <w:t>16</w:t>
        </w:r>
        <w:r>
          <w:fldChar w:fldCharType="end"/>
        </w:r>
      </w:hyperlink>
    </w:p>
    <w:p>
      <w:pPr>
        <w:pStyle w:val="TOC2"/>
        <w:tabs>
          <w:tab w:val="right" w:leader="dot" w:pos="8306"/>
        </w:tabs>
      </w:pPr>
      <w:hyperlink w:anchor="_Toc20356" w:history="1">
        <w:r>
          <w:rPr>
            <w:rFonts w:ascii="仿宋" w:eastAsia="仿宋" w:hAnsi="仿宋" w:cs="仿宋" w:hint="eastAsia"/>
            <w:lang w:eastAsia="zh-CN"/>
          </w:rPr>
          <w:t>(二)、环保与社会责任</w:t>
        </w:r>
        <w:r>
          <w:tab/>
        </w:r>
        <w:r>
          <w:fldChar w:fldCharType="begin"/>
        </w:r>
        <w:r>
          <w:instrText xml:space="preserve"> PAGEREF _Toc20356 \h </w:instrText>
        </w:r>
        <w:r>
          <w:fldChar w:fldCharType="separate"/>
        </w:r>
        <w:r>
          <w:t>17</w:t>
        </w:r>
        <w:r>
          <w:fldChar w:fldCharType="end"/>
        </w:r>
      </w:hyperlink>
    </w:p>
    <w:p>
      <w:pPr>
        <w:pStyle w:val="TOC1"/>
        <w:tabs>
          <w:tab w:val="right" w:leader="dot" w:pos="8306"/>
        </w:tabs>
      </w:pPr>
      <w:hyperlink w:anchor="_Toc24770" w:history="1">
        <w:r>
          <w:rPr>
            <w:rFonts w:ascii="仿宋" w:eastAsia="仿宋" w:hAnsi="仿宋" w:cs="仿宋" w:hint="eastAsia"/>
            <w:lang w:eastAsia="zh-CN"/>
          </w:rPr>
          <w:t>七、氢氧化亚镍项目环境影响分析</w:t>
        </w:r>
        <w:r>
          <w:tab/>
        </w:r>
        <w:r>
          <w:fldChar w:fldCharType="begin"/>
        </w:r>
        <w:r>
          <w:instrText xml:space="preserve"> PAGEREF _Toc24770 \h </w:instrText>
        </w:r>
        <w:r>
          <w:fldChar w:fldCharType="separate"/>
        </w:r>
        <w:r>
          <w:t>18</w:t>
        </w:r>
        <w:r>
          <w:fldChar w:fldCharType="end"/>
        </w:r>
      </w:hyperlink>
    </w:p>
    <w:p>
      <w:pPr>
        <w:pStyle w:val="TOC2"/>
        <w:tabs>
          <w:tab w:val="right" w:leader="dot" w:pos="8306"/>
        </w:tabs>
      </w:pPr>
      <w:hyperlink w:anchor="_Toc10681" w:history="1">
        <w:r>
          <w:rPr>
            <w:rFonts w:ascii="仿宋" w:eastAsia="仿宋" w:hAnsi="仿宋" w:cs="仿宋" w:hint="eastAsia"/>
            <w:lang w:eastAsia="zh-CN"/>
          </w:rPr>
          <w:t>(一)、建设区域环境质量现状</w:t>
        </w:r>
        <w:r>
          <w:tab/>
        </w:r>
        <w:r>
          <w:fldChar w:fldCharType="begin"/>
        </w:r>
        <w:r>
          <w:instrText xml:space="preserve"> PAGEREF _Toc10681 \h </w:instrText>
        </w:r>
        <w:r>
          <w:fldChar w:fldCharType="separate"/>
        </w:r>
        <w:r>
          <w:t>18</w:t>
        </w:r>
        <w:r>
          <w:fldChar w:fldCharType="end"/>
        </w:r>
      </w:hyperlink>
    </w:p>
    <w:p>
      <w:pPr>
        <w:pStyle w:val="TOC2"/>
        <w:tabs>
          <w:tab w:val="right" w:leader="dot" w:pos="8306"/>
        </w:tabs>
      </w:pPr>
      <w:hyperlink w:anchor="_Toc22388" w:history="1">
        <w:r>
          <w:rPr>
            <w:rFonts w:ascii="仿宋" w:eastAsia="仿宋" w:hAnsi="仿宋" w:cs="仿宋" w:hint="eastAsia"/>
            <w:lang w:eastAsia="zh-CN"/>
          </w:rPr>
          <w:t>(二)、建设期环境保护</w:t>
        </w:r>
        <w:r>
          <w:tab/>
        </w:r>
        <w:r>
          <w:fldChar w:fldCharType="begin"/>
        </w:r>
        <w:r>
          <w:instrText xml:space="preserve"> PAGEREF _Toc22388 \h </w:instrText>
        </w:r>
        <w:r>
          <w:fldChar w:fldCharType="separate"/>
        </w:r>
        <w:r>
          <w:t>19</w:t>
        </w:r>
        <w:r>
          <w:fldChar w:fldCharType="end"/>
        </w:r>
      </w:hyperlink>
    </w:p>
    <w:p>
      <w:pPr>
        <w:pStyle w:val="TOC2"/>
        <w:tabs>
          <w:tab w:val="right" w:leader="dot" w:pos="8306"/>
        </w:tabs>
      </w:pPr>
      <w:hyperlink w:anchor="_Toc30800" w:history="1">
        <w:r>
          <w:rPr>
            <w:rFonts w:ascii="仿宋" w:eastAsia="仿宋" w:hAnsi="仿宋" w:cs="仿宋" w:hint="eastAsia"/>
            <w:lang w:eastAsia="zh-CN"/>
          </w:rPr>
          <w:t>(三)、运营期环境保护</w:t>
        </w:r>
        <w:r>
          <w:tab/>
        </w:r>
        <w:r>
          <w:fldChar w:fldCharType="begin"/>
        </w:r>
        <w:r>
          <w:instrText xml:space="preserve"> PAGEREF _Toc30800 \h </w:instrText>
        </w:r>
        <w:r>
          <w:fldChar w:fldCharType="separate"/>
        </w:r>
        <w:r>
          <w:t>20</w:t>
        </w:r>
        <w:r>
          <w:fldChar w:fldCharType="end"/>
        </w:r>
      </w:hyperlink>
    </w:p>
    <w:p>
      <w:pPr>
        <w:pStyle w:val="TOC2"/>
        <w:tabs>
          <w:tab w:val="right" w:leader="dot" w:pos="8306"/>
        </w:tabs>
      </w:pPr>
      <w:hyperlink w:anchor="_Toc3006" w:history="1">
        <w:r>
          <w:rPr>
            <w:rFonts w:ascii="仿宋" w:eastAsia="仿宋" w:hAnsi="仿宋" w:cs="仿宋" w:hint="eastAsia"/>
            <w:lang w:eastAsia="zh-CN"/>
          </w:rPr>
          <w:t>(四)、氢氧化亚镍项目建设对区域经济的影响</w:t>
        </w:r>
        <w:r>
          <w:tab/>
        </w:r>
        <w:r>
          <w:fldChar w:fldCharType="begin"/>
        </w:r>
        <w:r>
          <w:instrText xml:space="preserve"> PAGEREF _Toc3006 \h </w:instrText>
        </w:r>
        <w:r>
          <w:fldChar w:fldCharType="separate"/>
        </w:r>
        <w:r>
          <w:t>22</w:t>
        </w:r>
        <w:r>
          <w:fldChar w:fldCharType="end"/>
        </w:r>
      </w:hyperlink>
    </w:p>
    <w:p>
      <w:pPr>
        <w:pStyle w:val="TOC2"/>
        <w:tabs>
          <w:tab w:val="right" w:leader="dot" w:pos="8306"/>
        </w:tabs>
      </w:pPr>
      <w:hyperlink w:anchor="_Toc21214" w:history="1">
        <w:r>
          <w:rPr>
            <w:rFonts w:ascii="仿宋" w:eastAsia="仿宋" w:hAnsi="仿宋" w:cs="仿宋" w:hint="eastAsia"/>
            <w:lang w:eastAsia="zh-CN"/>
          </w:rPr>
          <w:t>(五)、废弃物处理</w:t>
        </w:r>
        <w:r>
          <w:tab/>
        </w:r>
        <w:r>
          <w:fldChar w:fldCharType="begin"/>
        </w:r>
        <w:r>
          <w:instrText xml:space="preserve"> PAGEREF _Toc21214 \h </w:instrText>
        </w:r>
        <w:r>
          <w:fldChar w:fldCharType="separate"/>
        </w:r>
        <w:r>
          <w:t>24</w:t>
        </w:r>
        <w:r>
          <w:fldChar w:fldCharType="end"/>
        </w:r>
      </w:hyperlink>
    </w:p>
    <w:p>
      <w:pPr>
        <w:pStyle w:val="TOC2"/>
        <w:tabs>
          <w:tab w:val="right" w:leader="dot" w:pos="8306"/>
        </w:tabs>
      </w:pPr>
      <w:hyperlink w:anchor="_Toc3827" w:history="1">
        <w:r>
          <w:rPr>
            <w:rFonts w:ascii="仿宋" w:eastAsia="仿宋" w:hAnsi="仿宋" w:cs="仿宋" w:hint="eastAsia"/>
            <w:lang w:eastAsia="zh-CN"/>
          </w:rPr>
          <w:t>(六)、特殊环境影响分析</w:t>
        </w:r>
        <w:r>
          <w:tab/>
        </w:r>
        <w:r>
          <w:fldChar w:fldCharType="begin"/>
        </w:r>
        <w:r>
          <w:instrText xml:space="preserve"> PAGEREF _Toc3827 \h </w:instrText>
        </w:r>
        <w:r>
          <w:fldChar w:fldCharType="separate"/>
        </w:r>
        <w:r>
          <w:t>25</w:t>
        </w:r>
        <w:r>
          <w:fldChar w:fldCharType="end"/>
        </w:r>
      </w:hyperlink>
    </w:p>
    <w:p>
      <w:pPr>
        <w:pStyle w:val="TOC2"/>
        <w:tabs>
          <w:tab w:val="right" w:leader="dot" w:pos="8306"/>
        </w:tabs>
      </w:pPr>
      <w:hyperlink w:anchor="_Toc9547" w:history="1">
        <w:r>
          <w:rPr>
            <w:rFonts w:ascii="仿宋" w:eastAsia="仿宋" w:hAnsi="仿宋" w:cs="仿宋" w:hint="eastAsia"/>
            <w:lang w:eastAsia="zh-CN"/>
          </w:rPr>
          <w:t>(七)、清洁生产</w:t>
        </w:r>
        <w:r>
          <w:tab/>
        </w:r>
        <w:r>
          <w:fldChar w:fldCharType="begin"/>
        </w:r>
        <w:r>
          <w:instrText xml:space="preserve"> PAGEREF _Toc9547 \h </w:instrText>
        </w:r>
        <w:r>
          <w:fldChar w:fldCharType="separate"/>
        </w:r>
        <w:r>
          <w:t>26</w:t>
        </w:r>
        <w:r>
          <w:fldChar w:fldCharType="end"/>
        </w:r>
      </w:hyperlink>
    </w:p>
    <w:p>
      <w:pPr>
        <w:pStyle w:val="TOC2"/>
        <w:tabs>
          <w:tab w:val="right" w:leader="dot" w:pos="8306"/>
        </w:tabs>
      </w:pPr>
      <w:hyperlink w:anchor="_Toc17836" w:history="1">
        <w:r>
          <w:rPr>
            <w:rFonts w:ascii="仿宋" w:eastAsia="仿宋" w:hAnsi="仿宋" w:cs="仿宋" w:hint="eastAsia"/>
            <w:lang w:eastAsia="zh-CN"/>
          </w:rPr>
          <w:t>(八)、环境保护综合评价</w:t>
        </w:r>
        <w:r>
          <w:tab/>
        </w:r>
        <w:r>
          <w:fldChar w:fldCharType="begin"/>
        </w:r>
        <w:r>
          <w:instrText xml:space="preserve"> PAGEREF _Toc17836 \h </w:instrText>
        </w:r>
        <w:r>
          <w:fldChar w:fldCharType="separate"/>
        </w:r>
        <w:r>
          <w:t>27</w:t>
        </w:r>
        <w:r>
          <w:fldChar w:fldCharType="end"/>
        </w:r>
      </w:hyperlink>
    </w:p>
    <w:p>
      <w:pPr>
        <w:pStyle w:val="TOC1"/>
        <w:tabs>
          <w:tab w:val="right" w:leader="dot" w:pos="8306"/>
        </w:tabs>
      </w:pPr>
      <w:hyperlink w:anchor="_Toc12474" w:history="1">
        <w:r>
          <w:rPr>
            <w:rFonts w:ascii="仿宋" w:eastAsia="仿宋" w:hAnsi="仿宋" w:cs="仿宋" w:hint="eastAsia"/>
            <w:lang w:eastAsia="zh-CN"/>
          </w:rPr>
          <w:t>八、氢氧化亚镍项目风险管理</w:t>
        </w:r>
        <w:r>
          <w:tab/>
        </w:r>
        <w:r>
          <w:fldChar w:fldCharType="begin"/>
        </w:r>
        <w:r>
          <w:instrText xml:space="preserve"> PAGEREF _Toc12474 \h </w:instrText>
        </w:r>
        <w:r>
          <w:fldChar w:fldCharType="separate"/>
        </w:r>
        <w:r>
          <w:t>28</w:t>
        </w:r>
        <w:r>
          <w:fldChar w:fldCharType="end"/>
        </w:r>
      </w:hyperlink>
    </w:p>
    <w:p>
      <w:pPr>
        <w:pStyle w:val="TOC2"/>
        <w:tabs>
          <w:tab w:val="right" w:leader="dot" w:pos="8306"/>
        </w:tabs>
      </w:pPr>
      <w:hyperlink w:anchor="_Toc26546" w:history="1">
        <w:r>
          <w:rPr>
            <w:rFonts w:ascii="仿宋" w:eastAsia="仿宋" w:hAnsi="仿宋" w:cs="仿宋" w:hint="eastAsia"/>
            <w:lang w:eastAsia="zh-CN"/>
          </w:rPr>
          <w:t>(一)、风险识别与评估</w:t>
        </w:r>
        <w:r>
          <w:tab/>
        </w:r>
        <w:r>
          <w:fldChar w:fldCharType="begin"/>
        </w:r>
        <w:r>
          <w:instrText xml:space="preserve"> PAGEREF _Toc26546 \h </w:instrText>
        </w:r>
        <w:r>
          <w:fldChar w:fldCharType="separate"/>
        </w:r>
        <w:r>
          <w:t>28</w:t>
        </w:r>
        <w:r>
          <w:fldChar w:fldCharType="end"/>
        </w:r>
      </w:hyperlink>
    </w:p>
    <w:p>
      <w:pPr>
        <w:pStyle w:val="TOC2"/>
        <w:tabs>
          <w:tab w:val="right" w:leader="dot" w:pos="8306"/>
        </w:tabs>
      </w:pPr>
      <w:hyperlink w:anchor="_Toc1108" w:history="1">
        <w:r>
          <w:rPr>
            <w:rFonts w:ascii="仿宋" w:eastAsia="仿宋" w:hAnsi="仿宋" w:cs="仿宋" w:hint="eastAsia"/>
            <w:lang w:eastAsia="zh-CN"/>
          </w:rPr>
          <w:t>(二)、风险应对策略</w:t>
        </w:r>
        <w:r>
          <w:tab/>
        </w:r>
        <w:r>
          <w:fldChar w:fldCharType="begin"/>
        </w:r>
        <w:r>
          <w:instrText xml:space="preserve"> PAGEREF _Toc1108 \h </w:instrText>
        </w:r>
        <w:r>
          <w:fldChar w:fldCharType="separate"/>
        </w:r>
        <w:r>
          <w:t>29</w:t>
        </w:r>
        <w:r>
          <w:fldChar w:fldCharType="end"/>
        </w:r>
      </w:hyperlink>
    </w:p>
    <w:p>
      <w:pPr>
        <w:pStyle w:val="TOC2"/>
        <w:tabs>
          <w:tab w:val="right" w:leader="dot" w:pos="8306"/>
        </w:tabs>
      </w:pPr>
      <w:hyperlink w:anchor="_Toc11263" w:history="1">
        <w:r>
          <w:rPr>
            <w:rFonts w:ascii="仿宋" w:eastAsia="仿宋" w:hAnsi="仿宋" w:cs="仿宋" w:hint="eastAsia"/>
            <w:lang w:eastAsia="zh-CN"/>
          </w:rPr>
          <w:t>(三)、风险监控与控制</w:t>
        </w:r>
        <w:r>
          <w:tab/>
        </w:r>
        <w:r>
          <w:fldChar w:fldCharType="begin"/>
        </w:r>
        <w:r>
          <w:instrText xml:space="preserve"> PAGEREF _Toc11263 \h </w:instrText>
        </w:r>
        <w:r>
          <w:fldChar w:fldCharType="separate"/>
        </w:r>
        <w:r>
          <w:t>31</w:t>
        </w:r>
        <w:r>
          <w:fldChar w:fldCharType="end"/>
        </w:r>
      </w:hyperlink>
    </w:p>
    <w:p>
      <w:pPr>
        <w:pStyle w:val="TOC1"/>
        <w:tabs>
          <w:tab w:val="right" w:leader="dot" w:pos="8306"/>
        </w:tabs>
      </w:pPr>
      <w:hyperlink w:anchor="_Toc13759" w:history="1">
        <w:r>
          <w:rPr>
            <w:rFonts w:ascii="仿宋" w:eastAsia="仿宋" w:hAnsi="仿宋" w:cs="仿宋" w:hint="eastAsia"/>
            <w:lang w:eastAsia="zh-CN"/>
          </w:rPr>
          <w:t>九、氢氧化亚镍项目人力资源培养与发展</w:t>
        </w:r>
        <w:r>
          <w:tab/>
        </w:r>
        <w:r>
          <w:fldChar w:fldCharType="begin"/>
        </w:r>
        <w:r>
          <w:instrText xml:space="preserve"> PAGEREF _Toc13759 \h </w:instrText>
        </w:r>
        <w:r>
          <w:fldChar w:fldCharType="separate"/>
        </w:r>
        <w:r>
          <w:t>32</w:t>
        </w:r>
        <w:r>
          <w:fldChar w:fldCharType="end"/>
        </w:r>
      </w:hyperlink>
    </w:p>
    <w:p>
      <w:pPr>
        <w:pStyle w:val="TOC2"/>
        <w:tabs>
          <w:tab w:val="right" w:leader="dot" w:pos="8306"/>
        </w:tabs>
      </w:pPr>
      <w:hyperlink w:anchor="_Toc27115" w:history="1">
        <w:r>
          <w:rPr>
            <w:rFonts w:ascii="仿宋" w:eastAsia="仿宋" w:hAnsi="仿宋" w:cs="仿宋" w:hint="eastAsia"/>
            <w:lang w:eastAsia="zh-CN"/>
          </w:rPr>
          <w:t>(一)、人才需求与规划</w:t>
        </w:r>
        <w:r>
          <w:tab/>
        </w:r>
        <w:r>
          <w:fldChar w:fldCharType="begin"/>
        </w:r>
        <w:r>
          <w:instrText xml:space="preserve"> PAGEREF _Toc27115 \h </w:instrText>
        </w:r>
        <w:r>
          <w:fldChar w:fldCharType="separate"/>
        </w:r>
        <w:r>
          <w:t>32</w:t>
        </w:r>
        <w:r>
          <w:fldChar w:fldCharType="end"/>
        </w:r>
      </w:hyperlink>
    </w:p>
    <w:p>
      <w:pPr>
        <w:pStyle w:val="TOC2"/>
        <w:tabs>
          <w:tab w:val="right" w:leader="dot" w:pos="8306"/>
        </w:tabs>
      </w:pPr>
      <w:hyperlink w:anchor="_Toc7697" w:history="1">
        <w:r>
          <w:rPr>
            <w:rFonts w:ascii="仿宋" w:eastAsia="仿宋" w:hAnsi="仿宋" w:cs="仿宋" w:hint="eastAsia"/>
            <w:lang w:eastAsia="zh-CN"/>
          </w:rPr>
          <w:t>(二)、培训与发展计划</w:t>
        </w:r>
        <w:r>
          <w:tab/>
        </w:r>
        <w:r>
          <w:fldChar w:fldCharType="begin"/>
        </w:r>
        <w:r>
          <w:instrText xml:space="preserve"> PAGEREF _Toc7697 \h </w:instrText>
        </w:r>
        <w:r>
          <w:fldChar w:fldCharType="separate"/>
        </w:r>
        <w:r>
          <w:t>33</w:t>
        </w:r>
        <w:r>
          <w:fldChar w:fldCharType="end"/>
        </w:r>
      </w:hyperlink>
    </w:p>
    <w:p>
      <w:pPr>
        <w:pStyle w:val="TOC1"/>
        <w:tabs>
          <w:tab w:val="right" w:leader="dot" w:pos="8306"/>
        </w:tabs>
      </w:pPr>
      <w:hyperlink w:anchor="_Toc207" w:history="1">
        <w:r>
          <w:rPr>
            <w:rFonts w:ascii="仿宋" w:eastAsia="仿宋" w:hAnsi="仿宋" w:cs="仿宋" w:hint="eastAsia"/>
            <w:lang w:eastAsia="zh-CN"/>
          </w:rPr>
          <w:t>十、氢氧化亚镍项目技术管理</w:t>
        </w:r>
        <w:r>
          <w:tab/>
        </w:r>
        <w:r>
          <w:fldChar w:fldCharType="begin"/>
        </w:r>
        <w:r>
          <w:instrText xml:space="preserve"> PAGEREF _Toc207 \h </w:instrText>
        </w:r>
        <w:r>
          <w:fldChar w:fldCharType="separate"/>
        </w:r>
        <w:r>
          <w:t>33</w:t>
        </w:r>
        <w:r>
          <w:fldChar w:fldCharType="end"/>
        </w:r>
      </w:hyperlink>
    </w:p>
    <w:p>
      <w:pPr>
        <w:pStyle w:val="TOC2"/>
        <w:tabs>
          <w:tab w:val="right" w:leader="dot" w:pos="8306"/>
        </w:tabs>
      </w:pPr>
      <w:hyperlink w:anchor="_Toc18291" w:history="1">
        <w:r>
          <w:rPr>
            <w:rFonts w:ascii="仿宋" w:eastAsia="仿宋" w:hAnsi="仿宋" w:cs="仿宋" w:hint="eastAsia"/>
            <w:lang w:eastAsia="zh-CN"/>
          </w:rPr>
          <w:t>(一)、技术方案选用方向</w:t>
        </w:r>
        <w:r>
          <w:tab/>
        </w:r>
        <w:r>
          <w:fldChar w:fldCharType="begin"/>
        </w:r>
        <w:r>
          <w:instrText xml:space="preserve"> PAGEREF _Toc18291 \h </w:instrText>
        </w:r>
        <w:r>
          <w:fldChar w:fldCharType="separate"/>
        </w:r>
        <w:r>
          <w:t>33</w:t>
        </w:r>
        <w:r>
          <w:fldChar w:fldCharType="end"/>
        </w:r>
      </w:hyperlink>
    </w:p>
    <w:p>
      <w:pPr>
        <w:pStyle w:val="TOC2"/>
        <w:tabs>
          <w:tab w:val="right" w:leader="dot" w:pos="8306"/>
        </w:tabs>
      </w:pPr>
      <w:hyperlink w:anchor="_Toc8603" w:history="1">
        <w:r>
          <w:rPr>
            <w:rFonts w:ascii="仿宋" w:eastAsia="仿宋" w:hAnsi="仿宋" w:cs="仿宋" w:hint="eastAsia"/>
            <w:lang w:eastAsia="zh-CN"/>
          </w:rPr>
          <w:t>(二)、工艺技术方案选用原则</w:t>
        </w:r>
        <w:r>
          <w:tab/>
        </w:r>
        <w:r>
          <w:fldChar w:fldCharType="begin"/>
        </w:r>
        <w:r>
          <w:instrText xml:space="preserve"> PAGEREF _Toc8603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44" w:history="1">
        <w:r>
          <w:rPr>
            <w:rFonts w:ascii="仿宋" w:eastAsia="仿宋" w:hAnsi="仿宋" w:cs="仿宋" w:hint="eastAsia"/>
            <w:lang w:eastAsia="zh-CN"/>
          </w:rPr>
          <w:t>(三)、工艺技术方案要求</w:t>
        </w:r>
        <w:r>
          <w:tab/>
        </w:r>
        <w:r>
          <w:fldChar w:fldCharType="begin"/>
        </w:r>
        <w:r>
          <w:instrText xml:space="preserve"> PAGEREF _Toc22744 \h </w:instrText>
        </w:r>
        <w:r>
          <w:fldChar w:fldCharType="separate"/>
        </w:r>
        <w:r>
          <w:t>37</w:t>
        </w:r>
        <w:r>
          <w:fldChar w:fldCharType="end"/>
        </w:r>
      </w:hyperlink>
    </w:p>
    <w:p>
      <w:pPr>
        <w:pStyle w:val="TOC1"/>
        <w:tabs>
          <w:tab w:val="right" w:leader="dot" w:pos="8306"/>
        </w:tabs>
      </w:pPr>
      <w:hyperlink w:anchor="_Toc12847" w:history="1">
        <w:r>
          <w:rPr>
            <w:rFonts w:ascii="仿宋" w:eastAsia="仿宋" w:hAnsi="仿宋" w:cs="仿宋" w:hint="eastAsia"/>
            <w:lang w:eastAsia="zh-CN"/>
          </w:rPr>
          <w:t>十一、氢氧化亚镍项目投资规划</w:t>
        </w:r>
        <w:r>
          <w:tab/>
        </w:r>
        <w:r>
          <w:fldChar w:fldCharType="begin"/>
        </w:r>
        <w:r>
          <w:instrText xml:space="preserve"> PAGEREF _Toc12847 \h </w:instrText>
        </w:r>
        <w:r>
          <w:fldChar w:fldCharType="separate"/>
        </w:r>
        <w:r>
          <w:t>39</w:t>
        </w:r>
        <w:r>
          <w:fldChar w:fldCharType="end"/>
        </w:r>
      </w:hyperlink>
    </w:p>
    <w:p>
      <w:pPr>
        <w:pStyle w:val="TOC2"/>
        <w:tabs>
          <w:tab w:val="right" w:leader="dot" w:pos="8306"/>
        </w:tabs>
      </w:pPr>
      <w:hyperlink w:anchor="_Toc30835" w:history="1">
        <w:r>
          <w:rPr>
            <w:rFonts w:ascii="仿宋" w:eastAsia="仿宋" w:hAnsi="仿宋" w:cs="仿宋" w:hint="eastAsia"/>
            <w:lang w:eastAsia="zh-CN"/>
          </w:rPr>
          <w:t>(一)、氢氧化亚镍项目总投资估算</w:t>
        </w:r>
        <w:r>
          <w:tab/>
        </w:r>
        <w:r>
          <w:fldChar w:fldCharType="begin"/>
        </w:r>
        <w:r>
          <w:instrText xml:space="preserve"> PAGEREF _Toc30835 \h </w:instrText>
        </w:r>
        <w:r>
          <w:fldChar w:fldCharType="separate"/>
        </w:r>
        <w:r>
          <w:t>39</w:t>
        </w:r>
        <w:r>
          <w:fldChar w:fldCharType="end"/>
        </w:r>
      </w:hyperlink>
    </w:p>
    <w:p>
      <w:pPr>
        <w:pStyle w:val="TOC2"/>
        <w:tabs>
          <w:tab w:val="right" w:leader="dot" w:pos="8306"/>
        </w:tabs>
      </w:pPr>
      <w:hyperlink w:anchor="_Toc124" w:history="1">
        <w:r>
          <w:rPr>
            <w:rFonts w:ascii="仿宋" w:eastAsia="仿宋" w:hAnsi="仿宋" w:cs="仿宋" w:hint="eastAsia"/>
            <w:lang w:eastAsia="zh-CN"/>
          </w:rPr>
          <w:t>(二)、资金筹措</w:t>
        </w:r>
        <w:r>
          <w:tab/>
        </w:r>
        <w:r>
          <w:fldChar w:fldCharType="begin"/>
        </w:r>
        <w:r>
          <w:instrText xml:space="preserve"> PAGEREF _Toc124 \h </w:instrText>
        </w:r>
        <w:r>
          <w:fldChar w:fldCharType="separate"/>
        </w:r>
        <w:r>
          <w:t>41</w:t>
        </w:r>
        <w:r>
          <w:fldChar w:fldCharType="end"/>
        </w:r>
      </w:hyperlink>
    </w:p>
    <w:p>
      <w:pPr>
        <w:pStyle w:val="TOC1"/>
        <w:tabs>
          <w:tab w:val="right" w:leader="dot" w:pos="8306"/>
        </w:tabs>
      </w:pPr>
      <w:hyperlink w:anchor="_Toc8912" w:history="1">
        <w:r>
          <w:rPr>
            <w:rFonts w:ascii="仿宋" w:eastAsia="仿宋" w:hAnsi="仿宋" w:cs="仿宋" w:hint="eastAsia"/>
            <w:lang w:eastAsia="zh-CN"/>
          </w:rPr>
          <w:t>十二、氢氧化亚镍项目社会影响</w:t>
        </w:r>
        <w:r>
          <w:tab/>
        </w:r>
        <w:r>
          <w:fldChar w:fldCharType="begin"/>
        </w:r>
        <w:r>
          <w:instrText xml:space="preserve"> PAGEREF _Toc8912 \h </w:instrText>
        </w:r>
        <w:r>
          <w:fldChar w:fldCharType="separate"/>
        </w:r>
        <w:r>
          <w:t>41</w:t>
        </w:r>
        <w:r>
          <w:fldChar w:fldCharType="end"/>
        </w:r>
      </w:hyperlink>
    </w:p>
    <w:p>
      <w:pPr>
        <w:pStyle w:val="TOC2"/>
        <w:tabs>
          <w:tab w:val="right" w:leader="dot" w:pos="8306"/>
        </w:tabs>
      </w:pPr>
      <w:hyperlink w:anchor="_Toc27579" w:history="1">
        <w:r>
          <w:rPr>
            <w:rFonts w:ascii="仿宋" w:eastAsia="仿宋" w:hAnsi="仿宋" w:cs="仿宋" w:hint="eastAsia"/>
            <w:lang w:eastAsia="zh-CN"/>
          </w:rPr>
          <w:t>(一)、社会责任与义务</w:t>
        </w:r>
        <w:r>
          <w:tab/>
        </w:r>
        <w:r>
          <w:fldChar w:fldCharType="begin"/>
        </w:r>
        <w:r>
          <w:instrText xml:space="preserve"> PAGEREF _Toc27579 \h </w:instrText>
        </w:r>
        <w:r>
          <w:fldChar w:fldCharType="separate"/>
        </w:r>
        <w:r>
          <w:t>41</w:t>
        </w:r>
        <w:r>
          <w:fldChar w:fldCharType="end"/>
        </w:r>
      </w:hyperlink>
    </w:p>
    <w:p>
      <w:pPr>
        <w:pStyle w:val="TOC2"/>
        <w:tabs>
          <w:tab w:val="right" w:leader="dot" w:pos="8306"/>
        </w:tabs>
      </w:pPr>
      <w:hyperlink w:anchor="_Toc9144" w:history="1">
        <w:r>
          <w:rPr>
            <w:rFonts w:ascii="仿宋" w:eastAsia="仿宋" w:hAnsi="仿宋" w:cs="仿宋" w:hint="eastAsia"/>
            <w:lang w:eastAsia="zh-CN"/>
          </w:rPr>
          <w:t>(二)、社会参与与沟通</w:t>
        </w:r>
        <w:r>
          <w:tab/>
        </w:r>
        <w:r>
          <w:fldChar w:fldCharType="begin"/>
        </w:r>
        <w:r>
          <w:instrText xml:space="preserve"> PAGEREF _Toc9144 \h </w:instrText>
        </w:r>
        <w:r>
          <w:fldChar w:fldCharType="separate"/>
        </w:r>
        <w:r>
          <w:t>42</w:t>
        </w:r>
        <w:r>
          <w:fldChar w:fldCharType="end"/>
        </w:r>
      </w:hyperlink>
    </w:p>
    <w:p>
      <w:pPr>
        <w:pStyle w:val="TOC1"/>
        <w:tabs>
          <w:tab w:val="right" w:leader="dot" w:pos="8306"/>
        </w:tabs>
      </w:pPr>
      <w:hyperlink w:anchor="_Toc7220" w:history="1">
        <w:r>
          <w:rPr>
            <w:rFonts w:ascii="仿宋" w:eastAsia="仿宋" w:hAnsi="仿宋" w:cs="仿宋" w:hint="eastAsia"/>
            <w:lang w:eastAsia="zh-CN"/>
          </w:rPr>
          <w:t>十三、质量管理体系</w:t>
        </w:r>
        <w:r>
          <w:tab/>
        </w:r>
        <w:r>
          <w:fldChar w:fldCharType="begin"/>
        </w:r>
        <w:r>
          <w:instrText xml:space="preserve"> PAGEREF _Toc7220 \h </w:instrText>
        </w:r>
        <w:r>
          <w:fldChar w:fldCharType="separate"/>
        </w:r>
        <w:r>
          <w:t>43</w:t>
        </w:r>
        <w:r>
          <w:fldChar w:fldCharType="end"/>
        </w:r>
      </w:hyperlink>
    </w:p>
    <w:p>
      <w:pPr>
        <w:pStyle w:val="TOC2"/>
        <w:tabs>
          <w:tab w:val="right" w:leader="dot" w:pos="8306"/>
        </w:tabs>
      </w:pPr>
      <w:hyperlink w:anchor="_Toc1875" w:history="1">
        <w:r>
          <w:rPr>
            <w:rFonts w:ascii="仿宋" w:eastAsia="仿宋" w:hAnsi="仿宋" w:cs="仿宋" w:hint="eastAsia"/>
            <w:lang w:eastAsia="zh-CN"/>
          </w:rPr>
          <w:t>(一)、质量目标与方针</w:t>
        </w:r>
        <w:r>
          <w:tab/>
        </w:r>
        <w:r>
          <w:fldChar w:fldCharType="begin"/>
        </w:r>
        <w:r>
          <w:instrText xml:space="preserve"> PAGEREF _Toc1875 \h </w:instrText>
        </w:r>
        <w:r>
          <w:fldChar w:fldCharType="separate"/>
        </w:r>
        <w:r>
          <w:t>43</w:t>
        </w:r>
        <w:r>
          <w:fldChar w:fldCharType="end"/>
        </w:r>
      </w:hyperlink>
    </w:p>
    <w:p>
      <w:pPr>
        <w:pStyle w:val="TOC2"/>
        <w:tabs>
          <w:tab w:val="right" w:leader="dot" w:pos="8306"/>
        </w:tabs>
      </w:pPr>
      <w:hyperlink w:anchor="_Toc26224" w:history="1">
        <w:r>
          <w:rPr>
            <w:rFonts w:ascii="仿宋" w:eastAsia="仿宋" w:hAnsi="仿宋" w:cs="仿宋" w:hint="eastAsia"/>
            <w:lang w:eastAsia="zh-CN"/>
          </w:rPr>
          <w:t>(二)、质量管理责任</w:t>
        </w:r>
        <w:r>
          <w:tab/>
        </w:r>
        <w:r>
          <w:fldChar w:fldCharType="begin"/>
        </w:r>
        <w:r>
          <w:instrText xml:space="preserve"> PAGEREF _Toc26224 \h </w:instrText>
        </w:r>
        <w:r>
          <w:fldChar w:fldCharType="separate"/>
        </w:r>
        <w:r>
          <w:t>44</w:t>
        </w:r>
        <w:r>
          <w:fldChar w:fldCharType="end"/>
        </w:r>
      </w:hyperlink>
    </w:p>
    <w:p>
      <w:pPr>
        <w:pStyle w:val="TOC2"/>
        <w:tabs>
          <w:tab w:val="right" w:leader="dot" w:pos="8306"/>
        </w:tabs>
      </w:pPr>
      <w:hyperlink w:anchor="_Toc19738" w:history="1">
        <w:r>
          <w:rPr>
            <w:rFonts w:ascii="仿宋" w:eastAsia="仿宋" w:hAnsi="仿宋" w:cs="仿宋" w:hint="eastAsia"/>
            <w:lang w:eastAsia="zh-CN"/>
          </w:rPr>
          <w:t>(三)、质量管理体系文件</w:t>
        </w:r>
        <w:r>
          <w:tab/>
        </w:r>
        <w:r>
          <w:fldChar w:fldCharType="begin"/>
        </w:r>
        <w:r>
          <w:instrText xml:space="preserve"> PAGEREF _Toc19738 \h </w:instrText>
        </w:r>
        <w:r>
          <w:fldChar w:fldCharType="separate"/>
        </w:r>
        <w:r>
          <w:t>45</w:t>
        </w:r>
        <w:r>
          <w:fldChar w:fldCharType="end"/>
        </w:r>
      </w:hyperlink>
    </w:p>
    <w:p>
      <w:pPr>
        <w:pStyle w:val="TOC2"/>
        <w:tabs>
          <w:tab w:val="right" w:leader="dot" w:pos="8306"/>
        </w:tabs>
      </w:pPr>
      <w:hyperlink w:anchor="_Toc7372" w:history="1">
        <w:r>
          <w:rPr>
            <w:rFonts w:ascii="仿宋" w:eastAsia="仿宋" w:hAnsi="仿宋" w:cs="仿宋" w:hint="eastAsia"/>
            <w:lang w:eastAsia="zh-CN"/>
          </w:rPr>
          <w:t>(四)、质量培训与教育</w:t>
        </w:r>
        <w:r>
          <w:tab/>
        </w:r>
        <w:r>
          <w:fldChar w:fldCharType="begin"/>
        </w:r>
        <w:r>
          <w:instrText xml:space="preserve"> PAGEREF _Toc7372 \h </w:instrText>
        </w:r>
        <w:r>
          <w:fldChar w:fldCharType="separate"/>
        </w:r>
        <w:r>
          <w:t>48</w:t>
        </w:r>
        <w:r>
          <w:fldChar w:fldCharType="end"/>
        </w:r>
      </w:hyperlink>
    </w:p>
    <w:p>
      <w:pPr>
        <w:pStyle w:val="TOC2"/>
        <w:tabs>
          <w:tab w:val="right" w:leader="dot" w:pos="8306"/>
        </w:tabs>
      </w:pPr>
      <w:hyperlink w:anchor="_Toc13207" w:history="1">
        <w:r>
          <w:rPr>
            <w:rFonts w:ascii="仿宋" w:eastAsia="仿宋" w:hAnsi="仿宋" w:cs="仿宋" w:hint="eastAsia"/>
            <w:lang w:eastAsia="zh-CN"/>
          </w:rPr>
          <w:t>(五)、质量审核与评价</w:t>
        </w:r>
        <w:r>
          <w:tab/>
        </w:r>
        <w:r>
          <w:fldChar w:fldCharType="begin"/>
        </w:r>
        <w:r>
          <w:instrText xml:space="preserve"> PAGEREF _Toc13207 \h </w:instrText>
        </w:r>
        <w:r>
          <w:fldChar w:fldCharType="separate"/>
        </w:r>
        <w:r>
          <w:t>49</w:t>
        </w:r>
        <w:r>
          <w:fldChar w:fldCharType="end"/>
        </w:r>
      </w:hyperlink>
    </w:p>
    <w:p>
      <w:pPr>
        <w:pStyle w:val="TOC2"/>
        <w:tabs>
          <w:tab w:val="right" w:leader="dot" w:pos="8306"/>
        </w:tabs>
      </w:pPr>
      <w:hyperlink w:anchor="_Toc27329" w:history="1">
        <w:r>
          <w:rPr>
            <w:rFonts w:ascii="仿宋" w:eastAsia="仿宋" w:hAnsi="仿宋" w:cs="仿宋" w:hint="eastAsia"/>
            <w:lang w:eastAsia="zh-CN"/>
          </w:rPr>
          <w:t>(六)、不符合与纠正措施</w:t>
        </w:r>
        <w:r>
          <w:tab/>
        </w:r>
        <w:r>
          <w:fldChar w:fldCharType="begin"/>
        </w:r>
        <w:r>
          <w:instrText xml:space="preserve"> PAGEREF _Toc27329 \h </w:instrText>
        </w:r>
        <w:r>
          <w:fldChar w:fldCharType="separate"/>
        </w:r>
        <w:r>
          <w:t>50</w:t>
        </w:r>
        <w:r>
          <w:fldChar w:fldCharType="end"/>
        </w:r>
      </w:hyperlink>
    </w:p>
    <w:p>
      <w:pPr>
        <w:pStyle w:val="TOC1"/>
        <w:tabs>
          <w:tab w:val="right" w:leader="dot" w:pos="8306"/>
        </w:tabs>
      </w:pPr>
      <w:hyperlink w:anchor="_Toc27410" w:history="1">
        <w:r>
          <w:rPr>
            <w:rFonts w:ascii="仿宋" w:eastAsia="仿宋" w:hAnsi="仿宋" w:cs="仿宋" w:hint="eastAsia"/>
            <w:lang w:eastAsia="zh-CN"/>
          </w:rPr>
          <w:t>十四、营销与推广策略</w:t>
        </w:r>
        <w:r>
          <w:tab/>
        </w:r>
        <w:r>
          <w:fldChar w:fldCharType="begin"/>
        </w:r>
        <w:r>
          <w:instrText xml:space="preserve"> PAGEREF _Toc27410 \h </w:instrText>
        </w:r>
        <w:r>
          <w:fldChar w:fldCharType="separate"/>
        </w:r>
        <w:r>
          <w:t>51</w:t>
        </w:r>
        <w:r>
          <w:fldChar w:fldCharType="end"/>
        </w:r>
      </w:hyperlink>
    </w:p>
    <w:p>
      <w:pPr>
        <w:pStyle w:val="TOC2"/>
        <w:tabs>
          <w:tab w:val="right" w:leader="dot" w:pos="8306"/>
        </w:tabs>
      </w:pPr>
      <w:hyperlink w:anchor="_Toc28515" w:history="1">
        <w:r>
          <w:rPr>
            <w:rFonts w:ascii="仿宋" w:eastAsia="仿宋" w:hAnsi="仿宋" w:cs="仿宋" w:hint="eastAsia"/>
            <w:lang w:eastAsia="zh-CN"/>
          </w:rPr>
          <w:t>(一)、产品/服务定位与特点</w:t>
        </w:r>
        <w:r>
          <w:tab/>
        </w:r>
        <w:r>
          <w:fldChar w:fldCharType="begin"/>
        </w:r>
        <w:r>
          <w:instrText xml:space="preserve"> PAGEREF _Toc28515 \h </w:instrText>
        </w:r>
        <w:r>
          <w:fldChar w:fldCharType="separate"/>
        </w:r>
        <w:r>
          <w:t>51</w:t>
        </w:r>
        <w:r>
          <w:fldChar w:fldCharType="end"/>
        </w:r>
      </w:hyperlink>
    </w:p>
    <w:p>
      <w:pPr>
        <w:pStyle w:val="TOC2"/>
        <w:tabs>
          <w:tab w:val="right" w:leader="dot" w:pos="8306"/>
        </w:tabs>
      </w:pPr>
      <w:hyperlink w:anchor="_Toc11918" w:history="1">
        <w:r>
          <w:rPr>
            <w:rFonts w:ascii="仿宋" w:eastAsia="仿宋" w:hAnsi="仿宋" w:cs="仿宋" w:hint="eastAsia"/>
            <w:lang w:eastAsia="zh-CN"/>
          </w:rPr>
          <w:t>(二)、市场定位与竞争分析</w:t>
        </w:r>
        <w:r>
          <w:tab/>
        </w:r>
        <w:r>
          <w:fldChar w:fldCharType="begin"/>
        </w:r>
        <w:r>
          <w:instrText xml:space="preserve"> PAGEREF _Toc11918 \h </w:instrText>
        </w:r>
        <w:r>
          <w:fldChar w:fldCharType="separate"/>
        </w:r>
        <w:r>
          <w:t>52</w:t>
        </w:r>
        <w:r>
          <w:fldChar w:fldCharType="end"/>
        </w:r>
      </w:hyperlink>
    </w:p>
    <w:p>
      <w:pPr>
        <w:pStyle w:val="TOC2"/>
        <w:tabs>
          <w:tab w:val="right" w:leader="dot" w:pos="8306"/>
        </w:tabs>
      </w:pPr>
      <w:hyperlink w:anchor="_Toc14566" w:history="1">
        <w:r>
          <w:rPr>
            <w:rFonts w:ascii="仿宋" w:eastAsia="仿宋" w:hAnsi="仿宋" w:cs="仿宋" w:hint="eastAsia"/>
            <w:lang w:eastAsia="zh-CN"/>
          </w:rPr>
          <w:t>(三)、营销渠道与策略</w:t>
        </w:r>
        <w:r>
          <w:tab/>
        </w:r>
        <w:r>
          <w:fldChar w:fldCharType="begin"/>
        </w:r>
        <w:r>
          <w:instrText xml:space="preserve"> PAGEREF _Toc14566 \h </w:instrText>
        </w:r>
        <w:r>
          <w:fldChar w:fldCharType="separate"/>
        </w:r>
        <w:r>
          <w:t>54</w:t>
        </w:r>
        <w:r>
          <w:fldChar w:fldCharType="end"/>
        </w:r>
      </w:hyperlink>
    </w:p>
    <w:p>
      <w:pPr>
        <w:pStyle w:val="TOC2"/>
        <w:tabs>
          <w:tab w:val="right" w:leader="dot" w:pos="8306"/>
        </w:tabs>
      </w:pPr>
      <w:hyperlink w:anchor="_Toc32196" w:history="1">
        <w:r>
          <w:rPr>
            <w:rFonts w:ascii="仿宋" w:eastAsia="仿宋" w:hAnsi="仿宋" w:cs="仿宋" w:hint="eastAsia"/>
            <w:lang w:eastAsia="zh-CN"/>
          </w:rPr>
          <w:t>(四)、推广与宣传活动</w:t>
        </w:r>
        <w:r>
          <w:tab/>
        </w:r>
        <w:r>
          <w:fldChar w:fldCharType="begin"/>
        </w:r>
        <w:r>
          <w:instrText xml:space="preserve"> PAGEREF _Toc32196 \h </w:instrText>
        </w:r>
        <w:r>
          <w:fldChar w:fldCharType="separate"/>
        </w:r>
        <w:r>
          <w:t>55</w:t>
        </w:r>
        <w:r>
          <w:fldChar w:fldCharType="end"/>
        </w:r>
      </w:hyperlink>
    </w:p>
    <w:p>
      <w:pPr>
        <w:pStyle w:val="TOC1"/>
        <w:tabs>
          <w:tab w:val="right" w:leader="dot" w:pos="8306"/>
        </w:tabs>
      </w:pPr>
      <w:hyperlink w:anchor="_Toc4388" w:history="1">
        <w:r>
          <w:rPr>
            <w:rFonts w:ascii="仿宋" w:eastAsia="仿宋" w:hAnsi="仿宋" w:cs="仿宋" w:hint="eastAsia"/>
            <w:lang w:eastAsia="zh-CN"/>
          </w:rPr>
          <w:t>十五、氢氧化亚镍项目实施保障措施</w:t>
        </w:r>
        <w:r>
          <w:tab/>
        </w:r>
        <w:r>
          <w:fldChar w:fldCharType="begin"/>
        </w:r>
        <w:r>
          <w:instrText xml:space="preserve"> PAGEREF _Toc4388 \h </w:instrText>
        </w:r>
        <w:r>
          <w:fldChar w:fldCharType="separate"/>
        </w:r>
        <w:r>
          <w:t>60</w:t>
        </w:r>
        <w:r>
          <w:fldChar w:fldCharType="end"/>
        </w:r>
      </w:hyperlink>
    </w:p>
    <w:p>
      <w:pPr>
        <w:pStyle w:val="TOC2"/>
        <w:tabs>
          <w:tab w:val="right" w:leader="dot" w:pos="8306"/>
        </w:tabs>
      </w:pPr>
      <w:hyperlink w:anchor="_Toc18442" w:history="1">
        <w:r>
          <w:rPr>
            <w:rFonts w:ascii="仿宋" w:eastAsia="仿宋" w:hAnsi="仿宋" w:cs="仿宋" w:hint="eastAsia"/>
            <w:lang w:eastAsia="zh-CN"/>
          </w:rPr>
          <w:t>(一)、氢氧化亚镍项目实施保障机制</w:t>
        </w:r>
        <w:r>
          <w:tab/>
        </w:r>
        <w:r>
          <w:fldChar w:fldCharType="begin"/>
        </w:r>
        <w:r>
          <w:instrText xml:space="preserve"> PAGEREF _Toc18442 \h </w:instrText>
        </w:r>
        <w:r>
          <w:fldChar w:fldCharType="separate"/>
        </w:r>
        <w:r>
          <w:t>60</w:t>
        </w:r>
        <w:r>
          <w:fldChar w:fldCharType="end"/>
        </w:r>
      </w:hyperlink>
    </w:p>
    <w:p>
      <w:pPr>
        <w:pStyle w:val="TOC2"/>
        <w:tabs>
          <w:tab w:val="right" w:leader="dot" w:pos="8306"/>
        </w:tabs>
      </w:pPr>
      <w:hyperlink w:anchor="_Toc19320" w:history="1">
        <w:r>
          <w:rPr>
            <w:rFonts w:ascii="仿宋" w:eastAsia="仿宋" w:hAnsi="仿宋" w:cs="仿宋" w:hint="eastAsia"/>
            <w:lang w:eastAsia="zh-CN"/>
          </w:rPr>
          <w:t>(二)、氢氧化亚镍项目法律合规要求</w:t>
        </w:r>
        <w:r>
          <w:tab/>
        </w:r>
        <w:r>
          <w:fldChar w:fldCharType="begin"/>
        </w:r>
        <w:r>
          <w:instrText xml:space="preserve"> PAGEREF _Toc19320 \h </w:instrText>
        </w:r>
        <w:r>
          <w:fldChar w:fldCharType="separate"/>
        </w:r>
        <w:r>
          <w:t>64</w:t>
        </w:r>
        <w:r>
          <w:fldChar w:fldCharType="end"/>
        </w:r>
      </w:hyperlink>
    </w:p>
    <w:p>
      <w:pPr>
        <w:pStyle w:val="TOC2"/>
        <w:tabs>
          <w:tab w:val="right" w:leader="dot" w:pos="8306"/>
        </w:tabs>
      </w:pPr>
      <w:hyperlink w:anchor="_Toc5949" w:history="1">
        <w:r>
          <w:rPr>
            <w:rFonts w:ascii="仿宋" w:eastAsia="仿宋" w:hAnsi="仿宋" w:cs="仿宋" w:hint="eastAsia"/>
            <w:lang w:eastAsia="zh-CN"/>
          </w:rPr>
          <w:t>(三)、氢氧化亚镍项目合同管理与法律事务</w:t>
        </w:r>
        <w:r>
          <w:tab/>
        </w:r>
        <w:r>
          <w:fldChar w:fldCharType="begin"/>
        </w:r>
        <w:r>
          <w:instrText xml:space="preserve"> PAGEREF _Toc5949 \h </w:instrText>
        </w:r>
        <w:r>
          <w:fldChar w:fldCharType="separate"/>
        </w:r>
        <w:r>
          <w:t>68</w:t>
        </w:r>
        <w:r>
          <w:fldChar w:fldCharType="end"/>
        </w:r>
      </w:hyperlink>
    </w:p>
    <w:p>
      <w:pPr>
        <w:pStyle w:val="TOC2"/>
        <w:tabs>
          <w:tab w:val="right" w:leader="dot" w:pos="8306"/>
        </w:tabs>
      </w:pPr>
      <w:hyperlink w:anchor="_Toc1653" w:history="1">
        <w:r>
          <w:rPr>
            <w:rFonts w:ascii="仿宋" w:eastAsia="仿宋" w:hAnsi="仿宋" w:cs="仿宋" w:hint="eastAsia"/>
            <w:lang w:eastAsia="zh-CN"/>
          </w:rPr>
          <w:t>(四)、氢氧化亚镍项目知识产权保护策略</w:t>
        </w:r>
        <w:r>
          <w:tab/>
        </w:r>
        <w:r>
          <w:fldChar w:fldCharType="begin"/>
        </w:r>
        <w:r>
          <w:instrText xml:space="preserve"> PAGEREF _Toc1653 \h </w:instrText>
        </w:r>
        <w:r>
          <w:fldChar w:fldCharType="separate"/>
        </w:r>
        <w:r>
          <w:t>74</w:t>
        </w:r>
        <w:r>
          <w:fldChar w:fldCharType="end"/>
        </w:r>
      </w:hyperlink>
    </w:p>
    <w:p>
      <w:pPr>
        <w:pStyle w:val="TOC1"/>
        <w:tabs>
          <w:tab w:val="right" w:leader="dot" w:pos="8306"/>
        </w:tabs>
      </w:pPr>
      <w:hyperlink w:anchor="_Toc805" w:history="1">
        <w:r>
          <w:rPr>
            <w:rFonts w:ascii="仿宋" w:eastAsia="仿宋" w:hAnsi="仿宋" w:cs="仿宋" w:hint="eastAsia"/>
            <w:lang w:eastAsia="zh-CN"/>
          </w:rPr>
          <w:t>十六、氢氧化亚镍项目变更管理</w:t>
        </w:r>
        <w:r>
          <w:tab/>
        </w:r>
        <w:r>
          <w:fldChar w:fldCharType="begin"/>
        </w:r>
        <w:r>
          <w:instrText xml:space="preserve"> PAGEREF _Toc805 \h </w:instrText>
        </w:r>
        <w:r>
          <w:fldChar w:fldCharType="separate"/>
        </w:r>
        <w:r>
          <w:t>77</w:t>
        </w:r>
        <w:r>
          <w:fldChar w:fldCharType="end"/>
        </w:r>
      </w:hyperlink>
    </w:p>
    <w:p>
      <w:pPr>
        <w:pStyle w:val="TOC2"/>
        <w:tabs>
          <w:tab w:val="right" w:leader="dot" w:pos="8306"/>
        </w:tabs>
      </w:pPr>
      <w:hyperlink w:anchor="_Toc10299" w:history="1">
        <w:r>
          <w:rPr>
            <w:rFonts w:ascii="仿宋" w:eastAsia="仿宋" w:hAnsi="仿宋" w:cs="仿宋" w:hint="eastAsia"/>
            <w:lang w:eastAsia="zh-CN"/>
          </w:rPr>
          <w:t>(一)、变更申请与评估</w:t>
        </w:r>
        <w:r>
          <w:tab/>
        </w:r>
        <w:r>
          <w:fldChar w:fldCharType="begin"/>
        </w:r>
        <w:r>
          <w:instrText xml:space="preserve"> PAGEREF _Toc10299 \h </w:instrText>
        </w:r>
        <w:r>
          <w:fldChar w:fldCharType="separate"/>
        </w:r>
        <w:r>
          <w:t>77</w:t>
        </w:r>
        <w:r>
          <w:fldChar w:fldCharType="end"/>
        </w:r>
      </w:hyperlink>
    </w:p>
    <w:p>
      <w:pPr>
        <w:pStyle w:val="TOC2"/>
        <w:tabs>
          <w:tab w:val="right" w:leader="dot" w:pos="8306"/>
        </w:tabs>
      </w:pPr>
      <w:hyperlink w:anchor="_Toc14585" w:history="1">
        <w:r>
          <w:rPr>
            <w:rFonts w:ascii="仿宋" w:eastAsia="仿宋" w:hAnsi="仿宋" w:cs="仿宋" w:hint="eastAsia"/>
            <w:lang w:eastAsia="zh-CN"/>
          </w:rPr>
          <w:t>(二)、变更实施与控制</w:t>
        </w:r>
        <w:r>
          <w:tab/>
        </w:r>
        <w:r>
          <w:fldChar w:fldCharType="begin"/>
        </w:r>
        <w:r>
          <w:instrText xml:space="preserve"> PAGEREF _Toc14585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15"/>
      <w:r>
        <w:rPr>
          <w:rFonts w:ascii="仿宋" w:eastAsia="仿宋" w:hAnsi="仿宋" w:cs="仿宋" w:hint="eastAsia"/>
          <w:sz w:val="28"/>
          <w:lang w:eastAsia="zh-CN"/>
        </w:rPr>
        <w:t>一、氢氧化亚镍项目绩效评估</w:t>
      </w:r>
      <w:bookmarkEnd w:id="2"/>
    </w:p>
    <w:p>
      <w:pPr>
        <w:pStyle w:val="Heading2"/>
        <w:rPr>
          <w:rFonts w:ascii="仿宋" w:eastAsia="仿宋" w:hAnsi="仿宋" w:cs="仿宋" w:hint="eastAsia"/>
          <w:lang w:eastAsia="zh-CN"/>
        </w:rPr>
      </w:pPr>
      <w:bookmarkStart w:id="3" w:name="_Toc279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亚镍项目中，我们设计了一套全面的绩效评估指标，以确保氢氧化亚镍项目的可控和成功交付。这些指标跨足氢氧化亚镍项目目标、成本、进度和质量等多个维度，为我们提供了全面洞察氢氧化亚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目标达成率是我们关注的首要指标。我们设定了明确的目标，并通过定期监测和评估，迅速发现并应对潜在的目标偏差。这为氢氧化亚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成本绩效是另一个核心关注点。通过实际成本与预算成本的对比分析，我们深入了解成本差异的原因，及时调整资源分配，保持氢氧化亚镍项目在经济效益方面的合理水平。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进度作为关键的绩效指标之一，得到了精心的关注。我们制定了详细的氢氧化亚镍项目进度计划，并设立了进度符合度指标，确保实际进度与计划进度保持一致。这使我们能够快速发现和解决潜在的进度问题，保持氢氧化亚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亚镍项目绩效的不可或缺的一环。我们引入了一系列的质量标准和客户满意度指标，以确保氢氧化亚镍项目交付的成果在质量上达到或超越预期水平。通过持续监测这些指标，我们努力提升氢氧化亚镍项目整体质量水平，为氢氧化亚镍项目的成功交付提供有力保障。通过这些科学且全面的绩效评估，我们能够更好地引导氢氧化亚镍项目的持续改进，确保氢氧化亚镍项目目标的顺利达成。</w:t>
      </w:r>
    </w:p>
    <w:p>
      <w:pPr>
        <w:pStyle w:val="Heading2"/>
        <w:ind w:firstLine="560" w:firstLineChars="200"/>
        <w:rPr>
          <w:rFonts w:ascii="仿宋" w:eastAsia="仿宋" w:hAnsi="仿宋" w:cs="仿宋" w:hint="eastAsia"/>
          <w:sz w:val="28"/>
          <w:lang w:eastAsia="zh-CN"/>
        </w:rPr>
      </w:pPr>
      <w:bookmarkStart w:id="4" w:name="_Toc2171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绩效评估是氢氧化亚镍项目中的关键环节，为确保氢氧化亚镍项目达到预期目标，我们采用了多层次、多维度的绩效评估方法。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亚镍项目的战略目标对齐，确保每个决策和行动都与氢氧化亚镍项目整体目标保持一致。团队会定期召开战略对齐会议，审视当前工作与氢氧化亚镍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亚镍项目进度、质量、成本和风险等方面。这些指标通过数据收集和分析，为氢氧化亚镍项目管理团队提供了客观的评估依据。例如，我们通过氢氧化亚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绩效评估不仅仅停留在氢氧化亚镍项目内部，还考虑了氢氧化亚镍项目对外部环境的影响。我们定期进行干系人满意度调查，以了解各利益相关方对氢氧化亚镍项目的期望和满意度，并及时做出调整。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这种多层次、多角度的绩效评估方法，使得我们能够全面了解氢氧化亚镍项目的运行状态，及时做出调整，确保氢氧化亚镍项目在不断变化的环境中保持稳健前行。</w:t>
      </w:r>
    </w:p>
    <w:p>
      <w:pPr>
        <w:pStyle w:val="Heading2"/>
        <w:ind w:firstLine="560" w:firstLineChars="200"/>
        <w:rPr>
          <w:rFonts w:ascii="仿宋" w:eastAsia="仿宋" w:hAnsi="仿宋" w:cs="仿宋" w:hint="eastAsia"/>
          <w:sz w:val="28"/>
          <w:lang w:eastAsia="zh-CN"/>
        </w:rPr>
      </w:pPr>
      <w:bookmarkStart w:id="5" w:name="_Toc301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为了确保氢氧化亚镍项目的有效管理和不断优化，我们采用了精心设计的绩效评估周期。这个周期旨在实现灵活、实时和全面的评估，以适应氢氧化亚镍项目执行中的各种挑战。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亚镍项目的不同需求，分为短期、中期和长期。短期评估关注每个迭代或工作周期，以及时发现和解决当前任务中的问题。中期评估涵盖几个迭代，深入了解整体氢氧化亚镍项目的趋势和性能。长期评估则着眼于整个氢氧化亚镍项目阶段，确保氢氧化亚镍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亚镍项目管理工具和协作平台，团队成员能够随时更新和分享氢氧化亚镍项目数据。这种实时性的反馈机制使我们能够及时察觉潜在问题，快速调整，保持氢氧化亚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亚镍项目的决策制定密不可分。每个周期的氢氧化亚镍项目回顾会议成为集体总结经验、识别问题深层次原因并找到创新解决方案的平台。这种定期的反思与调整机制使氢氧化亚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79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75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氢氧化亚镍项目的主要产品是XXXX，预计年产值为XXX万元。这一产品在市场中占据着重要的地位，其广泛的应用范围使得该氢氧化亚镍项目的市场前景非常广阔。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亚镍项目的xxx产品作为重要的原材料之一，将在多个领域发挥关键作用。其在建筑、交通、能源等方面的广泛应用将为整个产业链提供强大的支持，形成产业协同效应。氢氧化亚镍项目的年产值XXX万XXX万XXX万万元不仅反映了其在市场上的巨大潜力，更预示着它对国民经济的积极贡献。这种关联度高、涉及面广的产业关系，使得该氢氧化亚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048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总征地面积为XXXX平方米，相当于约XX.XX亩，其中净用地面积为XXXX平方米，红线范围内相当于约XX.XX亩。这一用地规模充分考虑了氢氧化亚镍项目的建设需求，保障了氢氧化亚镍项目在合适的空间内得以充分发展。氢氧化亚镍项目规划的总建筑面积为XXXX平方米，其中主体工程建设占XXXX平方米，计容建筑面积达XXXX平方米。预计建筑工程的投资将达到XXXX万元，为氢氧化亚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氢氧化亚镍项目计划购置的设备共计XXXX台（套），设备购置费用为XXXX万元。这一设备购置计划充分考虑到氢氧化亚镍项目的生产需求和技术要求，确保了氢氧化亚镍项目在生产运营中具备先进的技术装备和高效的生产能力。设备的合理配置将为氢氧化亚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计划总投资为XXXX万元，预计年实现营业收入为XXXX万元。这一产能规模的设定旨在确保氢氧化亚镍项目能够在投资与回报之间取得平衡，实现长期可持续的发展。氢氧化亚镍项目的总投资充分考虑到各个方面的需求，包括用地建设、设备购置等多个环节，以确保氢氧化亚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905"/>
      <w:r>
        <w:rPr>
          <w:rFonts w:ascii="仿宋" w:eastAsia="仿宋" w:hAnsi="仿宋" w:cs="仿宋" w:hint="eastAsia"/>
          <w:sz w:val="28"/>
          <w:lang w:eastAsia="zh-CN"/>
        </w:rPr>
        <w:t>三、氢氧化亚镍项目建设背景及必要性分析</w:t>
      </w:r>
      <w:bookmarkEnd w:id="9"/>
    </w:p>
    <w:p>
      <w:pPr>
        <w:pStyle w:val="Heading2"/>
        <w:rPr>
          <w:rFonts w:ascii="仿宋" w:eastAsia="仿宋" w:hAnsi="仿宋" w:cs="仿宋" w:hint="eastAsia"/>
          <w:lang w:eastAsia="zh-CN"/>
        </w:rPr>
      </w:pPr>
      <w:bookmarkStart w:id="10" w:name="_Toc13213"/>
      <w:r>
        <w:rPr>
          <w:rFonts w:ascii="仿宋" w:eastAsia="仿宋" w:hAnsi="仿宋" w:cs="仿宋" w:hint="eastAsia"/>
          <w:lang w:eastAsia="zh-CN"/>
        </w:rPr>
        <w:t>(一)、氢氧化亚镍项目背景分析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亚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亚镍项目在这个潮流中的定位。同时，我们将关注行业内涌现的新兴机遇，以便氢氧化亚镍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亚镍项目提供了强大的发展动力。我们将聚焦于行业内最新的技术发展趋势，包括但不限于人工智能、大数据分析、物联网等领域。通过深度的技术研究，我们将确保氢氧化亚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亚镍项目发展的源泉。我们将投入更多的精力对市场需求进行深入剖析，超越表面的需求，深入挖掘潜在的市场痛点和机遇。通过对市场需求的细致了解，氢氧化亚镍项目将更有针对性地设计解决方案，满足市场的多样化需求，从而更好地促进氢氧化亚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亚镍项目战略至关重要。我们将对竞争态势进行更为深入的分析，包括但不限于市场份额、产品特点、客户满意度等多个维度。通过深度的竞争分析，氢氧化亚镍项目将能够更准确地把握市场脉搏，制定具有竞争力的氢氧化亚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氢氧化亚镍项目的发展具有直接的影响。我们将进行更为全面的法规和政策分析，了解行业发展中的潜在法律风险和合规挑战。通过充分了解和遵守相关法规，氢氧化亚镍项目将确保在法律框架内合法合规运营，为氢氧化亚镍项目的稳健发展提供有力支持。</w:t>
      </w:r>
    </w:p>
    <w:p>
      <w:pPr>
        <w:pStyle w:val="Heading2"/>
        <w:ind w:firstLine="560" w:firstLineChars="200"/>
        <w:rPr>
          <w:rFonts w:ascii="仿宋" w:eastAsia="仿宋" w:hAnsi="仿宋" w:cs="仿宋" w:hint="eastAsia"/>
          <w:sz w:val="28"/>
          <w:lang w:eastAsia="zh-CN"/>
        </w:rPr>
      </w:pPr>
      <w:bookmarkStart w:id="11" w:name="_Toc11680"/>
      <w:r>
        <w:rPr>
          <w:rFonts w:ascii="仿宋" w:eastAsia="仿宋" w:hAnsi="仿宋" w:cs="仿宋" w:hint="eastAsia"/>
          <w:sz w:val="28"/>
          <w:lang w:eastAsia="zh-CN"/>
        </w:rPr>
        <w:t>(二)、氢氧化亚镍项目建设必要性分析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建设的迫切性源于对行业发展趋势的深刻洞察。我们正处于一个行业变革的时代，科技创新、数字化转型成为企业发展的关键动力。氢氧化亚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建设不仅仅是为了跟上潮流，更是为了通过技术创新推动企业的持续发展。通过引入先进的技术和解决方案，氢氧化亚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亚镍项目的建设成为必然选择，通过提高产品质量、拓展服务领域，从而在竞争中获得更多的机会。氢氧化亚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氢氧化亚镍项目建设的必要性体现在对客户需求更精准的满足。通过氢氧化亚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亚镍项目建设的背后是对企业持续创新的追求。只有通过不断创新，企业才能在竞争中立于不败之地。氢氧化亚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611"/>
      <w:r>
        <w:rPr>
          <w:rFonts w:ascii="仿宋" w:eastAsia="仿宋" w:hAnsi="仿宋" w:cs="仿宋" w:hint="eastAsia"/>
          <w:sz w:val="28"/>
          <w:lang w:eastAsia="zh-CN"/>
        </w:rPr>
        <w:t>四、氢氧化亚镍项目土建工程</w:t>
      </w:r>
      <w:bookmarkEnd w:id="12"/>
    </w:p>
    <w:p>
      <w:pPr>
        <w:pStyle w:val="Heading2"/>
        <w:rPr>
          <w:rFonts w:ascii="仿宋" w:eastAsia="仿宋" w:hAnsi="仿宋" w:cs="仿宋" w:hint="eastAsia"/>
          <w:lang w:eastAsia="zh-CN"/>
        </w:rPr>
      </w:pPr>
      <w:bookmarkStart w:id="13" w:name="_Toc2378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在氢氧化亚镍项目的建筑工程设计中，我们将秉承一系列重要的设计原则，以确保氢氧化亚镍项目建筑在功能、美观、可持续性等方面达到最佳效果。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首要原则是确保建筑的功能性得到最大化的发挥。我们将充分理解氢氧化亚镍项目的实际需求，合理布局各个功能区域，保证建筑在满足业务需求的同时，提供高效的工作环境。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在建筑设计中，我们将综合考虑建设和运营成本。通过精细的经济效益分析，确保设计方案在高效利用资源的同时，对氢氧化亚镍项目的长期盈利能力有积极的贡献。</w:t>
      </w:r>
    </w:p>
    <w:p>
      <w:pPr>
        <w:pStyle w:val="Heading2"/>
        <w:ind w:firstLine="560" w:firstLineChars="200"/>
        <w:rPr>
          <w:rFonts w:ascii="仿宋" w:eastAsia="仿宋" w:hAnsi="仿宋" w:cs="仿宋" w:hint="eastAsia"/>
          <w:sz w:val="28"/>
          <w:lang w:eastAsia="zh-CN"/>
        </w:rPr>
      </w:pPr>
      <w:bookmarkStart w:id="14" w:name="_Toc1493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氢氧化亚镍项目的土建工程设计中，我们将精准设定设计年限，结合氢氧化亚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亚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51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亚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亚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亚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47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本期工程氢氧化亚镍项目预计总建筑面积XXX平方米，其中：计容建筑面积XXX平方米，计划建筑工程投资XX万元，占氢氧化亚镍项目总投资的XX%。</w:t>
      </w:r>
    </w:p>
    <w:p>
      <w:pPr>
        <w:pStyle w:val="Heading1"/>
        <w:ind w:firstLine="560" w:firstLineChars="200"/>
        <w:rPr>
          <w:rFonts w:ascii="仿宋" w:eastAsia="仿宋" w:hAnsi="仿宋" w:cs="仿宋" w:hint="eastAsia"/>
          <w:sz w:val="28"/>
          <w:lang w:eastAsia="zh-CN"/>
        </w:rPr>
      </w:pPr>
      <w:bookmarkStart w:id="17" w:name="_Toc6210"/>
      <w:r>
        <w:rPr>
          <w:rFonts w:ascii="仿宋" w:eastAsia="仿宋" w:hAnsi="仿宋" w:cs="仿宋" w:hint="eastAsia"/>
          <w:sz w:val="28"/>
          <w:lang w:eastAsia="zh-CN"/>
        </w:rPr>
        <w:t>五、氢氧化亚镍项目建设单位说明</w:t>
      </w:r>
      <w:bookmarkEnd w:id="17"/>
    </w:p>
    <w:p>
      <w:pPr>
        <w:pStyle w:val="Heading2"/>
        <w:rPr>
          <w:rFonts w:ascii="仿宋" w:eastAsia="仿宋" w:hAnsi="仿宋" w:cs="仿宋" w:hint="eastAsia"/>
          <w:lang w:eastAsia="zh-CN"/>
        </w:rPr>
      </w:pPr>
      <w:bookmarkStart w:id="18" w:name="_Toc30765"/>
      <w:r>
        <w:rPr>
          <w:rFonts w:ascii="仿宋" w:eastAsia="仿宋" w:hAnsi="仿宋" w:cs="仿宋" w:hint="eastAsia"/>
          <w:lang w:eastAsia="zh-CN"/>
        </w:rPr>
        <w:t>(一)、氢氧化亚镍项目承办单位基本情况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325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亚镍项目承办单位的XXXX，我们着眼于实现可持续的经济效益。通过技术创新和解决方案的提供，公司预计在氢氧化亚镍项目执行期间将获得可观的收入增长。这一收入来源主要包括氢氧化亚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同时，我们注重成本控制和效率提升，以确保氢氧化亚镍项目的可持续盈利。透过精细的管理和资源优化，公司期望实现氢氧化亚镍项目利润最大化。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氢氧化亚镍项目实施进行全面的投资评估，包括氢氧化亚镍项目启动阶段的资金投入和后续运营成本。通过对氢氧化亚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氧化亚镍项目实施过程中具备足够的资金流动性，公司将进行详尽的现金流分析。这包括资金需求的合理预测、氢氧化亚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4630"/>
      <w:r>
        <w:rPr>
          <w:rFonts w:ascii="仿宋" w:eastAsia="仿宋" w:hAnsi="仿宋" w:cs="仿宋" w:hint="eastAsia"/>
          <w:sz w:val="28"/>
          <w:lang w:eastAsia="zh-CN"/>
        </w:rPr>
        <w:t>六、氢氧化亚镍项目可持续发展</w:t>
      </w:r>
      <w:bookmarkEnd w:id="20"/>
    </w:p>
    <w:p>
      <w:pPr>
        <w:pStyle w:val="Heading2"/>
        <w:rPr>
          <w:rFonts w:ascii="仿宋" w:eastAsia="仿宋" w:hAnsi="仿宋" w:cs="仿宋" w:hint="eastAsia"/>
          <w:lang w:eastAsia="zh-CN"/>
        </w:rPr>
      </w:pPr>
      <w:bookmarkStart w:id="21" w:name="_Toc8977"/>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亚镍项目中，氢氧化亚镍项目团队着眼于未来，明确了可持续发展的战略方向。制定的具体可持续发展目标包括降低资源使用、采用环保技术、最大化社会效益等。这一步骤不仅有助于氢氧化亚镍项目在环保和社会责任方面达到最高标准，也为未来提供了明确的指引，确保氢氧化亚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可持续实践的融入氢氧化亚镍项目管理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https://d.book118.com/645104122313011110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1C498B"/>
    <w:rsid w:val="7D1C49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10412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2024-02-11T23:08:00Z</dcterms:created>
  <dcterms:modified xsi:type="dcterms:W3CDTF">2024-02-11T23:09:06Z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8F839B7E2CF24FA7B0B1D412665E45C8_11</vt:lpwstr>
  </property>
  <property fmtid="{D5CDD505-2E9C-101B-9397-08002B2CF9AE}" pid="3" name="KSOProductBuildVer">
    <vt:lpwstr>2052-12.1.0.16250</vt:lpwstr>
  </property>
</Properties>
</file>