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原木加工项目规划设计蓝图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5" w:history="1">
        <w:r>
          <w:rPr>
            <w:rFonts w:ascii="仿宋" w:eastAsia="仿宋" w:hAnsi="仿宋" w:cs="仿宋" w:hint="eastAsia"/>
            <w:lang w:eastAsia="zh-CN"/>
          </w:rPr>
          <w:t>概论</w:t>
        </w:r>
        <w:r>
          <w:tab/>
        </w:r>
        <w:r>
          <w:fldChar w:fldCharType="begin"/>
        </w:r>
        <w:r>
          <w:instrText xml:space="preserve"> PAGEREF _Toc26765 \h </w:instrText>
        </w:r>
        <w:r>
          <w:fldChar w:fldCharType="separate"/>
        </w:r>
        <w:r>
          <w:t>3</w:t>
        </w:r>
        <w:r>
          <w:fldChar w:fldCharType="end"/>
        </w:r>
      </w:hyperlink>
    </w:p>
    <w:p>
      <w:pPr>
        <w:pStyle w:val="TOC1"/>
        <w:tabs>
          <w:tab w:val="right" w:leader="dot" w:pos="8306"/>
        </w:tabs>
      </w:pPr>
      <w:hyperlink w:anchor="_Toc26652" w:history="1">
        <w:r>
          <w:rPr>
            <w:rFonts w:ascii="仿宋" w:eastAsia="仿宋" w:hAnsi="仿宋" w:cs="仿宋" w:hint="eastAsia"/>
            <w:lang w:eastAsia="zh-CN"/>
          </w:rPr>
          <w:t>一、产品规划分析</w:t>
        </w:r>
        <w:r>
          <w:tab/>
        </w:r>
        <w:r>
          <w:fldChar w:fldCharType="begin"/>
        </w:r>
        <w:r>
          <w:instrText xml:space="preserve"> PAGEREF _Toc26652 \h </w:instrText>
        </w:r>
        <w:r>
          <w:fldChar w:fldCharType="separate"/>
        </w:r>
        <w:r>
          <w:t>3</w:t>
        </w:r>
        <w:r>
          <w:fldChar w:fldCharType="end"/>
        </w:r>
      </w:hyperlink>
    </w:p>
    <w:p>
      <w:pPr>
        <w:pStyle w:val="TOC2"/>
        <w:tabs>
          <w:tab w:val="right" w:leader="dot" w:pos="8306"/>
        </w:tabs>
      </w:pPr>
      <w:hyperlink w:anchor="_Toc14351" w:history="1">
        <w:r>
          <w:rPr>
            <w:rFonts w:ascii="仿宋" w:eastAsia="仿宋" w:hAnsi="仿宋" w:cs="仿宋" w:hint="eastAsia"/>
            <w:lang w:eastAsia="zh-CN"/>
          </w:rPr>
          <w:t>(一)、产品规划</w:t>
        </w:r>
        <w:r>
          <w:tab/>
        </w:r>
        <w:r>
          <w:fldChar w:fldCharType="begin"/>
        </w:r>
        <w:r>
          <w:instrText xml:space="preserve"> PAGEREF _Toc14351 \h </w:instrText>
        </w:r>
        <w:r>
          <w:fldChar w:fldCharType="separate"/>
        </w:r>
        <w:r>
          <w:t>3</w:t>
        </w:r>
        <w:r>
          <w:fldChar w:fldCharType="end"/>
        </w:r>
      </w:hyperlink>
    </w:p>
    <w:p>
      <w:pPr>
        <w:pStyle w:val="TOC2"/>
        <w:tabs>
          <w:tab w:val="right" w:leader="dot" w:pos="8306"/>
        </w:tabs>
      </w:pPr>
      <w:hyperlink w:anchor="_Toc27652" w:history="1">
        <w:r>
          <w:rPr>
            <w:rFonts w:ascii="仿宋" w:eastAsia="仿宋" w:hAnsi="仿宋" w:cs="仿宋" w:hint="eastAsia"/>
            <w:lang w:eastAsia="zh-CN"/>
          </w:rPr>
          <w:t>(二)、建设规模</w:t>
        </w:r>
        <w:r>
          <w:tab/>
        </w:r>
        <w:r>
          <w:fldChar w:fldCharType="begin"/>
        </w:r>
        <w:r>
          <w:instrText xml:space="preserve"> PAGEREF _Toc27652 \h </w:instrText>
        </w:r>
        <w:r>
          <w:fldChar w:fldCharType="separate"/>
        </w:r>
        <w:r>
          <w:t>4</w:t>
        </w:r>
        <w:r>
          <w:fldChar w:fldCharType="end"/>
        </w:r>
      </w:hyperlink>
    </w:p>
    <w:p>
      <w:pPr>
        <w:pStyle w:val="TOC1"/>
        <w:tabs>
          <w:tab w:val="right" w:leader="dot" w:pos="8306"/>
        </w:tabs>
      </w:pPr>
      <w:hyperlink w:anchor="_Toc30118" w:history="1">
        <w:r>
          <w:rPr>
            <w:rFonts w:ascii="仿宋" w:eastAsia="仿宋" w:hAnsi="仿宋" w:cs="仿宋" w:hint="eastAsia"/>
            <w:lang w:eastAsia="zh-CN"/>
          </w:rPr>
          <w:t>二、原木加工项目危机管理</w:t>
        </w:r>
        <w:r>
          <w:tab/>
        </w:r>
        <w:r>
          <w:fldChar w:fldCharType="begin"/>
        </w:r>
        <w:r>
          <w:instrText xml:space="preserve"> PAGEREF _Toc30118 \h </w:instrText>
        </w:r>
        <w:r>
          <w:fldChar w:fldCharType="separate"/>
        </w:r>
        <w:r>
          <w:t>5</w:t>
        </w:r>
        <w:r>
          <w:fldChar w:fldCharType="end"/>
        </w:r>
      </w:hyperlink>
    </w:p>
    <w:p>
      <w:pPr>
        <w:pStyle w:val="TOC2"/>
        <w:tabs>
          <w:tab w:val="right" w:leader="dot" w:pos="8306"/>
        </w:tabs>
      </w:pPr>
      <w:hyperlink w:anchor="_Toc30062" w:history="1">
        <w:r>
          <w:rPr>
            <w:rFonts w:ascii="仿宋" w:eastAsia="仿宋" w:hAnsi="仿宋" w:cs="仿宋" w:hint="eastAsia"/>
            <w:lang w:eastAsia="zh-CN"/>
          </w:rPr>
          <w:t>(一)、危机预警与识别</w:t>
        </w:r>
        <w:r>
          <w:tab/>
        </w:r>
        <w:r>
          <w:fldChar w:fldCharType="begin"/>
        </w:r>
        <w:r>
          <w:instrText xml:space="preserve"> PAGEREF _Toc30062 \h </w:instrText>
        </w:r>
        <w:r>
          <w:fldChar w:fldCharType="separate"/>
        </w:r>
        <w:r>
          <w:t>5</w:t>
        </w:r>
        <w:r>
          <w:fldChar w:fldCharType="end"/>
        </w:r>
      </w:hyperlink>
    </w:p>
    <w:p>
      <w:pPr>
        <w:pStyle w:val="TOC2"/>
        <w:tabs>
          <w:tab w:val="right" w:leader="dot" w:pos="8306"/>
        </w:tabs>
      </w:pPr>
      <w:hyperlink w:anchor="_Toc14467" w:history="1">
        <w:r>
          <w:rPr>
            <w:rFonts w:ascii="仿宋" w:eastAsia="仿宋" w:hAnsi="仿宋" w:cs="仿宋" w:hint="eastAsia"/>
            <w:lang w:eastAsia="zh-CN"/>
          </w:rPr>
          <w:t>(二)、危机应对与恢复</w:t>
        </w:r>
        <w:r>
          <w:tab/>
        </w:r>
        <w:r>
          <w:fldChar w:fldCharType="begin"/>
        </w:r>
        <w:r>
          <w:instrText xml:space="preserve"> PAGEREF _Toc14467 \h </w:instrText>
        </w:r>
        <w:r>
          <w:fldChar w:fldCharType="separate"/>
        </w:r>
        <w:r>
          <w:t>6</w:t>
        </w:r>
        <w:r>
          <w:fldChar w:fldCharType="end"/>
        </w:r>
      </w:hyperlink>
    </w:p>
    <w:p>
      <w:pPr>
        <w:pStyle w:val="TOC1"/>
        <w:tabs>
          <w:tab w:val="right" w:leader="dot" w:pos="8306"/>
        </w:tabs>
      </w:pPr>
      <w:hyperlink w:anchor="_Toc7848" w:history="1">
        <w:r>
          <w:rPr>
            <w:rFonts w:ascii="仿宋" w:eastAsia="仿宋" w:hAnsi="仿宋" w:cs="仿宋" w:hint="eastAsia"/>
            <w:lang w:eastAsia="zh-CN"/>
          </w:rPr>
          <w:t>三、原木加工项目建设单位说明</w:t>
        </w:r>
        <w:r>
          <w:tab/>
        </w:r>
        <w:r>
          <w:fldChar w:fldCharType="begin"/>
        </w:r>
        <w:r>
          <w:instrText xml:space="preserve"> PAGEREF _Toc7848 \h </w:instrText>
        </w:r>
        <w:r>
          <w:fldChar w:fldCharType="separate"/>
        </w:r>
        <w:r>
          <w:t>7</w:t>
        </w:r>
        <w:r>
          <w:fldChar w:fldCharType="end"/>
        </w:r>
      </w:hyperlink>
    </w:p>
    <w:p>
      <w:pPr>
        <w:pStyle w:val="TOC2"/>
        <w:tabs>
          <w:tab w:val="right" w:leader="dot" w:pos="8306"/>
        </w:tabs>
      </w:pPr>
      <w:hyperlink w:anchor="_Toc14839" w:history="1">
        <w:r>
          <w:rPr>
            <w:rFonts w:ascii="仿宋" w:eastAsia="仿宋" w:hAnsi="仿宋" w:cs="仿宋" w:hint="eastAsia"/>
            <w:lang w:eastAsia="zh-CN"/>
          </w:rPr>
          <w:t>(一)、原木加工项目承办单位基本情况</w:t>
        </w:r>
        <w:r>
          <w:tab/>
        </w:r>
        <w:r>
          <w:fldChar w:fldCharType="begin"/>
        </w:r>
        <w:r>
          <w:instrText xml:space="preserve"> PAGEREF _Toc14839 \h </w:instrText>
        </w:r>
        <w:r>
          <w:fldChar w:fldCharType="separate"/>
        </w:r>
        <w:r>
          <w:t>7</w:t>
        </w:r>
        <w:r>
          <w:fldChar w:fldCharType="end"/>
        </w:r>
      </w:hyperlink>
    </w:p>
    <w:p>
      <w:pPr>
        <w:pStyle w:val="TOC2"/>
        <w:tabs>
          <w:tab w:val="right" w:leader="dot" w:pos="8306"/>
        </w:tabs>
      </w:pPr>
      <w:hyperlink w:anchor="_Toc11011" w:history="1">
        <w:r>
          <w:rPr>
            <w:rFonts w:ascii="仿宋" w:eastAsia="仿宋" w:hAnsi="仿宋" w:cs="仿宋" w:hint="eastAsia"/>
            <w:lang w:eastAsia="zh-CN"/>
          </w:rPr>
          <w:t>(二)、公司经济效益分析</w:t>
        </w:r>
        <w:r>
          <w:tab/>
        </w:r>
        <w:r>
          <w:fldChar w:fldCharType="begin"/>
        </w:r>
        <w:r>
          <w:instrText xml:space="preserve"> PAGEREF _Toc11011 \h </w:instrText>
        </w:r>
        <w:r>
          <w:fldChar w:fldCharType="separate"/>
        </w:r>
        <w:r>
          <w:t>8</w:t>
        </w:r>
        <w:r>
          <w:fldChar w:fldCharType="end"/>
        </w:r>
      </w:hyperlink>
    </w:p>
    <w:p>
      <w:pPr>
        <w:pStyle w:val="TOC1"/>
        <w:tabs>
          <w:tab w:val="right" w:leader="dot" w:pos="8306"/>
        </w:tabs>
      </w:pPr>
      <w:hyperlink w:anchor="_Toc19047" w:history="1">
        <w:r>
          <w:rPr>
            <w:rFonts w:ascii="仿宋" w:eastAsia="仿宋" w:hAnsi="仿宋" w:cs="仿宋" w:hint="eastAsia"/>
            <w:lang w:eastAsia="zh-CN"/>
          </w:rPr>
          <w:t>四、原木加工项目绩效评估</w:t>
        </w:r>
        <w:r>
          <w:tab/>
        </w:r>
        <w:r>
          <w:fldChar w:fldCharType="begin"/>
        </w:r>
        <w:r>
          <w:instrText xml:space="preserve"> PAGEREF _Toc19047 \h </w:instrText>
        </w:r>
        <w:r>
          <w:fldChar w:fldCharType="separate"/>
        </w:r>
        <w:r>
          <w:t>9</w:t>
        </w:r>
        <w:r>
          <w:fldChar w:fldCharType="end"/>
        </w:r>
      </w:hyperlink>
    </w:p>
    <w:p>
      <w:pPr>
        <w:pStyle w:val="TOC2"/>
        <w:tabs>
          <w:tab w:val="right" w:leader="dot" w:pos="8306"/>
        </w:tabs>
      </w:pPr>
      <w:hyperlink w:anchor="_Toc8787" w:history="1">
        <w:r>
          <w:rPr>
            <w:rFonts w:ascii="仿宋" w:eastAsia="仿宋" w:hAnsi="仿宋" w:cs="仿宋" w:hint="eastAsia"/>
            <w:lang w:eastAsia="zh-CN"/>
          </w:rPr>
          <w:t>(一)、绩效评估指标</w:t>
        </w:r>
        <w:r>
          <w:tab/>
        </w:r>
        <w:r>
          <w:fldChar w:fldCharType="begin"/>
        </w:r>
        <w:r>
          <w:instrText xml:space="preserve"> PAGEREF _Toc8787 \h </w:instrText>
        </w:r>
        <w:r>
          <w:fldChar w:fldCharType="separate"/>
        </w:r>
        <w:r>
          <w:t>9</w:t>
        </w:r>
        <w:r>
          <w:fldChar w:fldCharType="end"/>
        </w:r>
      </w:hyperlink>
    </w:p>
    <w:p>
      <w:pPr>
        <w:pStyle w:val="TOC2"/>
        <w:tabs>
          <w:tab w:val="right" w:leader="dot" w:pos="8306"/>
        </w:tabs>
      </w:pPr>
      <w:hyperlink w:anchor="_Toc3892" w:history="1">
        <w:r>
          <w:rPr>
            <w:rFonts w:ascii="仿宋" w:eastAsia="仿宋" w:hAnsi="仿宋" w:cs="仿宋" w:hint="eastAsia"/>
            <w:lang w:eastAsia="zh-CN"/>
          </w:rPr>
          <w:t>(二)、绩效评估方法</w:t>
        </w:r>
        <w:r>
          <w:tab/>
        </w:r>
        <w:r>
          <w:fldChar w:fldCharType="begin"/>
        </w:r>
        <w:r>
          <w:instrText xml:space="preserve"> PAGEREF _Toc3892 \h </w:instrText>
        </w:r>
        <w:r>
          <w:fldChar w:fldCharType="separate"/>
        </w:r>
        <w:r>
          <w:t>10</w:t>
        </w:r>
        <w:r>
          <w:fldChar w:fldCharType="end"/>
        </w:r>
      </w:hyperlink>
    </w:p>
    <w:p>
      <w:pPr>
        <w:pStyle w:val="TOC2"/>
        <w:tabs>
          <w:tab w:val="right" w:leader="dot" w:pos="8306"/>
        </w:tabs>
      </w:pPr>
      <w:hyperlink w:anchor="_Toc26065" w:history="1">
        <w:r>
          <w:rPr>
            <w:rFonts w:ascii="仿宋" w:eastAsia="仿宋" w:hAnsi="仿宋" w:cs="仿宋" w:hint="eastAsia"/>
            <w:lang w:eastAsia="zh-CN"/>
          </w:rPr>
          <w:t>(三)、绩效评估周期</w:t>
        </w:r>
        <w:r>
          <w:tab/>
        </w:r>
        <w:r>
          <w:fldChar w:fldCharType="begin"/>
        </w:r>
        <w:r>
          <w:instrText xml:space="preserve"> PAGEREF _Toc26065 \h </w:instrText>
        </w:r>
        <w:r>
          <w:fldChar w:fldCharType="separate"/>
        </w:r>
        <w:r>
          <w:t>11</w:t>
        </w:r>
        <w:r>
          <w:fldChar w:fldCharType="end"/>
        </w:r>
      </w:hyperlink>
    </w:p>
    <w:p>
      <w:pPr>
        <w:pStyle w:val="TOC1"/>
        <w:tabs>
          <w:tab w:val="right" w:leader="dot" w:pos="8306"/>
        </w:tabs>
      </w:pPr>
      <w:hyperlink w:anchor="_Toc22696" w:history="1">
        <w:r>
          <w:rPr>
            <w:rFonts w:ascii="仿宋" w:eastAsia="仿宋" w:hAnsi="仿宋" w:cs="仿宋" w:hint="eastAsia"/>
            <w:lang w:eastAsia="zh-CN"/>
          </w:rPr>
          <w:t>五、原木加工项目土建工程</w:t>
        </w:r>
        <w:r>
          <w:tab/>
        </w:r>
        <w:r>
          <w:fldChar w:fldCharType="begin"/>
        </w:r>
        <w:r>
          <w:instrText xml:space="preserve"> PAGEREF _Toc22696 \h </w:instrText>
        </w:r>
        <w:r>
          <w:fldChar w:fldCharType="separate"/>
        </w:r>
        <w:r>
          <w:t>12</w:t>
        </w:r>
        <w:r>
          <w:fldChar w:fldCharType="end"/>
        </w:r>
      </w:hyperlink>
    </w:p>
    <w:p>
      <w:pPr>
        <w:pStyle w:val="TOC2"/>
        <w:tabs>
          <w:tab w:val="right" w:leader="dot" w:pos="8306"/>
        </w:tabs>
      </w:pPr>
      <w:hyperlink w:anchor="_Toc28877" w:history="1">
        <w:r>
          <w:rPr>
            <w:rFonts w:ascii="仿宋" w:eastAsia="仿宋" w:hAnsi="仿宋" w:cs="仿宋" w:hint="eastAsia"/>
            <w:lang w:eastAsia="zh-CN"/>
          </w:rPr>
          <w:t>(一)、建筑工程设计原则</w:t>
        </w:r>
        <w:r>
          <w:tab/>
        </w:r>
        <w:r>
          <w:fldChar w:fldCharType="begin"/>
        </w:r>
        <w:r>
          <w:instrText xml:space="preserve"> PAGEREF _Toc28877 \h </w:instrText>
        </w:r>
        <w:r>
          <w:fldChar w:fldCharType="separate"/>
        </w:r>
        <w:r>
          <w:t>12</w:t>
        </w:r>
        <w:r>
          <w:fldChar w:fldCharType="end"/>
        </w:r>
      </w:hyperlink>
    </w:p>
    <w:p>
      <w:pPr>
        <w:pStyle w:val="TOC2"/>
        <w:tabs>
          <w:tab w:val="right" w:leader="dot" w:pos="8306"/>
        </w:tabs>
      </w:pPr>
      <w:hyperlink w:anchor="_Toc6230" w:history="1">
        <w:r>
          <w:rPr>
            <w:rFonts w:ascii="仿宋" w:eastAsia="仿宋" w:hAnsi="仿宋" w:cs="仿宋" w:hint="eastAsia"/>
            <w:lang w:eastAsia="zh-CN"/>
          </w:rPr>
          <w:t>(二)、土建工程设计年限及安全等级</w:t>
        </w:r>
        <w:r>
          <w:tab/>
        </w:r>
        <w:r>
          <w:fldChar w:fldCharType="begin"/>
        </w:r>
        <w:r>
          <w:instrText xml:space="preserve"> PAGEREF _Toc6230 \h </w:instrText>
        </w:r>
        <w:r>
          <w:fldChar w:fldCharType="separate"/>
        </w:r>
        <w:r>
          <w:t>13</w:t>
        </w:r>
        <w:r>
          <w:fldChar w:fldCharType="end"/>
        </w:r>
      </w:hyperlink>
    </w:p>
    <w:p>
      <w:pPr>
        <w:pStyle w:val="TOC2"/>
        <w:tabs>
          <w:tab w:val="right" w:leader="dot" w:pos="8306"/>
        </w:tabs>
      </w:pPr>
      <w:hyperlink w:anchor="_Toc19456" w:history="1">
        <w:r>
          <w:rPr>
            <w:rFonts w:ascii="仿宋" w:eastAsia="仿宋" w:hAnsi="仿宋" w:cs="仿宋" w:hint="eastAsia"/>
            <w:lang w:eastAsia="zh-CN"/>
          </w:rPr>
          <w:t>(三)、建筑工程设计总体要求</w:t>
        </w:r>
        <w:r>
          <w:tab/>
        </w:r>
        <w:r>
          <w:fldChar w:fldCharType="begin"/>
        </w:r>
        <w:r>
          <w:instrText xml:space="preserve"> PAGEREF _Toc19456 \h </w:instrText>
        </w:r>
        <w:r>
          <w:fldChar w:fldCharType="separate"/>
        </w:r>
        <w:r>
          <w:t>14</w:t>
        </w:r>
        <w:r>
          <w:fldChar w:fldCharType="end"/>
        </w:r>
      </w:hyperlink>
    </w:p>
    <w:p>
      <w:pPr>
        <w:pStyle w:val="TOC2"/>
        <w:tabs>
          <w:tab w:val="right" w:leader="dot" w:pos="8306"/>
        </w:tabs>
      </w:pPr>
      <w:hyperlink w:anchor="_Toc929" w:history="1">
        <w:r>
          <w:rPr>
            <w:rFonts w:ascii="仿宋" w:eastAsia="仿宋" w:hAnsi="仿宋" w:cs="仿宋" w:hint="eastAsia"/>
            <w:lang w:eastAsia="zh-CN"/>
          </w:rPr>
          <w:t>(四)、土建工程建设指标</w:t>
        </w:r>
        <w:r>
          <w:tab/>
        </w:r>
        <w:r>
          <w:fldChar w:fldCharType="begin"/>
        </w:r>
        <w:r>
          <w:instrText xml:space="preserve"> PAGEREF _Toc929 \h </w:instrText>
        </w:r>
        <w:r>
          <w:fldChar w:fldCharType="separate"/>
        </w:r>
        <w:r>
          <w:t>15</w:t>
        </w:r>
        <w:r>
          <w:fldChar w:fldCharType="end"/>
        </w:r>
      </w:hyperlink>
    </w:p>
    <w:p>
      <w:pPr>
        <w:pStyle w:val="TOC1"/>
        <w:tabs>
          <w:tab w:val="right" w:leader="dot" w:pos="8306"/>
        </w:tabs>
      </w:pPr>
      <w:hyperlink w:anchor="_Toc12431" w:history="1">
        <w:r>
          <w:rPr>
            <w:rFonts w:ascii="仿宋" w:eastAsia="仿宋" w:hAnsi="仿宋" w:cs="仿宋" w:hint="eastAsia"/>
            <w:lang w:eastAsia="zh-CN"/>
          </w:rPr>
          <w:t>六、原木加工项目建设背景及必要性分析</w:t>
        </w:r>
        <w:r>
          <w:tab/>
        </w:r>
        <w:r>
          <w:fldChar w:fldCharType="begin"/>
        </w:r>
        <w:r>
          <w:instrText xml:space="preserve"> PAGEREF _Toc12431 \h </w:instrText>
        </w:r>
        <w:r>
          <w:fldChar w:fldCharType="separate"/>
        </w:r>
        <w:r>
          <w:t>15</w:t>
        </w:r>
        <w:r>
          <w:fldChar w:fldCharType="end"/>
        </w:r>
      </w:hyperlink>
    </w:p>
    <w:p>
      <w:pPr>
        <w:pStyle w:val="TOC2"/>
        <w:tabs>
          <w:tab w:val="right" w:leader="dot" w:pos="8306"/>
        </w:tabs>
      </w:pPr>
      <w:hyperlink w:anchor="_Toc2878" w:history="1">
        <w:r>
          <w:rPr>
            <w:rFonts w:ascii="仿宋" w:eastAsia="仿宋" w:hAnsi="仿宋" w:cs="仿宋" w:hint="eastAsia"/>
            <w:lang w:eastAsia="zh-CN"/>
          </w:rPr>
          <w:t>(一)、原木加工项目背景分析</w:t>
        </w:r>
        <w:r>
          <w:tab/>
        </w:r>
        <w:r>
          <w:fldChar w:fldCharType="begin"/>
        </w:r>
        <w:r>
          <w:instrText xml:space="preserve"> PAGEREF _Toc2878 \h </w:instrText>
        </w:r>
        <w:r>
          <w:fldChar w:fldCharType="separate"/>
        </w:r>
        <w:r>
          <w:t>15</w:t>
        </w:r>
        <w:r>
          <w:fldChar w:fldCharType="end"/>
        </w:r>
      </w:hyperlink>
    </w:p>
    <w:p>
      <w:pPr>
        <w:pStyle w:val="TOC2"/>
        <w:tabs>
          <w:tab w:val="right" w:leader="dot" w:pos="8306"/>
        </w:tabs>
      </w:pPr>
      <w:hyperlink w:anchor="_Toc32761" w:history="1">
        <w:r>
          <w:rPr>
            <w:rFonts w:ascii="仿宋" w:eastAsia="仿宋" w:hAnsi="仿宋" w:cs="仿宋" w:hint="eastAsia"/>
            <w:lang w:eastAsia="zh-CN"/>
          </w:rPr>
          <w:t>(二)、原木加工项目建设必要性分析</w:t>
        </w:r>
        <w:r>
          <w:tab/>
        </w:r>
        <w:r>
          <w:fldChar w:fldCharType="begin"/>
        </w:r>
        <w:r>
          <w:instrText xml:space="preserve"> PAGEREF _Toc32761 \h </w:instrText>
        </w:r>
        <w:r>
          <w:fldChar w:fldCharType="separate"/>
        </w:r>
        <w:r>
          <w:t>17</w:t>
        </w:r>
        <w:r>
          <w:fldChar w:fldCharType="end"/>
        </w:r>
      </w:hyperlink>
    </w:p>
    <w:p>
      <w:pPr>
        <w:pStyle w:val="TOC1"/>
        <w:tabs>
          <w:tab w:val="right" w:leader="dot" w:pos="8306"/>
        </w:tabs>
      </w:pPr>
      <w:hyperlink w:anchor="_Toc22500" w:history="1">
        <w:r>
          <w:rPr>
            <w:rFonts w:ascii="仿宋" w:eastAsia="仿宋" w:hAnsi="仿宋" w:cs="仿宋" w:hint="eastAsia"/>
            <w:lang w:eastAsia="zh-CN"/>
          </w:rPr>
          <w:t>七、原木加工项目社会影响</w:t>
        </w:r>
        <w:r>
          <w:tab/>
        </w:r>
        <w:r>
          <w:fldChar w:fldCharType="begin"/>
        </w:r>
        <w:r>
          <w:instrText xml:space="preserve"> PAGEREF _Toc22500 \h </w:instrText>
        </w:r>
        <w:r>
          <w:fldChar w:fldCharType="separate"/>
        </w:r>
        <w:r>
          <w:t>18</w:t>
        </w:r>
        <w:r>
          <w:fldChar w:fldCharType="end"/>
        </w:r>
      </w:hyperlink>
    </w:p>
    <w:p>
      <w:pPr>
        <w:pStyle w:val="TOC2"/>
        <w:tabs>
          <w:tab w:val="right" w:leader="dot" w:pos="8306"/>
        </w:tabs>
      </w:pPr>
      <w:hyperlink w:anchor="_Toc8315" w:history="1">
        <w:r>
          <w:rPr>
            <w:rFonts w:ascii="仿宋" w:eastAsia="仿宋" w:hAnsi="仿宋" w:cs="仿宋" w:hint="eastAsia"/>
            <w:lang w:eastAsia="zh-CN"/>
          </w:rPr>
          <w:t>(一)、社会责任与义务</w:t>
        </w:r>
        <w:r>
          <w:tab/>
        </w:r>
        <w:r>
          <w:fldChar w:fldCharType="begin"/>
        </w:r>
        <w:r>
          <w:instrText xml:space="preserve"> PAGEREF _Toc8315 \h </w:instrText>
        </w:r>
        <w:r>
          <w:fldChar w:fldCharType="separate"/>
        </w:r>
        <w:r>
          <w:t>18</w:t>
        </w:r>
        <w:r>
          <w:fldChar w:fldCharType="end"/>
        </w:r>
      </w:hyperlink>
    </w:p>
    <w:p>
      <w:pPr>
        <w:pStyle w:val="TOC2"/>
        <w:tabs>
          <w:tab w:val="right" w:leader="dot" w:pos="8306"/>
        </w:tabs>
      </w:pPr>
      <w:hyperlink w:anchor="_Toc15771" w:history="1">
        <w:r>
          <w:rPr>
            <w:rFonts w:ascii="仿宋" w:eastAsia="仿宋" w:hAnsi="仿宋" w:cs="仿宋" w:hint="eastAsia"/>
            <w:lang w:eastAsia="zh-CN"/>
          </w:rPr>
          <w:t>(二)、社会参与与沟通</w:t>
        </w:r>
        <w:r>
          <w:tab/>
        </w:r>
        <w:r>
          <w:fldChar w:fldCharType="begin"/>
        </w:r>
        <w:r>
          <w:instrText xml:space="preserve"> PAGEREF _Toc15771 \h </w:instrText>
        </w:r>
        <w:r>
          <w:fldChar w:fldCharType="separate"/>
        </w:r>
        <w:r>
          <w:t>19</w:t>
        </w:r>
        <w:r>
          <w:fldChar w:fldCharType="end"/>
        </w:r>
      </w:hyperlink>
    </w:p>
    <w:p>
      <w:pPr>
        <w:pStyle w:val="TOC1"/>
        <w:tabs>
          <w:tab w:val="right" w:leader="dot" w:pos="8306"/>
        </w:tabs>
      </w:pPr>
      <w:hyperlink w:anchor="_Toc2496" w:history="1">
        <w:r>
          <w:rPr>
            <w:rFonts w:ascii="仿宋" w:eastAsia="仿宋" w:hAnsi="仿宋" w:cs="仿宋" w:hint="eastAsia"/>
            <w:lang w:eastAsia="zh-CN"/>
          </w:rPr>
          <w:t>八、原木加工项目投资规划</w:t>
        </w:r>
        <w:r>
          <w:tab/>
        </w:r>
        <w:r>
          <w:fldChar w:fldCharType="begin"/>
        </w:r>
        <w:r>
          <w:instrText xml:space="preserve"> PAGEREF _Toc2496 \h </w:instrText>
        </w:r>
        <w:r>
          <w:fldChar w:fldCharType="separate"/>
        </w:r>
        <w:r>
          <w:t>20</w:t>
        </w:r>
        <w:r>
          <w:fldChar w:fldCharType="end"/>
        </w:r>
      </w:hyperlink>
    </w:p>
    <w:p>
      <w:pPr>
        <w:pStyle w:val="TOC2"/>
        <w:tabs>
          <w:tab w:val="right" w:leader="dot" w:pos="8306"/>
        </w:tabs>
      </w:pPr>
      <w:hyperlink w:anchor="_Toc25144" w:history="1">
        <w:r>
          <w:rPr>
            <w:rFonts w:ascii="仿宋" w:eastAsia="仿宋" w:hAnsi="仿宋" w:cs="仿宋" w:hint="eastAsia"/>
            <w:lang w:eastAsia="zh-CN"/>
          </w:rPr>
          <w:t>(一)、原木加工项目总投资估算</w:t>
        </w:r>
        <w:r>
          <w:tab/>
        </w:r>
        <w:r>
          <w:fldChar w:fldCharType="begin"/>
        </w:r>
        <w:r>
          <w:instrText xml:space="preserve"> PAGEREF _Toc25144 \h </w:instrText>
        </w:r>
        <w:r>
          <w:fldChar w:fldCharType="separate"/>
        </w:r>
        <w:r>
          <w:t>20</w:t>
        </w:r>
        <w:r>
          <w:fldChar w:fldCharType="end"/>
        </w:r>
      </w:hyperlink>
    </w:p>
    <w:p>
      <w:pPr>
        <w:pStyle w:val="TOC2"/>
        <w:tabs>
          <w:tab w:val="right" w:leader="dot" w:pos="8306"/>
        </w:tabs>
      </w:pPr>
      <w:hyperlink w:anchor="_Toc27595" w:history="1">
        <w:r>
          <w:rPr>
            <w:rFonts w:ascii="仿宋" w:eastAsia="仿宋" w:hAnsi="仿宋" w:cs="仿宋" w:hint="eastAsia"/>
            <w:lang w:eastAsia="zh-CN"/>
          </w:rPr>
          <w:t>(二)、资金筹措</w:t>
        </w:r>
        <w:r>
          <w:tab/>
        </w:r>
        <w:r>
          <w:fldChar w:fldCharType="begin"/>
        </w:r>
        <w:r>
          <w:instrText xml:space="preserve"> PAGEREF _Toc27595 \h </w:instrText>
        </w:r>
        <w:r>
          <w:fldChar w:fldCharType="separate"/>
        </w:r>
        <w:r>
          <w:t>21</w:t>
        </w:r>
        <w:r>
          <w:fldChar w:fldCharType="end"/>
        </w:r>
      </w:hyperlink>
    </w:p>
    <w:p>
      <w:pPr>
        <w:pStyle w:val="TOC1"/>
        <w:tabs>
          <w:tab w:val="right" w:leader="dot" w:pos="8306"/>
        </w:tabs>
      </w:pPr>
      <w:hyperlink w:anchor="_Toc30989" w:history="1">
        <w:r>
          <w:rPr>
            <w:rFonts w:ascii="仿宋" w:eastAsia="仿宋" w:hAnsi="仿宋" w:cs="仿宋" w:hint="eastAsia"/>
            <w:lang w:eastAsia="zh-CN"/>
          </w:rPr>
          <w:t>九、原木加工项目环境影响分析</w:t>
        </w:r>
        <w:r>
          <w:tab/>
        </w:r>
        <w:r>
          <w:fldChar w:fldCharType="begin"/>
        </w:r>
        <w:r>
          <w:instrText xml:space="preserve"> PAGEREF _Toc30989 \h </w:instrText>
        </w:r>
        <w:r>
          <w:fldChar w:fldCharType="separate"/>
        </w:r>
        <w:r>
          <w:t>22</w:t>
        </w:r>
        <w:r>
          <w:fldChar w:fldCharType="end"/>
        </w:r>
      </w:hyperlink>
    </w:p>
    <w:p>
      <w:pPr>
        <w:pStyle w:val="TOC2"/>
        <w:tabs>
          <w:tab w:val="right" w:leader="dot" w:pos="8306"/>
        </w:tabs>
      </w:pPr>
      <w:hyperlink w:anchor="_Toc27267" w:history="1">
        <w:r>
          <w:rPr>
            <w:rFonts w:ascii="仿宋" w:eastAsia="仿宋" w:hAnsi="仿宋" w:cs="仿宋" w:hint="eastAsia"/>
            <w:lang w:eastAsia="zh-CN"/>
          </w:rPr>
          <w:t>(一)、建设区域环境质量现状</w:t>
        </w:r>
        <w:r>
          <w:tab/>
        </w:r>
        <w:r>
          <w:fldChar w:fldCharType="begin"/>
        </w:r>
        <w:r>
          <w:instrText xml:space="preserve"> PAGEREF _Toc27267 \h </w:instrText>
        </w:r>
        <w:r>
          <w:fldChar w:fldCharType="separate"/>
        </w:r>
        <w:r>
          <w:t>22</w:t>
        </w:r>
        <w:r>
          <w:fldChar w:fldCharType="end"/>
        </w:r>
      </w:hyperlink>
    </w:p>
    <w:p>
      <w:pPr>
        <w:pStyle w:val="TOC2"/>
        <w:tabs>
          <w:tab w:val="right" w:leader="dot" w:pos="8306"/>
        </w:tabs>
      </w:pPr>
      <w:hyperlink w:anchor="_Toc17630" w:history="1">
        <w:r>
          <w:rPr>
            <w:rFonts w:ascii="仿宋" w:eastAsia="仿宋" w:hAnsi="仿宋" w:cs="仿宋" w:hint="eastAsia"/>
            <w:lang w:eastAsia="zh-CN"/>
          </w:rPr>
          <w:t>(二)、建设期环境保护</w:t>
        </w:r>
        <w:r>
          <w:tab/>
        </w:r>
        <w:r>
          <w:fldChar w:fldCharType="begin"/>
        </w:r>
        <w:r>
          <w:instrText xml:space="preserve"> PAGEREF _Toc17630 \h </w:instrText>
        </w:r>
        <w:r>
          <w:fldChar w:fldCharType="separate"/>
        </w:r>
        <w:r>
          <w:t>23</w:t>
        </w:r>
        <w:r>
          <w:fldChar w:fldCharType="end"/>
        </w:r>
      </w:hyperlink>
    </w:p>
    <w:p>
      <w:pPr>
        <w:pStyle w:val="TOC2"/>
        <w:tabs>
          <w:tab w:val="right" w:leader="dot" w:pos="8306"/>
        </w:tabs>
      </w:pPr>
      <w:hyperlink w:anchor="_Toc31304" w:history="1">
        <w:r>
          <w:rPr>
            <w:rFonts w:ascii="仿宋" w:eastAsia="仿宋" w:hAnsi="仿宋" w:cs="仿宋" w:hint="eastAsia"/>
            <w:lang w:eastAsia="zh-CN"/>
          </w:rPr>
          <w:t>(三)、运营期环境保护</w:t>
        </w:r>
        <w:r>
          <w:tab/>
        </w:r>
        <w:r>
          <w:fldChar w:fldCharType="begin"/>
        </w:r>
        <w:r>
          <w:instrText xml:space="preserve"> PAGEREF _Toc31304 \h </w:instrText>
        </w:r>
        <w:r>
          <w:fldChar w:fldCharType="separate"/>
        </w:r>
        <w:r>
          <w:t>25</w:t>
        </w:r>
        <w:r>
          <w:fldChar w:fldCharType="end"/>
        </w:r>
      </w:hyperlink>
    </w:p>
    <w:p>
      <w:pPr>
        <w:pStyle w:val="TOC2"/>
        <w:tabs>
          <w:tab w:val="right" w:leader="dot" w:pos="8306"/>
        </w:tabs>
      </w:pPr>
      <w:hyperlink w:anchor="_Toc23179" w:history="1">
        <w:r>
          <w:rPr>
            <w:rFonts w:ascii="仿宋" w:eastAsia="仿宋" w:hAnsi="仿宋" w:cs="仿宋" w:hint="eastAsia"/>
            <w:lang w:eastAsia="zh-CN"/>
          </w:rPr>
          <w:t>(四)、原木加工项目建设对区域经济的影响</w:t>
        </w:r>
        <w:r>
          <w:tab/>
        </w:r>
        <w:r>
          <w:fldChar w:fldCharType="begin"/>
        </w:r>
        <w:r>
          <w:instrText xml:space="preserve"> PAGEREF _Toc23179 \h </w:instrText>
        </w:r>
        <w:r>
          <w:fldChar w:fldCharType="separate"/>
        </w:r>
        <w:r>
          <w:t>26</w:t>
        </w:r>
        <w:r>
          <w:fldChar w:fldCharType="end"/>
        </w:r>
      </w:hyperlink>
    </w:p>
    <w:p>
      <w:pPr>
        <w:pStyle w:val="TOC2"/>
        <w:tabs>
          <w:tab w:val="right" w:leader="dot" w:pos="8306"/>
        </w:tabs>
      </w:pPr>
      <w:hyperlink w:anchor="_Toc3699" w:history="1">
        <w:r>
          <w:rPr>
            <w:rFonts w:ascii="仿宋" w:eastAsia="仿宋" w:hAnsi="仿宋" w:cs="仿宋" w:hint="eastAsia"/>
            <w:lang w:eastAsia="zh-CN"/>
          </w:rPr>
          <w:t>(五)、废弃物处理</w:t>
        </w:r>
        <w:r>
          <w:tab/>
        </w:r>
        <w:r>
          <w:fldChar w:fldCharType="begin"/>
        </w:r>
        <w:r>
          <w:instrText xml:space="preserve"> PAGEREF _Toc3699 \h </w:instrText>
        </w:r>
        <w:r>
          <w:fldChar w:fldCharType="separate"/>
        </w:r>
        <w:r>
          <w:t>28</w:t>
        </w:r>
        <w:r>
          <w:fldChar w:fldCharType="end"/>
        </w:r>
      </w:hyperlink>
    </w:p>
    <w:p>
      <w:pPr>
        <w:pStyle w:val="TOC2"/>
        <w:tabs>
          <w:tab w:val="right" w:leader="dot" w:pos="8306"/>
        </w:tabs>
      </w:pPr>
      <w:hyperlink w:anchor="_Toc12825" w:history="1">
        <w:r>
          <w:rPr>
            <w:rFonts w:ascii="仿宋" w:eastAsia="仿宋" w:hAnsi="仿宋" w:cs="仿宋" w:hint="eastAsia"/>
            <w:lang w:eastAsia="zh-CN"/>
          </w:rPr>
          <w:t>(六)、特殊环境影响分析</w:t>
        </w:r>
        <w:r>
          <w:tab/>
        </w:r>
        <w:r>
          <w:fldChar w:fldCharType="begin"/>
        </w:r>
        <w:r>
          <w:instrText xml:space="preserve"> PAGEREF _Toc12825 \h </w:instrText>
        </w:r>
        <w:r>
          <w:fldChar w:fldCharType="separate"/>
        </w:r>
        <w:r>
          <w:t>29</w:t>
        </w:r>
        <w:r>
          <w:fldChar w:fldCharType="end"/>
        </w:r>
      </w:hyperlink>
    </w:p>
    <w:p>
      <w:pPr>
        <w:pStyle w:val="TOC2"/>
        <w:tabs>
          <w:tab w:val="right" w:leader="dot" w:pos="8306"/>
        </w:tabs>
      </w:pPr>
      <w:hyperlink w:anchor="_Toc4284" w:history="1">
        <w:r>
          <w:rPr>
            <w:rFonts w:ascii="仿宋" w:eastAsia="仿宋" w:hAnsi="仿宋" w:cs="仿宋" w:hint="eastAsia"/>
            <w:lang w:eastAsia="zh-CN"/>
          </w:rPr>
          <w:t>(七)、清洁生产</w:t>
        </w:r>
        <w:r>
          <w:tab/>
        </w:r>
        <w:r>
          <w:fldChar w:fldCharType="begin"/>
        </w:r>
        <w:r>
          <w:instrText xml:space="preserve"> PAGEREF _Toc4284 \h </w:instrText>
        </w:r>
        <w:r>
          <w:fldChar w:fldCharType="separate"/>
        </w:r>
        <w:r>
          <w:t>30</w:t>
        </w:r>
        <w:r>
          <w:fldChar w:fldCharType="end"/>
        </w:r>
      </w:hyperlink>
    </w:p>
    <w:p>
      <w:pPr>
        <w:pStyle w:val="TOC2"/>
        <w:tabs>
          <w:tab w:val="right" w:leader="dot" w:pos="8306"/>
        </w:tabs>
      </w:pPr>
      <w:hyperlink w:anchor="_Toc16642" w:history="1">
        <w:r>
          <w:rPr>
            <w:rFonts w:ascii="仿宋" w:eastAsia="仿宋" w:hAnsi="仿宋" w:cs="仿宋" w:hint="eastAsia"/>
            <w:lang w:eastAsia="zh-CN"/>
          </w:rPr>
          <w:t>(八)、环境保护综合评价</w:t>
        </w:r>
        <w:r>
          <w:tab/>
        </w:r>
        <w:r>
          <w:fldChar w:fldCharType="begin"/>
        </w:r>
        <w:r>
          <w:instrText xml:space="preserve"> PAGEREF _Toc16642 \h </w:instrText>
        </w:r>
        <w:r>
          <w:fldChar w:fldCharType="separate"/>
        </w:r>
        <w:r>
          <w:t>31</w:t>
        </w:r>
        <w:r>
          <w:fldChar w:fldCharType="end"/>
        </w:r>
      </w:hyperlink>
    </w:p>
    <w:p>
      <w:pPr>
        <w:pStyle w:val="TOC1"/>
        <w:tabs>
          <w:tab w:val="right" w:leader="dot" w:pos="8306"/>
        </w:tabs>
      </w:pPr>
      <w:hyperlink w:anchor="_Toc4306" w:history="1">
        <w:r>
          <w:rPr>
            <w:rFonts w:ascii="仿宋" w:eastAsia="仿宋" w:hAnsi="仿宋" w:cs="仿宋" w:hint="eastAsia"/>
            <w:lang w:eastAsia="zh-CN"/>
          </w:rPr>
          <w:t>十、生产安全保护</w:t>
        </w:r>
        <w:r>
          <w:tab/>
        </w:r>
        <w:r>
          <w:fldChar w:fldCharType="begin"/>
        </w:r>
        <w:r>
          <w:instrText xml:space="preserve"> PAGEREF _Toc4306 \h </w:instrText>
        </w:r>
        <w:r>
          <w:fldChar w:fldCharType="separate"/>
        </w:r>
        <w:r>
          <w:t>32</w:t>
        </w:r>
        <w:r>
          <w:fldChar w:fldCharType="end"/>
        </w:r>
      </w:hyperlink>
    </w:p>
    <w:p>
      <w:pPr>
        <w:pStyle w:val="TOC2"/>
        <w:tabs>
          <w:tab w:val="right" w:leader="dot" w:pos="8306"/>
        </w:tabs>
      </w:pPr>
      <w:hyperlink w:anchor="_Toc28653" w:history="1">
        <w:r>
          <w:rPr>
            <w:rFonts w:ascii="仿宋" w:eastAsia="仿宋" w:hAnsi="仿宋" w:cs="仿宋" w:hint="eastAsia"/>
            <w:lang w:eastAsia="zh-CN"/>
          </w:rPr>
          <w:t>(一)、消防安全</w:t>
        </w:r>
        <w:r>
          <w:tab/>
        </w:r>
        <w:r>
          <w:fldChar w:fldCharType="begin"/>
        </w:r>
        <w:r>
          <w:instrText xml:space="preserve"> PAGEREF _Toc28653 \h </w:instrText>
        </w:r>
        <w:r>
          <w:fldChar w:fldCharType="separate"/>
        </w:r>
        <w:r>
          <w:t>32</w:t>
        </w:r>
        <w:r>
          <w:fldChar w:fldCharType="end"/>
        </w:r>
      </w:hyperlink>
    </w:p>
    <w:p>
      <w:pPr>
        <w:pStyle w:val="TOC2"/>
        <w:tabs>
          <w:tab w:val="right" w:leader="dot" w:pos="8306"/>
        </w:tabs>
      </w:pPr>
      <w:hyperlink w:anchor="_Toc21929" w:history="1">
        <w:r>
          <w:rPr>
            <w:rFonts w:ascii="仿宋" w:eastAsia="仿宋" w:hAnsi="仿宋" w:cs="仿宋" w:hint="eastAsia"/>
            <w:lang w:eastAsia="zh-CN"/>
          </w:rPr>
          <w:t>(二)、防火防爆总图布置措施</w:t>
        </w:r>
        <w:r>
          <w:tab/>
        </w:r>
        <w:r>
          <w:fldChar w:fldCharType="begin"/>
        </w:r>
        <w:r>
          <w:instrText xml:space="preserve"> PAGEREF _Toc21929 \h </w:instrText>
        </w:r>
        <w:r>
          <w:fldChar w:fldCharType="separate"/>
        </w:r>
        <w:r>
          <w:t>34</w:t>
        </w:r>
        <w:r>
          <w:fldChar w:fldCharType="end"/>
        </w:r>
      </w:hyperlink>
    </w:p>
    <w:p>
      <w:pPr>
        <w:pStyle w:val="TOC2"/>
        <w:tabs>
          <w:tab w:val="right" w:leader="dot" w:pos="8306"/>
        </w:tabs>
      </w:pPr>
      <w:hyperlink w:anchor="_Toc3902" w:history="1">
        <w:r>
          <w:rPr>
            <w:rFonts w:ascii="仿宋" w:eastAsia="仿宋" w:hAnsi="仿宋" w:cs="仿宋" w:hint="eastAsia"/>
            <w:lang w:eastAsia="zh-CN"/>
          </w:rPr>
          <w:t>(三)、自然灾害防范措施</w:t>
        </w:r>
        <w:r>
          <w:tab/>
        </w:r>
        <w:r>
          <w:fldChar w:fldCharType="begin"/>
        </w:r>
        <w:r>
          <w:instrText xml:space="preserve"> PAGEREF _Toc3902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 w:history="1">
        <w:r>
          <w:rPr>
            <w:rFonts w:ascii="仿宋" w:eastAsia="仿宋" w:hAnsi="仿宋" w:cs="仿宋" w:hint="eastAsia"/>
            <w:lang w:eastAsia="zh-CN"/>
          </w:rPr>
          <w:t>(四)、安全色及安全标志使用要求</w:t>
        </w:r>
        <w:r>
          <w:tab/>
        </w:r>
        <w:r>
          <w:fldChar w:fldCharType="begin"/>
        </w:r>
        <w:r>
          <w:instrText xml:space="preserve"> PAGEREF _Toc1613 \h </w:instrText>
        </w:r>
        <w:r>
          <w:fldChar w:fldCharType="separate"/>
        </w:r>
        <w:r>
          <w:t>36</w:t>
        </w:r>
        <w:r>
          <w:fldChar w:fldCharType="end"/>
        </w:r>
      </w:hyperlink>
    </w:p>
    <w:p>
      <w:pPr>
        <w:pStyle w:val="TOC2"/>
        <w:tabs>
          <w:tab w:val="right" w:leader="dot" w:pos="8306"/>
        </w:tabs>
      </w:pPr>
      <w:hyperlink w:anchor="_Toc18726" w:history="1">
        <w:r>
          <w:rPr>
            <w:rFonts w:ascii="仿宋" w:eastAsia="仿宋" w:hAnsi="仿宋" w:cs="仿宋" w:hint="eastAsia"/>
            <w:lang w:eastAsia="zh-CN"/>
          </w:rPr>
          <w:t>(五)、防尘防毒措施</w:t>
        </w:r>
        <w:r>
          <w:tab/>
        </w:r>
        <w:r>
          <w:fldChar w:fldCharType="begin"/>
        </w:r>
        <w:r>
          <w:instrText xml:space="preserve"> PAGEREF _Toc18726 \h </w:instrText>
        </w:r>
        <w:r>
          <w:fldChar w:fldCharType="separate"/>
        </w:r>
        <w:r>
          <w:t>37</w:t>
        </w:r>
        <w:r>
          <w:fldChar w:fldCharType="end"/>
        </w:r>
      </w:hyperlink>
    </w:p>
    <w:p>
      <w:pPr>
        <w:pStyle w:val="TOC2"/>
        <w:tabs>
          <w:tab w:val="right" w:leader="dot" w:pos="8306"/>
        </w:tabs>
      </w:pPr>
      <w:hyperlink w:anchor="_Toc3643" w:history="1">
        <w:r>
          <w:rPr>
            <w:rFonts w:ascii="仿宋" w:eastAsia="仿宋" w:hAnsi="仿宋" w:cs="仿宋" w:hint="eastAsia"/>
            <w:lang w:eastAsia="zh-CN"/>
          </w:rPr>
          <w:t>(六)、防静电、触电防护及防雷措施</w:t>
        </w:r>
        <w:r>
          <w:tab/>
        </w:r>
        <w:r>
          <w:fldChar w:fldCharType="begin"/>
        </w:r>
        <w:r>
          <w:instrText xml:space="preserve"> PAGEREF _Toc3643 \h </w:instrText>
        </w:r>
        <w:r>
          <w:fldChar w:fldCharType="separate"/>
        </w:r>
        <w:r>
          <w:t>37</w:t>
        </w:r>
        <w:r>
          <w:fldChar w:fldCharType="end"/>
        </w:r>
      </w:hyperlink>
    </w:p>
    <w:p>
      <w:pPr>
        <w:pStyle w:val="TOC2"/>
        <w:tabs>
          <w:tab w:val="right" w:leader="dot" w:pos="8306"/>
        </w:tabs>
      </w:pPr>
      <w:hyperlink w:anchor="_Toc17678" w:history="1">
        <w:r>
          <w:rPr>
            <w:rFonts w:ascii="仿宋" w:eastAsia="仿宋" w:hAnsi="仿宋" w:cs="仿宋" w:hint="eastAsia"/>
            <w:lang w:eastAsia="zh-CN"/>
          </w:rPr>
          <w:t>(七)、机械设备安全保障措施</w:t>
        </w:r>
        <w:r>
          <w:tab/>
        </w:r>
        <w:r>
          <w:fldChar w:fldCharType="begin"/>
        </w:r>
        <w:r>
          <w:instrText xml:space="preserve"> PAGEREF _Toc17678 \h </w:instrText>
        </w:r>
        <w:r>
          <w:fldChar w:fldCharType="separate"/>
        </w:r>
        <w:r>
          <w:t>39</w:t>
        </w:r>
        <w:r>
          <w:fldChar w:fldCharType="end"/>
        </w:r>
      </w:hyperlink>
    </w:p>
    <w:p>
      <w:pPr>
        <w:pStyle w:val="TOC1"/>
        <w:tabs>
          <w:tab w:val="right" w:leader="dot" w:pos="8306"/>
        </w:tabs>
      </w:pPr>
      <w:hyperlink w:anchor="_Toc16781" w:history="1">
        <w:r>
          <w:rPr>
            <w:rFonts w:ascii="仿宋" w:eastAsia="仿宋" w:hAnsi="仿宋" w:cs="仿宋" w:hint="eastAsia"/>
            <w:lang w:eastAsia="zh-CN"/>
          </w:rPr>
          <w:t>十一、原木加工项目技术管理</w:t>
        </w:r>
        <w:r>
          <w:tab/>
        </w:r>
        <w:r>
          <w:fldChar w:fldCharType="begin"/>
        </w:r>
        <w:r>
          <w:instrText xml:space="preserve"> PAGEREF _Toc16781 \h </w:instrText>
        </w:r>
        <w:r>
          <w:fldChar w:fldCharType="separate"/>
        </w:r>
        <w:r>
          <w:t>40</w:t>
        </w:r>
        <w:r>
          <w:fldChar w:fldCharType="end"/>
        </w:r>
      </w:hyperlink>
    </w:p>
    <w:p>
      <w:pPr>
        <w:pStyle w:val="TOC2"/>
        <w:tabs>
          <w:tab w:val="right" w:leader="dot" w:pos="8306"/>
        </w:tabs>
      </w:pPr>
      <w:hyperlink w:anchor="_Toc3996" w:history="1">
        <w:r>
          <w:rPr>
            <w:rFonts w:ascii="仿宋" w:eastAsia="仿宋" w:hAnsi="仿宋" w:cs="仿宋" w:hint="eastAsia"/>
            <w:lang w:eastAsia="zh-CN"/>
          </w:rPr>
          <w:t>(一)、技术方案选用方向</w:t>
        </w:r>
        <w:r>
          <w:tab/>
        </w:r>
        <w:r>
          <w:fldChar w:fldCharType="begin"/>
        </w:r>
        <w:r>
          <w:instrText xml:space="preserve"> PAGEREF _Toc3996 \h </w:instrText>
        </w:r>
        <w:r>
          <w:fldChar w:fldCharType="separate"/>
        </w:r>
        <w:r>
          <w:t>40</w:t>
        </w:r>
        <w:r>
          <w:fldChar w:fldCharType="end"/>
        </w:r>
      </w:hyperlink>
    </w:p>
    <w:p>
      <w:pPr>
        <w:pStyle w:val="TOC2"/>
        <w:tabs>
          <w:tab w:val="right" w:leader="dot" w:pos="8306"/>
        </w:tabs>
      </w:pPr>
      <w:hyperlink w:anchor="_Toc10108" w:history="1">
        <w:r>
          <w:rPr>
            <w:rFonts w:ascii="仿宋" w:eastAsia="仿宋" w:hAnsi="仿宋" w:cs="仿宋" w:hint="eastAsia"/>
            <w:lang w:eastAsia="zh-CN"/>
          </w:rPr>
          <w:t>(二)、工艺技术方案选用原则</w:t>
        </w:r>
        <w:r>
          <w:tab/>
        </w:r>
        <w:r>
          <w:fldChar w:fldCharType="begin"/>
        </w:r>
        <w:r>
          <w:instrText xml:space="preserve"> PAGEREF _Toc10108 \h </w:instrText>
        </w:r>
        <w:r>
          <w:fldChar w:fldCharType="separate"/>
        </w:r>
        <w:r>
          <w:t>42</w:t>
        </w:r>
        <w:r>
          <w:fldChar w:fldCharType="end"/>
        </w:r>
      </w:hyperlink>
    </w:p>
    <w:p>
      <w:pPr>
        <w:pStyle w:val="TOC2"/>
        <w:tabs>
          <w:tab w:val="right" w:leader="dot" w:pos="8306"/>
        </w:tabs>
      </w:pPr>
      <w:hyperlink w:anchor="_Toc13219" w:history="1">
        <w:r>
          <w:rPr>
            <w:rFonts w:ascii="仿宋" w:eastAsia="仿宋" w:hAnsi="仿宋" w:cs="仿宋" w:hint="eastAsia"/>
            <w:lang w:eastAsia="zh-CN"/>
          </w:rPr>
          <w:t>(三)、工艺技术方案要求</w:t>
        </w:r>
        <w:r>
          <w:tab/>
        </w:r>
        <w:r>
          <w:fldChar w:fldCharType="begin"/>
        </w:r>
        <w:r>
          <w:instrText xml:space="preserve"> PAGEREF _Toc13219 \h </w:instrText>
        </w:r>
        <w:r>
          <w:fldChar w:fldCharType="separate"/>
        </w:r>
        <w:r>
          <w:t>44</w:t>
        </w:r>
        <w:r>
          <w:fldChar w:fldCharType="end"/>
        </w:r>
      </w:hyperlink>
    </w:p>
    <w:p>
      <w:pPr>
        <w:pStyle w:val="TOC1"/>
        <w:tabs>
          <w:tab w:val="right" w:leader="dot" w:pos="8306"/>
        </w:tabs>
      </w:pPr>
      <w:hyperlink w:anchor="_Toc17929" w:history="1">
        <w:r>
          <w:rPr>
            <w:rFonts w:ascii="仿宋" w:eastAsia="仿宋" w:hAnsi="仿宋" w:cs="仿宋" w:hint="eastAsia"/>
            <w:lang w:eastAsia="zh-CN"/>
          </w:rPr>
          <w:t>十二、原木加工项目经营效益</w:t>
        </w:r>
        <w:r>
          <w:tab/>
        </w:r>
        <w:r>
          <w:fldChar w:fldCharType="begin"/>
        </w:r>
        <w:r>
          <w:instrText xml:space="preserve"> PAGEREF _Toc17929 \h </w:instrText>
        </w:r>
        <w:r>
          <w:fldChar w:fldCharType="separate"/>
        </w:r>
        <w:r>
          <w:t>46</w:t>
        </w:r>
        <w:r>
          <w:fldChar w:fldCharType="end"/>
        </w:r>
      </w:hyperlink>
    </w:p>
    <w:p>
      <w:pPr>
        <w:pStyle w:val="TOC2"/>
        <w:tabs>
          <w:tab w:val="right" w:leader="dot" w:pos="8306"/>
        </w:tabs>
      </w:pPr>
      <w:hyperlink w:anchor="_Toc5046" w:history="1">
        <w:r>
          <w:rPr>
            <w:rFonts w:ascii="仿宋" w:eastAsia="仿宋" w:hAnsi="仿宋" w:cs="仿宋" w:hint="eastAsia"/>
            <w:lang w:eastAsia="zh-CN"/>
          </w:rPr>
          <w:t>(一)、经济评价财务测算</w:t>
        </w:r>
        <w:r>
          <w:tab/>
        </w:r>
        <w:r>
          <w:fldChar w:fldCharType="begin"/>
        </w:r>
        <w:r>
          <w:instrText xml:space="preserve"> PAGEREF _Toc5046 \h </w:instrText>
        </w:r>
        <w:r>
          <w:fldChar w:fldCharType="separate"/>
        </w:r>
        <w:r>
          <w:t>46</w:t>
        </w:r>
        <w:r>
          <w:fldChar w:fldCharType="end"/>
        </w:r>
      </w:hyperlink>
    </w:p>
    <w:p>
      <w:pPr>
        <w:pStyle w:val="TOC2"/>
        <w:tabs>
          <w:tab w:val="right" w:leader="dot" w:pos="8306"/>
        </w:tabs>
      </w:pPr>
      <w:hyperlink w:anchor="_Toc24519" w:history="1">
        <w:r>
          <w:rPr>
            <w:rFonts w:ascii="仿宋" w:eastAsia="仿宋" w:hAnsi="仿宋" w:cs="仿宋" w:hint="eastAsia"/>
            <w:lang w:eastAsia="zh-CN"/>
          </w:rPr>
          <w:t>(二)、原木加工项目盈利能力分析</w:t>
        </w:r>
        <w:r>
          <w:tab/>
        </w:r>
        <w:r>
          <w:fldChar w:fldCharType="begin"/>
        </w:r>
        <w:r>
          <w:instrText xml:space="preserve"> PAGEREF _Toc24519 \h </w:instrText>
        </w:r>
        <w:r>
          <w:fldChar w:fldCharType="separate"/>
        </w:r>
        <w:r>
          <w:t>48</w:t>
        </w:r>
        <w:r>
          <w:fldChar w:fldCharType="end"/>
        </w:r>
      </w:hyperlink>
    </w:p>
    <w:p>
      <w:pPr>
        <w:pStyle w:val="TOC1"/>
        <w:tabs>
          <w:tab w:val="right" w:leader="dot" w:pos="8306"/>
        </w:tabs>
      </w:pPr>
      <w:hyperlink w:anchor="_Toc20794" w:history="1">
        <w:r>
          <w:rPr>
            <w:rFonts w:ascii="仿宋" w:eastAsia="仿宋" w:hAnsi="仿宋" w:cs="仿宋" w:hint="eastAsia"/>
            <w:lang w:eastAsia="zh-CN"/>
          </w:rPr>
          <w:t>十三、原木加工项目治理与监督</w:t>
        </w:r>
        <w:r>
          <w:tab/>
        </w:r>
        <w:r>
          <w:fldChar w:fldCharType="begin"/>
        </w:r>
        <w:r>
          <w:instrText xml:space="preserve"> PAGEREF _Toc20794 \h </w:instrText>
        </w:r>
        <w:r>
          <w:fldChar w:fldCharType="separate"/>
        </w:r>
        <w:r>
          <w:t>48</w:t>
        </w:r>
        <w:r>
          <w:fldChar w:fldCharType="end"/>
        </w:r>
      </w:hyperlink>
    </w:p>
    <w:p>
      <w:pPr>
        <w:pStyle w:val="TOC2"/>
        <w:tabs>
          <w:tab w:val="right" w:leader="dot" w:pos="8306"/>
        </w:tabs>
      </w:pPr>
      <w:hyperlink w:anchor="_Toc23838" w:history="1">
        <w:r>
          <w:rPr>
            <w:rFonts w:ascii="仿宋" w:eastAsia="仿宋" w:hAnsi="仿宋" w:cs="仿宋" w:hint="eastAsia"/>
            <w:lang w:eastAsia="zh-CN"/>
          </w:rPr>
          <w:t>(一)、原木加工项目治理结构</w:t>
        </w:r>
        <w:r>
          <w:tab/>
        </w:r>
        <w:r>
          <w:fldChar w:fldCharType="begin"/>
        </w:r>
        <w:r>
          <w:instrText xml:space="preserve"> PAGEREF _Toc23838 \h </w:instrText>
        </w:r>
        <w:r>
          <w:fldChar w:fldCharType="separate"/>
        </w:r>
        <w:r>
          <w:t>48</w:t>
        </w:r>
        <w:r>
          <w:fldChar w:fldCharType="end"/>
        </w:r>
      </w:hyperlink>
    </w:p>
    <w:p>
      <w:pPr>
        <w:pStyle w:val="TOC2"/>
        <w:tabs>
          <w:tab w:val="right" w:leader="dot" w:pos="8306"/>
        </w:tabs>
      </w:pPr>
      <w:hyperlink w:anchor="_Toc13613" w:history="1">
        <w:r>
          <w:rPr>
            <w:rFonts w:ascii="仿宋" w:eastAsia="仿宋" w:hAnsi="仿宋" w:cs="仿宋" w:hint="eastAsia"/>
            <w:lang w:eastAsia="zh-CN"/>
          </w:rPr>
          <w:t>(二)、监督与审计</w:t>
        </w:r>
        <w:r>
          <w:tab/>
        </w:r>
        <w:r>
          <w:fldChar w:fldCharType="begin"/>
        </w:r>
        <w:r>
          <w:instrText xml:space="preserve"> PAGEREF _Toc13613 \h </w:instrText>
        </w:r>
        <w:r>
          <w:fldChar w:fldCharType="separate"/>
        </w:r>
        <w:r>
          <w:t>50</w:t>
        </w:r>
        <w:r>
          <w:fldChar w:fldCharType="end"/>
        </w:r>
      </w:hyperlink>
    </w:p>
    <w:p>
      <w:pPr>
        <w:pStyle w:val="TOC1"/>
        <w:tabs>
          <w:tab w:val="right" w:leader="dot" w:pos="8306"/>
        </w:tabs>
      </w:pPr>
      <w:hyperlink w:anchor="_Toc9343" w:history="1">
        <w:r>
          <w:rPr>
            <w:rFonts w:ascii="仿宋" w:eastAsia="仿宋" w:hAnsi="仿宋" w:cs="仿宋" w:hint="eastAsia"/>
            <w:lang w:eastAsia="zh-CN"/>
          </w:rPr>
          <w:t>十四、营销与推广策略</w:t>
        </w:r>
        <w:r>
          <w:tab/>
        </w:r>
        <w:r>
          <w:fldChar w:fldCharType="begin"/>
        </w:r>
        <w:r>
          <w:instrText xml:space="preserve"> PAGEREF _Toc9343 \h </w:instrText>
        </w:r>
        <w:r>
          <w:fldChar w:fldCharType="separate"/>
        </w:r>
        <w:r>
          <w:t>51</w:t>
        </w:r>
        <w:r>
          <w:fldChar w:fldCharType="end"/>
        </w:r>
      </w:hyperlink>
    </w:p>
    <w:p>
      <w:pPr>
        <w:pStyle w:val="TOC2"/>
        <w:tabs>
          <w:tab w:val="right" w:leader="dot" w:pos="8306"/>
        </w:tabs>
      </w:pPr>
      <w:hyperlink w:anchor="_Toc28667" w:history="1">
        <w:r>
          <w:rPr>
            <w:rFonts w:ascii="仿宋" w:eastAsia="仿宋" w:hAnsi="仿宋" w:cs="仿宋" w:hint="eastAsia"/>
            <w:lang w:eastAsia="zh-CN"/>
          </w:rPr>
          <w:t>(一)、产品/服务定位与特点</w:t>
        </w:r>
        <w:r>
          <w:tab/>
        </w:r>
        <w:r>
          <w:fldChar w:fldCharType="begin"/>
        </w:r>
        <w:r>
          <w:instrText xml:space="preserve"> PAGEREF _Toc28667 \h </w:instrText>
        </w:r>
        <w:r>
          <w:fldChar w:fldCharType="separate"/>
        </w:r>
        <w:r>
          <w:t>51</w:t>
        </w:r>
        <w:r>
          <w:fldChar w:fldCharType="end"/>
        </w:r>
      </w:hyperlink>
    </w:p>
    <w:p>
      <w:pPr>
        <w:pStyle w:val="TOC2"/>
        <w:tabs>
          <w:tab w:val="right" w:leader="dot" w:pos="8306"/>
        </w:tabs>
      </w:pPr>
      <w:hyperlink w:anchor="_Toc353" w:history="1">
        <w:r>
          <w:rPr>
            <w:rFonts w:ascii="仿宋" w:eastAsia="仿宋" w:hAnsi="仿宋" w:cs="仿宋" w:hint="eastAsia"/>
            <w:lang w:eastAsia="zh-CN"/>
          </w:rPr>
          <w:t>(二)、市场定位与竞争分析</w:t>
        </w:r>
        <w:r>
          <w:tab/>
        </w:r>
        <w:r>
          <w:fldChar w:fldCharType="begin"/>
        </w:r>
        <w:r>
          <w:instrText xml:space="preserve"> PAGEREF _Toc353 \h </w:instrText>
        </w:r>
        <w:r>
          <w:fldChar w:fldCharType="separate"/>
        </w:r>
        <w:r>
          <w:t>52</w:t>
        </w:r>
        <w:r>
          <w:fldChar w:fldCharType="end"/>
        </w:r>
      </w:hyperlink>
    </w:p>
    <w:p>
      <w:pPr>
        <w:pStyle w:val="TOC2"/>
        <w:tabs>
          <w:tab w:val="right" w:leader="dot" w:pos="8306"/>
        </w:tabs>
      </w:pPr>
      <w:hyperlink w:anchor="_Toc28946" w:history="1">
        <w:r>
          <w:rPr>
            <w:rFonts w:ascii="仿宋" w:eastAsia="仿宋" w:hAnsi="仿宋" w:cs="仿宋" w:hint="eastAsia"/>
            <w:lang w:eastAsia="zh-CN"/>
          </w:rPr>
          <w:t>(三)、营销渠道与策略</w:t>
        </w:r>
        <w:r>
          <w:tab/>
        </w:r>
        <w:r>
          <w:fldChar w:fldCharType="begin"/>
        </w:r>
        <w:r>
          <w:instrText xml:space="preserve"> PAGEREF _Toc28946 \h </w:instrText>
        </w:r>
        <w:r>
          <w:fldChar w:fldCharType="separate"/>
        </w:r>
        <w:r>
          <w:t>54</w:t>
        </w:r>
        <w:r>
          <w:fldChar w:fldCharType="end"/>
        </w:r>
      </w:hyperlink>
    </w:p>
    <w:p>
      <w:pPr>
        <w:pStyle w:val="TOC2"/>
        <w:tabs>
          <w:tab w:val="right" w:leader="dot" w:pos="8306"/>
        </w:tabs>
      </w:pPr>
      <w:hyperlink w:anchor="_Toc30720" w:history="1">
        <w:r>
          <w:rPr>
            <w:rFonts w:ascii="仿宋" w:eastAsia="仿宋" w:hAnsi="仿宋" w:cs="仿宋" w:hint="eastAsia"/>
            <w:lang w:eastAsia="zh-CN"/>
          </w:rPr>
          <w:t>(四)、推广与宣传活动</w:t>
        </w:r>
        <w:r>
          <w:tab/>
        </w:r>
        <w:r>
          <w:fldChar w:fldCharType="begin"/>
        </w:r>
        <w:r>
          <w:instrText xml:space="preserve"> PAGEREF _Toc30720 \h </w:instrText>
        </w:r>
        <w:r>
          <w:fldChar w:fldCharType="separate"/>
        </w:r>
        <w:r>
          <w:t>55</w:t>
        </w:r>
        <w:r>
          <w:fldChar w:fldCharType="end"/>
        </w:r>
      </w:hyperlink>
    </w:p>
    <w:p>
      <w:pPr>
        <w:pStyle w:val="TOC1"/>
        <w:tabs>
          <w:tab w:val="right" w:leader="dot" w:pos="8306"/>
        </w:tabs>
      </w:pPr>
      <w:hyperlink w:anchor="_Toc23584" w:history="1">
        <w:r>
          <w:rPr>
            <w:rFonts w:ascii="仿宋" w:eastAsia="仿宋" w:hAnsi="仿宋" w:cs="仿宋" w:hint="eastAsia"/>
            <w:lang w:eastAsia="zh-CN"/>
          </w:rPr>
          <w:t>十五、质量管理体系</w:t>
        </w:r>
        <w:r>
          <w:tab/>
        </w:r>
        <w:r>
          <w:fldChar w:fldCharType="begin"/>
        </w:r>
        <w:r>
          <w:instrText xml:space="preserve"> PAGEREF _Toc23584 \h </w:instrText>
        </w:r>
        <w:r>
          <w:fldChar w:fldCharType="separate"/>
        </w:r>
        <w:r>
          <w:t>60</w:t>
        </w:r>
        <w:r>
          <w:fldChar w:fldCharType="end"/>
        </w:r>
      </w:hyperlink>
    </w:p>
    <w:p>
      <w:pPr>
        <w:pStyle w:val="TOC2"/>
        <w:tabs>
          <w:tab w:val="right" w:leader="dot" w:pos="8306"/>
        </w:tabs>
      </w:pPr>
      <w:hyperlink w:anchor="_Toc5172" w:history="1">
        <w:r>
          <w:rPr>
            <w:rFonts w:ascii="仿宋" w:eastAsia="仿宋" w:hAnsi="仿宋" w:cs="仿宋" w:hint="eastAsia"/>
            <w:lang w:eastAsia="zh-CN"/>
          </w:rPr>
          <w:t>(一)、质量目标与方针</w:t>
        </w:r>
        <w:r>
          <w:tab/>
        </w:r>
        <w:r>
          <w:fldChar w:fldCharType="begin"/>
        </w:r>
        <w:r>
          <w:instrText xml:space="preserve"> PAGEREF _Toc5172 \h </w:instrText>
        </w:r>
        <w:r>
          <w:fldChar w:fldCharType="separate"/>
        </w:r>
        <w:r>
          <w:t>60</w:t>
        </w:r>
        <w:r>
          <w:fldChar w:fldCharType="end"/>
        </w:r>
      </w:hyperlink>
    </w:p>
    <w:p>
      <w:pPr>
        <w:pStyle w:val="TOC2"/>
        <w:tabs>
          <w:tab w:val="right" w:leader="dot" w:pos="8306"/>
        </w:tabs>
      </w:pPr>
      <w:hyperlink w:anchor="_Toc4371" w:history="1">
        <w:r>
          <w:rPr>
            <w:rFonts w:ascii="仿宋" w:eastAsia="仿宋" w:hAnsi="仿宋" w:cs="仿宋" w:hint="eastAsia"/>
            <w:lang w:eastAsia="zh-CN"/>
          </w:rPr>
          <w:t>(二)、质量管理责任</w:t>
        </w:r>
        <w:r>
          <w:tab/>
        </w:r>
        <w:r>
          <w:fldChar w:fldCharType="begin"/>
        </w:r>
        <w:r>
          <w:instrText xml:space="preserve"> PAGEREF _Toc4371 \h </w:instrText>
        </w:r>
        <w:r>
          <w:fldChar w:fldCharType="separate"/>
        </w:r>
        <w:r>
          <w:t>61</w:t>
        </w:r>
        <w:r>
          <w:fldChar w:fldCharType="end"/>
        </w:r>
      </w:hyperlink>
    </w:p>
    <w:p>
      <w:pPr>
        <w:pStyle w:val="TOC2"/>
        <w:tabs>
          <w:tab w:val="right" w:leader="dot" w:pos="8306"/>
        </w:tabs>
      </w:pPr>
      <w:hyperlink w:anchor="_Toc29654" w:history="1">
        <w:r>
          <w:rPr>
            <w:rFonts w:ascii="仿宋" w:eastAsia="仿宋" w:hAnsi="仿宋" w:cs="仿宋" w:hint="eastAsia"/>
            <w:lang w:eastAsia="zh-CN"/>
          </w:rPr>
          <w:t>(三)、质量管理体系文件</w:t>
        </w:r>
        <w:r>
          <w:tab/>
        </w:r>
        <w:r>
          <w:fldChar w:fldCharType="begin"/>
        </w:r>
        <w:r>
          <w:instrText xml:space="preserve"> PAGEREF _Toc29654 \h </w:instrText>
        </w:r>
        <w:r>
          <w:fldChar w:fldCharType="separate"/>
        </w:r>
        <w:r>
          <w:t>62</w:t>
        </w:r>
        <w:r>
          <w:fldChar w:fldCharType="end"/>
        </w:r>
      </w:hyperlink>
    </w:p>
    <w:p>
      <w:pPr>
        <w:pStyle w:val="TOC2"/>
        <w:tabs>
          <w:tab w:val="right" w:leader="dot" w:pos="8306"/>
        </w:tabs>
      </w:pPr>
      <w:hyperlink w:anchor="_Toc9561" w:history="1">
        <w:r>
          <w:rPr>
            <w:rFonts w:ascii="仿宋" w:eastAsia="仿宋" w:hAnsi="仿宋" w:cs="仿宋" w:hint="eastAsia"/>
            <w:lang w:eastAsia="zh-CN"/>
          </w:rPr>
          <w:t>(四)、质量培训与教育</w:t>
        </w:r>
        <w:r>
          <w:tab/>
        </w:r>
        <w:r>
          <w:fldChar w:fldCharType="begin"/>
        </w:r>
        <w:r>
          <w:instrText xml:space="preserve"> PAGEREF _Toc9561 \h </w:instrText>
        </w:r>
        <w:r>
          <w:fldChar w:fldCharType="separate"/>
        </w:r>
        <w:r>
          <w:t>65</w:t>
        </w:r>
        <w:r>
          <w:fldChar w:fldCharType="end"/>
        </w:r>
      </w:hyperlink>
    </w:p>
    <w:p>
      <w:pPr>
        <w:pStyle w:val="TOC2"/>
        <w:tabs>
          <w:tab w:val="right" w:leader="dot" w:pos="8306"/>
        </w:tabs>
      </w:pPr>
      <w:hyperlink w:anchor="_Toc4503" w:history="1">
        <w:r>
          <w:rPr>
            <w:rFonts w:ascii="仿宋" w:eastAsia="仿宋" w:hAnsi="仿宋" w:cs="仿宋" w:hint="eastAsia"/>
            <w:lang w:eastAsia="zh-CN"/>
          </w:rPr>
          <w:t>(五)、质量审核与评价</w:t>
        </w:r>
        <w:r>
          <w:tab/>
        </w:r>
        <w:r>
          <w:fldChar w:fldCharType="begin"/>
        </w:r>
        <w:r>
          <w:instrText xml:space="preserve"> PAGEREF _Toc4503 \h </w:instrText>
        </w:r>
        <w:r>
          <w:fldChar w:fldCharType="separate"/>
        </w:r>
        <w:r>
          <w:t>66</w:t>
        </w:r>
        <w:r>
          <w:fldChar w:fldCharType="end"/>
        </w:r>
      </w:hyperlink>
    </w:p>
    <w:p>
      <w:pPr>
        <w:pStyle w:val="TOC2"/>
        <w:tabs>
          <w:tab w:val="right" w:leader="dot" w:pos="8306"/>
        </w:tabs>
      </w:pPr>
      <w:hyperlink w:anchor="_Toc24570" w:history="1">
        <w:r>
          <w:rPr>
            <w:rFonts w:ascii="仿宋" w:eastAsia="仿宋" w:hAnsi="仿宋" w:cs="仿宋" w:hint="eastAsia"/>
            <w:lang w:eastAsia="zh-CN"/>
          </w:rPr>
          <w:t>(六)、不符合与纠正措施</w:t>
        </w:r>
        <w:r>
          <w:tab/>
        </w:r>
        <w:r>
          <w:fldChar w:fldCharType="begin"/>
        </w:r>
        <w:r>
          <w:instrText xml:space="preserve"> PAGEREF _Toc24570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原木加工项目的主要产品是XXXX，预计年产值为XXX万元。这一产品在市场中占据着重要的地位，其广泛的应用范围使得该原木加工项目的市场前景非常广阔。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原木加工项目的xxx产品作为重要的原材料之一，将在多个领域发挥关键作用。其在建筑、交通、能源等方面的广泛应用将为整个产业链提供强大的支持，形成产业协同效应。原木加工项目的年产值XXX万XXX万XXX万万元不仅反映了其在市场上的巨大潜力，更预示着它对国民经济的积极贡献。这种关联度高、涉及面广的产业关系，使得该原木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6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总征地面积为XXXX平方米，相当于约XX.XX亩，其中净用地面积为XXXX平方米，红线范围内相当于约XX.XX亩。这一用地规模充分考虑了原木加工项目的建设需求，保障了原木加工项目在合适的空间内得以充分发展。原木加工项目规划的总建筑面积为XXXX平方米，其中主体工程建设占XXXX平方米，计容建筑面积达XXXX平方米。预计建筑工程的投资将达到XXXX万元，为原木加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计划购置的设备共计XXXX台（套），设备购置费用为XXXX万元。这一设备购置计划充分考虑到原木加工项目的生产需求和技术要求，确保了原木加工项目在生产运营中具备先进的技术装备和高效的生产能力。设备的合理配置将为原木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计划总投资为XXXX万元，预计年实现营业收入为XXXX万元。这一产能规模的设定旨在确保原木加工项目能够在投资与回报之间取得平衡，实现长期可持续的发展。原木加工项目的总投资充分考虑到各个方面的需求，包括用地建设、设备购置等多个环节，以确保原木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118"/>
      <w:r>
        <w:rPr>
          <w:rFonts w:ascii="仿宋" w:eastAsia="仿宋" w:hAnsi="仿宋" w:cs="仿宋" w:hint="eastAsia"/>
          <w:sz w:val="28"/>
          <w:lang w:eastAsia="zh-CN"/>
        </w:rPr>
        <w:t>二、原木加工项目危机管理</w:t>
      </w:r>
      <w:bookmarkEnd w:id="5"/>
    </w:p>
    <w:p>
      <w:pPr>
        <w:pStyle w:val="Heading2"/>
        <w:rPr>
          <w:rFonts w:ascii="仿宋" w:eastAsia="仿宋" w:hAnsi="仿宋" w:cs="仿宋" w:hint="eastAsia"/>
          <w:lang w:eastAsia="zh-CN"/>
        </w:rPr>
      </w:pPr>
      <w:bookmarkStart w:id="6" w:name="_Toc3006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危机管理中，危机预警与识别是确保原木加工项目稳健运行的核心步骤。通过建立全面的监测机制，原木加工项目团队旨在及时发现和理解潜在的风险和危机因素，以便采取及时的预防和应对措施，确保原木加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首先，通过深入的风险评估，原木加工项目团队全面分析了整个原木加工项目和各个阶段可能存在的威胁。这包括准确评估每个潜在风险的发生概率和可能影响的程度，为后续危机预警提供了有力支持。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原木加工项目团队着重于明确定义原木加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原木加工项目进展的持续监控，团队能够及时发现潜在问题并作出迅速反应。原木加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在这一阶段，团队的专业素养和反应速度将发挥至关重要的作用，以确保潜在危机能够在初期得到有效的处理，最大程度地减轻负面影响。通过危机预警与识别，原木加工项目得以更有序、可控地推进。</w:t>
      </w:r>
    </w:p>
    <w:p>
      <w:pPr>
        <w:pStyle w:val="Heading2"/>
        <w:ind w:firstLine="560" w:firstLineChars="200"/>
        <w:rPr>
          <w:rFonts w:ascii="仿宋" w:eastAsia="仿宋" w:hAnsi="仿宋" w:cs="仿宋" w:hint="eastAsia"/>
          <w:sz w:val="28"/>
          <w:lang w:eastAsia="zh-CN"/>
        </w:rPr>
      </w:pPr>
      <w:bookmarkStart w:id="7" w:name="_Toc144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在危机发生时，原木加工项目团队立即行动，成立了应急小组。该小组的任务是迅速制定并实施紧急应对措施，以最小化潜在损失。以下是采取的主要措施：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暂停原木加工项目进度：为遏制危机蔓延，原木加工项目暂时停止进行，以便全面评估当前状况。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资源重新分配：重新评估原木加工项目资源的分配，确保最大限度地减小损失。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实时沟通：与关键利益相关者建立实时沟通机制，向他们传递原木加工项目危机的实际状况，保障原木加工项目核心利益。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在紧急应对的同时，原木加工项目团队强调了团队协作和有效沟通的重要性。以下是团队协作的关键举措：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信息共享机制：建立了信息共享平台，确保团队成员能够及时获取原木加工项目危机的实时信息。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领导者沟通：原木加工项目领导者通过定期会议和即时沟通工具，指导团队应对危机，保持团队稳定运行。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随着危机得到初步控制，原木加工项目团队转向制定恢复计划，以确保原木加工项目能够从中迅速恢复。主要恢复计划包括：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修复受损的进度计划：重新评估原木加工项目进度，制定修复计划，确保原木加工项目尽快回归正常进程。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重新调整资源分配：优化资源分配，确保原木加工项目在有限资源下高效运转。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风险管理机制加强：对原木加工项目风险进行全面评估，制定更强化的风险管理策略，以预防未来可能的危机。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848"/>
      <w:r>
        <w:rPr>
          <w:rFonts w:ascii="仿宋" w:eastAsia="仿宋" w:hAnsi="仿宋" w:cs="仿宋" w:hint="eastAsia"/>
          <w:sz w:val="28"/>
          <w:lang w:eastAsia="zh-CN"/>
        </w:rPr>
        <w:t>三、原木加工项目建设单位说明</w:t>
      </w:r>
      <w:bookmarkEnd w:id="8"/>
    </w:p>
    <w:p>
      <w:pPr>
        <w:pStyle w:val="Heading2"/>
        <w:rPr>
          <w:rFonts w:ascii="仿宋" w:eastAsia="仿宋" w:hAnsi="仿宋" w:cs="仿宋" w:hint="eastAsia"/>
          <w:lang w:eastAsia="zh-CN"/>
        </w:rPr>
      </w:pPr>
      <w:bookmarkStart w:id="9" w:name="_Toc14839"/>
      <w:r>
        <w:rPr>
          <w:rFonts w:ascii="仿宋" w:eastAsia="仿宋" w:hAnsi="仿宋" w:cs="仿宋" w:hint="eastAsia"/>
          <w:lang w:eastAsia="zh-CN"/>
        </w:rPr>
        <w:t>(一)、原木加工项目承办单位基本情况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01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原木加工项目承办单位的XXXX，我们着眼于实现可持续的经济效益。通过技术创新和解决方案的提供，公司预计在原木加工项目执行期间将获得可观的收入增长。这一收入来源主要包括原木加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同时，我们注重成本控制和效率提升，以确保原木加工项目的可持续盈利。透过精细的管理和资源优化，公司期望实现原木加工项目利润最大化。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原木加工项目实施进行全面的投资评估，包括原木加工项目启动阶段的资金投入和后续运营成本。通过对原木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原木加工项目实施过程中具备足够的资金流动性，公司将进行详尽的现金流分析。这包括资金需求的合理预测、原木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047"/>
      <w:r>
        <w:rPr>
          <w:rFonts w:ascii="仿宋" w:eastAsia="仿宋" w:hAnsi="仿宋" w:cs="仿宋" w:hint="eastAsia"/>
          <w:sz w:val="28"/>
          <w:lang w:eastAsia="zh-CN"/>
        </w:rPr>
        <w:t>四、原木加工项目绩效评估</w:t>
      </w:r>
      <w:bookmarkEnd w:id="11"/>
    </w:p>
    <w:p>
      <w:pPr>
        <w:pStyle w:val="Heading2"/>
        <w:rPr>
          <w:rFonts w:ascii="仿宋" w:eastAsia="仿宋" w:hAnsi="仿宋" w:cs="仿宋" w:hint="eastAsia"/>
          <w:lang w:eastAsia="zh-CN"/>
        </w:rPr>
      </w:pPr>
      <w:bookmarkStart w:id="12" w:name="_Toc878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中，我们设计了一套全面的绩效评估指标，以确保原木加工项目的可控和成功交付。这些指标跨足原木加工项目目标、成本、进度和质量等多个维度，为我们提供了全面洞察原木加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目标达成率是我们关注的首要指标。我们设定了明确的目标，并通过定期监测和评估，迅速发现并应对潜在的目标偏差。这为原木加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成本绩效是另一个核心关注点。通过实际成本与预算成本的对比分析，我们深入了解成本差异的原因，及时调整资源分配，保持原木加工项目在经济效益方面的合理水平。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原木加工项目进度作为关键的绩效指标之一，得到了精心的关注。我们制定了详细的原木加工项目进度计划，并设立了进度符合度指标，确保实际进度与计划进度保持一致。这使我们能够快速发现和解决潜在的进度问题，保持原木加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原木加工项目绩效的不可或缺的一环。我们引入了一系列的质量标准和客户满意度指标，以确保原木加工项目交付的成果在质量上达到或超越预期水平。通过持续监测这些指标，我们努力提升原木加工项目整体质量水平，为原木加工项目的成功交付提供有力保障。通过这些科学且全面的绩效评估，我们能够更好地引导原木加工项目的持续改进，确保原木加工项目目标的顺利达成。</w:t>
      </w:r>
    </w:p>
    <w:p>
      <w:pPr>
        <w:pStyle w:val="Heading2"/>
        <w:ind w:firstLine="560" w:firstLineChars="200"/>
        <w:rPr>
          <w:rFonts w:ascii="仿宋" w:eastAsia="仿宋" w:hAnsi="仿宋" w:cs="仿宋" w:hint="eastAsia"/>
          <w:sz w:val="28"/>
          <w:lang w:eastAsia="zh-CN"/>
        </w:rPr>
      </w:pPr>
      <w:bookmarkStart w:id="13" w:name="_Toc389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绩效评估是原木加工项目中的关键环节，为确保原木加工项目达到预期目标，我们采用了多层次、多维度的绩效评估方法。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原木加工项目的战略目标对齐，确保每个决策和行动都与原木加工项目整体目标保持一致。团队会定期召开战略对齐会议，审视当前工作与原木加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原木加工项目进度、质量、成本和风险等方面。这些指标通过数据收集和分析，为原木加工项目管理团队提供了客观的评估依据。例如，我们通过原木加工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绩效评估不仅仅停留在原木加工项目内部，还考虑了原木加工项目对外部环境的影响。我们定期进行干系人满意度调查，以了解各利益相关方对原木加工项目的期望和满意度，并及时做出调整。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这种多层次、多角度的绩效评估方法，使得我们能够全面了解原木加工项目的运行状态，及时做出调整，确保原木加工项目在不断变化的环境中保持稳健前行。</w:t>
      </w:r>
    </w:p>
    <w:p>
      <w:pPr>
        <w:pStyle w:val="Heading2"/>
        <w:ind w:firstLine="560" w:firstLineChars="200"/>
        <w:rPr>
          <w:rFonts w:ascii="仿宋" w:eastAsia="仿宋" w:hAnsi="仿宋" w:cs="仿宋" w:hint="eastAsia"/>
          <w:sz w:val="28"/>
          <w:lang w:eastAsia="zh-CN"/>
        </w:rPr>
      </w:pPr>
      <w:bookmarkStart w:id="14" w:name="_Toc2606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为了确保原木加工项目的有效管理和不断优化，我们采用了精心设计的绩效评估周期。这个周期旨在实现灵活、实时和全面的评估，以适应原木加工项目执行中的各种挑战。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原木加工项目的不同需求，分为短期、中期和长期。短期评估关注每个迭代或工作周期，以及时发现和解决当前任务中的问题。中期评估涵盖几个迭代，深入了解整体原木加工项目的趋势和性能。长期评估则着眼于整个原木加工项目阶段，确保原木加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强调实时性的信息反馈，通过采用先进的原木加工项目管理工具和协作平台，团队成员能够随时更新和分享原木加工项目数据。这种实时性的反馈机制使我们能够及时察觉潜在问题，快速调整，保持原木加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原木加工项目的决策制定密不可分。每个周期的原木加工项目回顾会议成为集体总结经验、识别问题深层次原因并找到创新解决方案的平台。这种定期的反思与调整机制使原木加工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696"/>
      <w:r>
        <w:rPr>
          <w:rFonts w:ascii="仿宋" w:eastAsia="仿宋" w:hAnsi="仿宋" w:cs="仿宋" w:hint="eastAsia"/>
          <w:sz w:val="28"/>
          <w:lang w:eastAsia="zh-CN"/>
        </w:rPr>
        <w:t>五、原木加工项目土建工程</w:t>
      </w:r>
      <w:bookmarkEnd w:id="15"/>
    </w:p>
    <w:p>
      <w:pPr>
        <w:pStyle w:val="Heading2"/>
        <w:rPr>
          <w:rFonts w:ascii="仿宋" w:eastAsia="仿宋" w:hAnsi="仿宋" w:cs="仿宋" w:hint="eastAsia"/>
          <w:lang w:eastAsia="zh-CN"/>
        </w:rPr>
      </w:pPr>
      <w:bookmarkStart w:id="16" w:name="_Toc2887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在原木加工项目的建筑工程设计中，我们将秉承一系列重要的设计原则，以确保原木加工项目建筑在功能、美观、可持续性等方面达到最佳效果。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首要原则是确保建筑的功能性得到最大化的发挥。我们将充分理解原木加工项目的实际需求，合理布局各个功能区域，保证建筑在满足业务需求的同时，提供高效的工作环境。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在建筑设计中，我们将综合考虑建设和运营成本。通过精细的经济效益分析，确保设计方案在高效利用资源的同时，对原木加工项目的长期盈利能力有积极的贡献。</w:t>
      </w:r>
    </w:p>
    <w:p>
      <w:pPr>
        <w:pStyle w:val="Heading2"/>
        <w:ind w:firstLine="560" w:firstLineChars="200"/>
        <w:rPr>
          <w:rFonts w:ascii="仿宋" w:eastAsia="仿宋" w:hAnsi="仿宋" w:cs="仿宋" w:hint="eastAsia"/>
          <w:sz w:val="28"/>
          <w:lang w:eastAsia="zh-CN"/>
        </w:rPr>
      </w:pPr>
      <w:bookmarkStart w:id="17" w:name="_Toc623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的土建工程设计中，我们将精准设定设计年限，结合原木加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原木加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45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原木加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原木加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原木加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92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本期工程原木加工项目预计总建筑面积XXX平方米，其中：计容建筑面积XXX平方米，计划建筑工程投资XX万元，占原木加工项目总投资的XX%。</w:t>
      </w:r>
    </w:p>
    <w:p>
      <w:pPr>
        <w:pStyle w:val="Heading1"/>
        <w:ind w:firstLine="560" w:firstLineChars="200"/>
        <w:rPr>
          <w:rFonts w:ascii="仿宋" w:eastAsia="仿宋" w:hAnsi="仿宋" w:cs="仿宋" w:hint="eastAsia"/>
          <w:sz w:val="28"/>
          <w:lang w:eastAsia="zh-CN"/>
        </w:rPr>
      </w:pPr>
      <w:bookmarkStart w:id="20" w:name="_Toc12431"/>
      <w:r>
        <w:rPr>
          <w:rFonts w:ascii="仿宋" w:eastAsia="仿宋" w:hAnsi="仿宋" w:cs="仿宋" w:hint="eastAsia"/>
          <w:sz w:val="28"/>
          <w:lang w:eastAsia="zh-CN"/>
        </w:rPr>
        <w:t>六、原木加工项目建设背景及必要性分析</w:t>
      </w:r>
      <w:bookmarkEnd w:id="20"/>
    </w:p>
    <w:p>
      <w:pPr>
        <w:pStyle w:val="Heading2"/>
        <w:rPr>
          <w:rFonts w:ascii="仿宋" w:eastAsia="仿宋" w:hAnsi="仿宋" w:cs="仿宋" w:hint="eastAsia"/>
          <w:lang w:eastAsia="zh-CN"/>
        </w:rPr>
      </w:pPr>
      <w:bookmarkStart w:id="21" w:name="_Toc2878"/>
      <w:r>
        <w:rPr>
          <w:rFonts w:ascii="仿宋" w:eastAsia="仿宋" w:hAnsi="仿宋" w:cs="仿宋" w:hint="eastAsia"/>
          <w:lang w:eastAsia="zh-CN"/>
        </w:rPr>
        <w:t>(一)、原木加工项目背景分析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原木加工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原木加工项目在这个潮流中的定位。同时，我们将关注行业内涌现的新兴机遇，以便原木加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原木加工项目提供了强大的发展动力。我们将聚焦于行业内最新的技术发展趋势，包括但不限于人工智能、大数据分析、物联网等领域。通过深度的技术研究，我们将确保原木加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原木加工项目发展的源泉。我们将投入更多的精力对市场需求进行深入剖析，超越表面的需求，深入挖掘潜在的市场痛点和机遇。通过对市场需求的细致了解，原木加工项目将更有针对性地设计解决方案，满足市场的多样化需求，从而更好地促进原木加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原木加工项目战略至关重要。我们将对竞争态势进行更为深入的分析，包括但不限于市场份额、产品特点、客户满意度等多个维度。通过深度的竞争分析，原木加工项目将能够更准确地把握市场脉搏，制定具有竞争力的原木加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https://d.book118.com/645121114244011120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E1E"/>
    <w:rsid w:val="00511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12111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2024-02-28T03:23:00Z</dcterms:created>
  <dcterms:modified xsi:type="dcterms:W3CDTF">2024-02-28T03:23:47Z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F089A624C9764EEEAE65B6DB3A18B773_11</vt:lpwstr>
  </property>
  <property fmtid="{D5CDD505-2E9C-101B-9397-08002B2CF9AE}" pid="3" name="KSOProductBuildVer">
    <vt:lpwstr>2052-12.1.0.16388</vt:lpwstr>
  </property>
</Properties>
</file>