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招投标项目计划设计方案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 w:history="1">
        <w:r>
          <w:rPr>
            <w:rFonts w:ascii="仿宋" w:eastAsia="仿宋" w:hAnsi="仿宋" w:cs="仿宋" w:hint="eastAsia"/>
            <w:lang w:eastAsia="zh-CN"/>
          </w:rPr>
          <w:t>前言</w:t>
        </w:r>
        <w:r>
          <w:tab/>
        </w:r>
        <w:r>
          <w:fldChar w:fldCharType="begin"/>
        </w:r>
        <w:r>
          <w:instrText xml:space="preserve"> PAGEREF _Toc1945 \h </w:instrText>
        </w:r>
        <w:r>
          <w:fldChar w:fldCharType="separate"/>
        </w:r>
        <w:r>
          <w:t>3</w:t>
        </w:r>
        <w:r>
          <w:fldChar w:fldCharType="end"/>
        </w:r>
      </w:hyperlink>
    </w:p>
    <w:p>
      <w:pPr>
        <w:pStyle w:val="TOC1"/>
        <w:tabs>
          <w:tab w:val="right" w:leader="dot" w:pos="8306"/>
        </w:tabs>
      </w:pPr>
      <w:hyperlink w:anchor="_Toc4078" w:history="1">
        <w:r>
          <w:rPr>
            <w:rFonts w:ascii="仿宋" w:eastAsia="仿宋" w:hAnsi="仿宋" w:cs="仿宋" w:hint="eastAsia"/>
            <w:lang w:eastAsia="zh-CN"/>
          </w:rPr>
          <w:t>一、招投标项目危机管理</w:t>
        </w:r>
        <w:r>
          <w:tab/>
        </w:r>
        <w:r>
          <w:fldChar w:fldCharType="begin"/>
        </w:r>
        <w:r>
          <w:instrText xml:space="preserve"> PAGEREF _Toc4078 \h </w:instrText>
        </w:r>
        <w:r>
          <w:fldChar w:fldCharType="separate"/>
        </w:r>
        <w:r>
          <w:t>3</w:t>
        </w:r>
        <w:r>
          <w:fldChar w:fldCharType="end"/>
        </w:r>
      </w:hyperlink>
    </w:p>
    <w:p>
      <w:pPr>
        <w:pStyle w:val="TOC2"/>
        <w:tabs>
          <w:tab w:val="right" w:leader="dot" w:pos="8306"/>
        </w:tabs>
      </w:pPr>
      <w:hyperlink w:anchor="_Toc19232" w:history="1">
        <w:r>
          <w:rPr>
            <w:rFonts w:ascii="仿宋" w:eastAsia="仿宋" w:hAnsi="仿宋" w:cs="仿宋" w:hint="eastAsia"/>
            <w:lang w:eastAsia="zh-CN"/>
          </w:rPr>
          <w:t>(一)、危机预警与识别</w:t>
        </w:r>
        <w:r>
          <w:tab/>
        </w:r>
        <w:r>
          <w:fldChar w:fldCharType="begin"/>
        </w:r>
        <w:r>
          <w:instrText xml:space="preserve"> PAGEREF _Toc19232 \h </w:instrText>
        </w:r>
        <w:r>
          <w:fldChar w:fldCharType="separate"/>
        </w:r>
        <w:r>
          <w:t>3</w:t>
        </w:r>
        <w:r>
          <w:fldChar w:fldCharType="end"/>
        </w:r>
      </w:hyperlink>
    </w:p>
    <w:p>
      <w:pPr>
        <w:pStyle w:val="TOC2"/>
        <w:tabs>
          <w:tab w:val="right" w:leader="dot" w:pos="8306"/>
        </w:tabs>
      </w:pPr>
      <w:hyperlink w:anchor="_Toc1767" w:history="1">
        <w:r>
          <w:rPr>
            <w:rFonts w:ascii="仿宋" w:eastAsia="仿宋" w:hAnsi="仿宋" w:cs="仿宋" w:hint="eastAsia"/>
            <w:lang w:eastAsia="zh-CN"/>
          </w:rPr>
          <w:t>(二)、危机应对与恢复</w:t>
        </w:r>
        <w:r>
          <w:tab/>
        </w:r>
        <w:r>
          <w:fldChar w:fldCharType="begin"/>
        </w:r>
        <w:r>
          <w:instrText xml:space="preserve"> PAGEREF _Toc1767 \h </w:instrText>
        </w:r>
        <w:r>
          <w:fldChar w:fldCharType="separate"/>
        </w:r>
        <w:r>
          <w:t>4</w:t>
        </w:r>
        <w:r>
          <w:fldChar w:fldCharType="end"/>
        </w:r>
      </w:hyperlink>
    </w:p>
    <w:p>
      <w:pPr>
        <w:pStyle w:val="TOC1"/>
        <w:tabs>
          <w:tab w:val="right" w:leader="dot" w:pos="8306"/>
        </w:tabs>
      </w:pPr>
      <w:hyperlink w:anchor="_Toc3504" w:history="1">
        <w:r>
          <w:rPr>
            <w:rFonts w:ascii="仿宋" w:eastAsia="仿宋" w:hAnsi="仿宋" w:cs="仿宋" w:hint="eastAsia"/>
            <w:lang w:eastAsia="zh-CN"/>
          </w:rPr>
          <w:t>二、招投标项目文档管理</w:t>
        </w:r>
        <w:r>
          <w:tab/>
        </w:r>
        <w:r>
          <w:fldChar w:fldCharType="begin"/>
        </w:r>
        <w:r>
          <w:instrText xml:space="preserve"> PAGEREF _Toc3504 \h </w:instrText>
        </w:r>
        <w:r>
          <w:fldChar w:fldCharType="separate"/>
        </w:r>
        <w:r>
          <w:t>5</w:t>
        </w:r>
        <w:r>
          <w:fldChar w:fldCharType="end"/>
        </w:r>
      </w:hyperlink>
    </w:p>
    <w:p>
      <w:pPr>
        <w:pStyle w:val="TOC2"/>
        <w:tabs>
          <w:tab w:val="right" w:leader="dot" w:pos="8306"/>
        </w:tabs>
      </w:pPr>
      <w:hyperlink w:anchor="_Toc1126" w:history="1">
        <w:r>
          <w:rPr>
            <w:rFonts w:ascii="仿宋" w:eastAsia="仿宋" w:hAnsi="仿宋" w:cs="仿宋" w:hint="eastAsia"/>
            <w:lang w:eastAsia="zh-CN"/>
          </w:rPr>
          <w:t>(一)、文档编制与审查</w:t>
        </w:r>
        <w:r>
          <w:tab/>
        </w:r>
        <w:r>
          <w:fldChar w:fldCharType="begin"/>
        </w:r>
        <w:r>
          <w:instrText xml:space="preserve"> PAGEREF _Toc1126 \h </w:instrText>
        </w:r>
        <w:r>
          <w:fldChar w:fldCharType="separate"/>
        </w:r>
        <w:r>
          <w:t>5</w:t>
        </w:r>
        <w:r>
          <w:fldChar w:fldCharType="end"/>
        </w:r>
      </w:hyperlink>
    </w:p>
    <w:p>
      <w:pPr>
        <w:pStyle w:val="TOC2"/>
        <w:tabs>
          <w:tab w:val="right" w:leader="dot" w:pos="8306"/>
        </w:tabs>
      </w:pPr>
      <w:hyperlink w:anchor="_Toc4803" w:history="1">
        <w:r>
          <w:rPr>
            <w:rFonts w:ascii="仿宋" w:eastAsia="仿宋" w:hAnsi="仿宋" w:cs="仿宋" w:hint="eastAsia"/>
            <w:lang w:eastAsia="zh-CN"/>
          </w:rPr>
          <w:t>(二)、文档发布与分发</w:t>
        </w:r>
        <w:r>
          <w:tab/>
        </w:r>
        <w:r>
          <w:fldChar w:fldCharType="begin"/>
        </w:r>
        <w:r>
          <w:instrText xml:space="preserve"> PAGEREF _Toc4803 \h </w:instrText>
        </w:r>
        <w:r>
          <w:fldChar w:fldCharType="separate"/>
        </w:r>
        <w:r>
          <w:t>7</w:t>
        </w:r>
        <w:r>
          <w:fldChar w:fldCharType="end"/>
        </w:r>
      </w:hyperlink>
    </w:p>
    <w:p>
      <w:pPr>
        <w:pStyle w:val="TOC2"/>
        <w:tabs>
          <w:tab w:val="right" w:leader="dot" w:pos="8306"/>
        </w:tabs>
      </w:pPr>
      <w:hyperlink w:anchor="_Toc5414" w:history="1">
        <w:r>
          <w:rPr>
            <w:rFonts w:ascii="仿宋" w:eastAsia="仿宋" w:hAnsi="仿宋" w:cs="仿宋" w:hint="eastAsia"/>
            <w:lang w:eastAsia="zh-CN"/>
          </w:rPr>
          <w:t>(三)、文档存档与归档</w:t>
        </w:r>
        <w:r>
          <w:tab/>
        </w:r>
        <w:r>
          <w:fldChar w:fldCharType="begin"/>
        </w:r>
        <w:r>
          <w:instrText xml:space="preserve"> PAGEREF _Toc5414 \h </w:instrText>
        </w:r>
        <w:r>
          <w:fldChar w:fldCharType="separate"/>
        </w:r>
        <w:r>
          <w:t>7</w:t>
        </w:r>
        <w:r>
          <w:fldChar w:fldCharType="end"/>
        </w:r>
      </w:hyperlink>
    </w:p>
    <w:p>
      <w:pPr>
        <w:pStyle w:val="TOC1"/>
        <w:tabs>
          <w:tab w:val="right" w:leader="dot" w:pos="8306"/>
        </w:tabs>
      </w:pPr>
      <w:hyperlink w:anchor="_Toc14013" w:history="1">
        <w:r>
          <w:rPr>
            <w:rFonts w:ascii="仿宋" w:eastAsia="仿宋" w:hAnsi="仿宋" w:cs="仿宋" w:hint="eastAsia"/>
            <w:lang w:eastAsia="zh-CN"/>
          </w:rPr>
          <w:t>三、产品规划分析</w:t>
        </w:r>
        <w:r>
          <w:tab/>
        </w:r>
        <w:r>
          <w:fldChar w:fldCharType="begin"/>
        </w:r>
        <w:r>
          <w:instrText xml:space="preserve"> PAGEREF _Toc14013 \h </w:instrText>
        </w:r>
        <w:r>
          <w:fldChar w:fldCharType="separate"/>
        </w:r>
        <w:r>
          <w:t>9</w:t>
        </w:r>
        <w:r>
          <w:fldChar w:fldCharType="end"/>
        </w:r>
      </w:hyperlink>
    </w:p>
    <w:p>
      <w:pPr>
        <w:pStyle w:val="TOC2"/>
        <w:tabs>
          <w:tab w:val="right" w:leader="dot" w:pos="8306"/>
        </w:tabs>
      </w:pPr>
      <w:hyperlink w:anchor="_Toc1063" w:history="1">
        <w:r>
          <w:rPr>
            <w:rFonts w:ascii="仿宋" w:eastAsia="仿宋" w:hAnsi="仿宋" w:cs="仿宋" w:hint="eastAsia"/>
            <w:lang w:eastAsia="zh-CN"/>
          </w:rPr>
          <w:t>(一)、产品规划</w:t>
        </w:r>
        <w:r>
          <w:tab/>
        </w:r>
        <w:r>
          <w:fldChar w:fldCharType="begin"/>
        </w:r>
        <w:r>
          <w:instrText xml:space="preserve"> PAGEREF _Toc1063 \h </w:instrText>
        </w:r>
        <w:r>
          <w:fldChar w:fldCharType="separate"/>
        </w:r>
        <w:r>
          <w:t>9</w:t>
        </w:r>
        <w:r>
          <w:fldChar w:fldCharType="end"/>
        </w:r>
      </w:hyperlink>
    </w:p>
    <w:p>
      <w:pPr>
        <w:pStyle w:val="TOC2"/>
        <w:tabs>
          <w:tab w:val="right" w:leader="dot" w:pos="8306"/>
        </w:tabs>
      </w:pPr>
      <w:hyperlink w:anchor="_Toc16396" w:history="1">
        <w:r>
          <w:rPr>
            <w:rFonts w:ascii="仿宋" w:eastAsia="仿宋" w:hAnsi="仿宋" w:cs="仿宋" w:hint="eastAsia"/>
            <w:lang w:eastAsia="zh-CN"/>
          </w:rPr>
          <w:t>(二)、建设规模</w:t>
        </w:r>
        <w:r>
          <w:tab/>
        </w:r>
        <w:r>
          <w:fldChar w:fldCharType="begin"/>
        </w:r>
        <w:r>
          <w:instrText xml:space="preserve"> PAGEREF _Toc16396 \h </w:instrText>
        </w:r>
        <w:r>
          <w:fldChar w:fldCharType="separate"/>
        </w:r>
        <w:r>
          <w:t>9</w:t>
        </w:r>
        <w:r>
          <w:fldChar w:fldCharType="end"/>
        </w:r>
      </w:hyperlink>
    </w:p>
    <w:p>
      <w:pPr>
        <w:pStyle w:val="TOC1"/>
        <w:tabs>
          <w:tab w:val="right" w:leader="dot" w:pos="8306"/>
        </w:tabs>
      </w:pPr>
      <w:hyperlink w:anchor="_Toc12258" w:history="1">
        <w:r>
          <w:rPr>
            <w:rFonts w:ascii="仿宋" w:eastAsia="仿宋" w:hAnsi="仿宋" w:cs="仿宋" w:hint="eastAsia"/>
            <w:lang w:eastAsia="zh-CN"/>
          </w:rPr>
          <w:t>四、市场分析、调研</w:t>
        </w:r>
        <w:r>
          <w:tab/>
        </w:r>
        <w:r>
          <w:fldChar w:fldCharType="begin"/>
        </w:r>
        <w:r>
          <w:instrText xml:space="preserve"> PAGEREF _Toc12258 \h </w:instrText>
        </w:r>
        <w:r>
          <w:fldChar w:fldCharType="separate"/>
        </w:r>
        <w:r>
          <w:t>11</w:t>
        </w:r>
        <w:r>
          <w:fldChar w:fldCharType="end"/>
        </w:r>
      </w:hyperlink>
    </w:p>
    <w:p>
      <w:pPr>
        <w:pStyle w:val="TOC2"/>
        <w:tabs>
          <w:tab w:val="right" w:leader="dot" w:pos="8306"/>
        </w:tabs>
      </w:pPr>
      <w:hyperlink w:anchor="_Toc1535" w:history="1">
        <w:r>
          <w:rPr>
            <w:rFonts w:ascii="仿宋" w:eastAsia="仿宋" w:hAnsi="仿宋" w:cs="仿宋" w:hint="eastAsia"/>
            <w:lang w:eastAsia="zh-CN"/>
          </w:rPr>
          <w:t>(一)、招投标行业分析</w:t>
        </w:r>
        <w:r>
          <w:tab/>
        </w:r>
        <w:r>
          <w:fldChar w:fldCharType="begin"/>
        </w:r>
        <w:r>
          <w:instrText xml:space="preserve"> PAGEREF _Toc1535 \h </w:instrText>
        </w:r>
        <w:r>
          <w:fldChar w:fldCharType="separate"/>
        </w:r>
        <w:r>
          <w:t>11</w:t>
        </w:r>
        <w:r>
          <w:fldChar w:fldCharType="end"/>
        </w:r>
      </w:hyperlink>
    </w:p>
    <w:p>
      <w:pPr>
        <w:pStyle w:val="TOC2"/>
        <w:tabs>
          <w:tab w:val="right" w:leader="dot" w:pos="8306"/>
        </w:tabs>
      </w:pPr>
      <w:hyperlink w:anchor="_Toc8767" w:history="1">
        <w:r>
          <w:rPr>
            <w:rFonts w:ascii="仿宋" w:eastAsia="仿宋" w:hAnsi="仿宋" w:cs="仿宋" w:hint="eastAsia"/>
            <w:lang w:eastAsia="zh-CN"/>
          </w:rPr>
          <w:t>(二)、招投标市场分析预测</w:t>
        </w:r>
        <w:r>
          <w:tab/>
        </w:r>
        <w:r>
          <w:fldChar w:fldCharType="begin"/>
        </w:r>
        <w:r>
          <w:instrText xml:space="preserve"> PAGEREF _Toc8767 \h </w:instrText>
        </w:r>
        <w:r>
          <w:fldChar w:fldCharType="separate"/>
        </w:r>
        <w:r>
          <w:t>11</w:t>
        </w:r>
        <w:r>
          <w:fldChar w:fldCharType="end"/>
        </w:r>
      </w:hyperlink>
    </w:p>
    <w:p>
      <w:pPr>
        <w:pStyle w:val="TOC1"/>
        <w:tabs>
          <w:tab w:val="right" w:leader="dot" w:pos="8306"/>
        </w:tabs>
      </w:pPr>
      <w:hyperlink w:anchor="_Toc869" w:history="1">
        <w:r>
          <w:rPr>
            <w:rFonts w:ascii="仿宋" w:eastAsia="仿宋" w:hAnsi="仿宋" w:cs="仿宋" w:hint="eastAsia"/>
            <w:lang w:eastAsia="zh-CN"/>
          </w:rPr>
          <w:t>五、招投标项目绩效评估</w:t>
        </w:r>
        <w:r>
          <w:tab/>
        </w:r>
        <w:r>
          <w:fldChar w:fldCharType="begin"/>
        </w:r>
        <w:r>
          <w:instrText xml:space="preserve"> PAGEREF _Toc869 \h </w:instrText>
        </w:r>
        <w:r>
          <w:fldChar w:fldCharType="separate"/>
        </w:r>
        <w:r>
          <w:t>12</w:t>
        </w:r>
        <w:r>
          <w:fldChar w:fldCharType="end"/>
        </w:r>
      </w:hyperlink>
    </w:p>
    <w:p>
      <w:pPr>
        <w:pStyle w:val="TOC2"/>
        <w:tabs>
          <w:tab w:val="right" w:leader="dot" w:pos="8306"/>
        </w:tabs>
      </w:pPr>
      <w:hyperlink w:anchor="_Toc18737" w:history="1">
        <w:r>
          <w:rPr>
            <w:rFonts w:ascii="仿宋" w:eastAsia="仿宋" w:hAnsi="仿宋" w:cs="仿宋" w:hint="eastAsia"/>
            <w:lang w:eastAsia="zh-CN"/>
          </w:rPr>
          <w:t>(一)、绩效评估指标</w:t>
        </w:r>
        <w:r>
          <w:tab/>
        </w:r>
        <w:r>
          <w:fldChar w:fldCharType="begin"/>
        </w:r>
        <w:r>
          <w:instrText xml:space="preserve"> PAGEREF _Toc18737 \h </w:instrText>
        </w:r>
        <w:r>
          <w:fldChar w:fldCharType="separate"/>
        </w:r>
        <w:r>
          <w:t>12</w:t>
        </w:r>
        <w:r>
          <w:fldChar w:fldCharType="end"/>
        </w:r>
      </w:hyperlink>
    </w:p>
    <w:p>
      <w:pPr>
        <w:pStyle w:val="TOC2"/>
        <w:tabs>
          <w:tab w:val="right" w:leader="dot" w:pos="8306"/>
        </w:tabs>
      </w:pPr>
      <w:hyperlink w:anchor="_Toc23365" w:history="1">
        <w:r>
          <w:rPr>
            <w:rFonts w:ascii="仿宋" w:eastAsia="仿宋" w:hAnsi="仿宋" w:cs="仿宋" w:hint="eastAsia"/>
            <w:lang w:eastAsia="zh-CN"/>
          </w:rPr>
          <w:t>(二)、绩效评估方法</w:t>
        </w:r>
        <w:r>
          <w:tab/>
        </w:r>
        <w:r>
          <w:fldChar w:fldCharType="begin"/>
        </w:r>
        <w:r>
          <w:instrText xml:space="preserve"> PAGEREF _Toc23365 \h </w:instrText>
        </w:r>
        <w:r>
          <w:fldChar w:fldCharType="separate"/>
        </w:r>
        <w:r>
          <w:t>13</w:t>
        </w:r>
        <w:r>
          <w:fldChar w:fldCharType="end"/>
        </w:r>
      </w:hyperlink>
    </w:p>
    <w:p>
      <w:pPr>
        <w:pStyle w:val="TOC2"/>
        <w:tabs>
          <w:tab w:val="right" w:leader="dot" w:pos="8306"/>
        </w:tabs>
      </w:pPr>
      <w:hyperlink w:anchor="_Toc23831" w:history="1">
        <w:r>
          <w:rPr>
            <w:rFonts w:ascii="仿宋" w:eastAsia="仿宋" w:hAnsi="仿宋" w:cs="仿宋" w:hint="eastAsia"/>
            <w:lang w:eastAsia="zh-CN"/>
          </w:rPr>
          <w:t>(三)、绩效评估周期</w:t>
        </w:r>
        <w:r>
          <w:tab/>
        </w:r>
        <w:r>
          <w:fldChar w:fldCharType="begin"/>
        </w:r>
        <w:r>
          <w:instrText xml:space="preserve"> PAGEREF _Toc23831 \h </w:instrText>
        </w:r>
        <w:r>
          <w:fldChar w:fldCharType="separate"/>
        </w:r>
        <w:r>
          <w:t>14</w:t>
        </w:r>
        <w:r>
          <w:fldChar w:fldCharType="end"/>
        </w:r>
      </w:hyperlink>
    </w:p>
    <w:p>
      <w:pPr>
        <w:pStyle w:val="TOC1"/>
        <w:tabs>
          <w:tab w:val="right" w:leader="dot" w:pos="8306"/>
        </w:tabs>
      </w:pPr>
      <w:hyperlink w:anchor="_Toc18468" w:history="1">
        <w:r>
          <w:rPr>
            <w:rFonts w:ascii="仿宋" w:eastAsia="仿宋" w:hAnsi="仿宋" w:cs="仿宋" w:hint="eastAsia"/>
            <w:lang w:eastAsia="zh-CN"/>
          </w:rPr>
          <w:t>六、工艺说明</w:t>
        </w:r>
        <w:r>
          <w:tab/>
        </w:r>
        <w:r>
          <w:fldChar w:fldCharType="begin"/>
        </w:r>
        <w:r>
          <w:instrText xml:space="preserve"> PAGEREF _Toc18468 \h </w:instrText>
        </w:r>
        <w:r>
          <w:fldChar w:fldCharType="separate"/>
        </w:r>
        <w:r>
          <w:t>15</w:t>
        </w:r>
        <w:r>
          <w:fldChar w:fldCharType="end"/>
        </w:r>
      </w:hyperlink>
    </w:p>
    <w:p>
      <w:pPr>
        <w:pStyle w:val="TOC2"/>
        <w:tabs>
          <w:tab w:val="right" w:leader="dot" w:pos="8306"/>
        </w:tabs>
      </w:pPr>
      <w:hyperlink w:anchor="_Toc11102" w:history="1">
        <w:r>
          <w:rPr>
            <w:rFonts w:ascii="仿宋" w:eastAsia="仿宋" w:hAnsi="仿宋" w:cs="仿宋" w:hint="eastAsia"/>
            <w:lang w:eastAsia="zh-CN"/>
          </w:rPr>
          <w:t>(一)、技术管理特点</w:t>
        </w:r>
        <w:r>
          <w:tab/>
        </w:r>
        <w:r>
          <w:fldChar w:fldCharType="begin"/>
        </w:r>
        <w:r>
          <w:instrText xml:space="preserve"> PAGEREF _Toc11102 \h </w:instrText>
        </w:r>
        <w:r>
          <w:fldChar w:fldCharType="separate"/>
        </w:r>
        <w:r>
          <w:t>15</w:t>
        </w:r>
        <w:r>
          <w:fldChar w:fldCharType="end"/>
        </w:r>
      </w:hyperlink>
    </w:p>
    <w:p>
      <w:pPr>
        <w:pStyle w:val="TOC2"/>
        <w:tabs>
          <w:tab w:val="right" w:leader="dot" w:pos="8306"/>
        </w:tabs>
      </w:pPr>
      <w:hyperlink w:anchor="_Toc29371" w:history="1">
        <w:r>
          <w:rPr>
            <w:rFonts w:ascii="仿宋" w:eastAsia="仿宋" w:hAnsi="仿宋" w:cs="仿宋" w:hint="eastAsia"/>
            <w:lang w:eastAsia="zh-CN"/>
          </w:rPr>
          <w:t>(二)、招投标项目工艺技术设计方案</w:t>
        </w:r>
        <w:r>
          <w:tab/>
        </w:r>
        <w:r>
          <w:fldChar w:fldCharType="begin"/>
        </w:r>
        <w:r>
          <w:instrText xml:space="preserve"> PAGEREF _Toc29371 \h </w:instrText>
        </w:r>
        <w:r>
          <w:fldChar w:fldCharType="separate"/>
        </w:r>
        <w:r>
          <w:t>16</w:t>
        </w:r>
        <w:r>
          <w:fldChar w:fldCharType="end"/>
        </w:r>
      </w:hyperlink>
    </w:p>
    <w:p>
      <w:pPr>
        <w:pStyle w:val="TOC2"/>
        <w:tabs>
          <w:tab w:val="right" w:leader="dot" w:pos="8306"/>
        </w:tabs>
      </w:pPr>
      <w:hyperlink w:anchor="_Toc28406" w:history="1">
        <w:r>
          <w:rPr>
            <w:rFonts w:ascii="仿宋" w:eastAsia="仿宋" w:hAnsi="仿宋" w:cs="仿宋" w:hint="eastAsia"/>
            <w:lang w:eastAsia="zh-CN"/>
          </w:rPr>
          <w:t>(三)、设备选型方案</w:t>
        </w:r>
        <w:r>
          <w:tab/>
        </w:r>
        <w:r>
          <w:fldChar w:fldCharType="begin"/>
        </w:r>
        <w:r>
          <w:instrText xml:space="preserve"> PAGEREF _Toc28406 \h </w:instrText>
        </w:r>
        <w:r>
          <w:fldChar w:fldCharType="separate"/>
        </w:r>
        <w:r>
          <w:t>18</w:t>
        </w:r>
        <w:r>
          <w:fldChar w:fldCharType="end"/>
        </w:r>
      </w:hyperlink>
    </w:p>
    <w:p>
      <w:pPr>
        <w:pStyle w:val="TOC1"/>
        <w:tabs>
          <w:tab w:val="right" w:leader="dot" w:pos="8306"/>
        </w:tabs>
      </w:pPr>
      <w:hyperlink w:anchor="_Toc21250" w:history="1">
        <w:r>
          <w:rPr>
            <w:rFonts w:ascii="仿宋" w:eastAsia="仿宋" w:hAnsi="仿宋" w:cs="仿宋" w:hint="eastAsia"/>
            <w:lang w:eastAsia="zh-CN"/>
          </w:rPr>
          <w:t>七、招投标项目技术管理</w:t>
        </w:r>
        <w:r>
          <w:tab/>
        </w:r>
        <w:r>
          <w:fldChar w:fldCharType="begin"/>
        </w:r>
        <w:r>
          <w:instrText xml:space="preserve"> PAGEREF _Toc21250 \h </w:instrText>
        </w:r>
        <w:r>
          <w:fldChar w:fldCharType="separate"/>
        </w:r>
        <w:r>
          <w:t>19</w:t>
        </w:r>
        <w:r>
          <w:fldChar w:fldCharType="end"/>
        </w:r>
      </w:hyperlink>
    </w:p>
    <w:p>
      <w:pPr>
        <w:pStyle w:val="TOC2"/>
        <w:tabs>
          <w:tab w:val="right" w:leader="dot" w:pos="8306"/>
        </w:tabs>
      </w:pPr>
      <w:hyperlink w:anchor="_Toc28048" w:history="1">
        <w:r>
          <w:rPr>
            <w:rFonts w:ascii="仿宋" w:eastAsia="仿宋" w:hAnsi="仿宋" w:cs="仿宋" w:hint="eastAsia"/>
            <w:lang w:eastAsia="zh-CN"/>
          </w:rPr>
          <w:t>(一)、技术方案选用方向</w:t>
        </w:r>
        <w:r>
          <w:tab/>
        </w:r>
        <w:r>
          <w:fldChar w:fldCharType="begin"/>
        </w:r>
        <w:r>
          <w:instrText xml:space="preserve"> PAGEREF _Toc28048 \h </w:instrText>
        </w:r>
        <w:r>
          <w:fldChar w:fldCharType="separate"/>
        </w:r>
        <w:r>
          <w:t>19</w:t>
        </w:r>
        <w:r>
          <w:fldChar w:fldCharType="end"/>
        </w:r>
      </w:hyperlink>
    </w:p>
    <w:p>
      <w:pPr>
        <w:pStyle w:val="TOC2"/>
        <w:tabs>
          <w:tab w:val="right" w:leader="dot" w:pos="8306"/>
        </w:tabs>
      </w:pPr>
      <w:hyperlink w:anchor="_Toc5891" w:history="1">
        <w:r>
          <w:rPr>
            <w:rFonts w:ascii="仿宋" w:eastAsia="仿宋" w:hAnsi="仿宋" w:cs="仿宋" w:hint="eastAsia"/>
            <w:lang w:eastAsia="zh-CN"/>
          </w:rPr>
          <w:t>(二)、工艺技术方案选用原则</w:t>
        </w:r>
        <w:r>
          <w:tab/>
        </w:r>
        <w:r>
          <w:fldChar w:fldCharType="begin"/>
        </w:r>
        <w:r>
          <w:instrText xml:space="preserve"> PAGEREF _Toc5891 \h </w:instrText>
        </w:r>
        <w:r>
          <w:fldChar w:fldCharType="separate"/>
        </w:r>
        <w:r>
          <w:t>21</w:t>
        </w:r>
        <w:r>
          <w:fldChar w:fldCharType="end"/>
        </w:r>
      </w:hyperlink>
    </w:p>
    <w:p>
      <w:pPr>
        <w:pStyle w:val="TOC2"/>
        <w:tabs>
          <w:tab w:val="right" w:leader="dot" w:pos="8306"/>
        </w:tabs>
      </w:pPr>
      <w:hyperlink w:anchor="_Toc1992" w:history="1">
        <w:r>
          <w:rPr>
            <w:rFonts w:ascii="仿宋" w:eastAsia="仿宋" w:hAnsi="仿宋" w:cs="仿宋" w:hint="eastAsia"/>
            <w:lang w:eastAsia="zh-CN"/>
          </w:rPr>
          <w:t>(三)、工艺技术方案要求</w:t>
        </w:r>
        <w:r>
          <w:tab/>
        </w:r>
        <w:r>
          <w:fldChar w:fldCharType="begin"/>
        </w:r>
        <w:r>
          <w:instrText xml:space="preserve"> PAGEREF _Toc1992 \h </w:instrText>
        </w:r>
        <w:r>
          <w:fldChar w:fldCharType="separate"/>
        </w:r>
        <w:r>
          <w:t>23</w:t>
        </w:r>
        <w:r>
          <w:fldChar w:fldCharType="end"/>
        </w:r>
      </w:hyperlink>
    </w:p>
    <w:p>
      <w:pPr>
        <w:pStyle w:val="TOC1"/>
        <w:tabs>
          <w:tab w:val="right" w:leader="dot" w:pos="8306"/>
        </w:tabs>
      </w:pPr>
      <w:hyperlink w:anchor="_Toc9423" w:history="1">
        <w:r>
          <w:rPr>
            <w:rFonts w:ascii="仿宋" w:eastAsia="仿宋" w:hAnsi="仿宋" w:cs="仿宋" w:hint="eastAsia"/>
            <w:lang w:eastAsia="zh-CN"/>
          </w:rPr>
          <w:t>八、招投标项目人力资源管理</w:t>
        </w:r>
        <w:r>
          <w:tab/>
        </w:r>
        <w:r>
          <w:fldChar w:fldCharType="begin"/>
        </w:r>
        <w:r>
          <w:instrText xml:space="preserve"> PAGEREF _Toc9423 \h </w:instrText>
        </w:r>
        <w:r>
          <w:fldChar w:fldCharType="separate"/>
        </w:r>
        <w:r>
          <w:t>25</w:t>
        </w:r>
        <w:r>
          <w:fldChar w:fldCharType="end"/>
        </w:r>
      </w:hyperlink>
    </w:p>
    <w:p>
      <w:pPr>
        <w:pStyle w:val="TOC2"/>
        <w:tabs>
          <w:tab w:val="right" w:leader="dot" w:pos="8306"/>
        </w:tabs>
      </w:pPr>
      <w:hyperlink w:anchor="_Toc7079" w:history="1">
        <w:r>
          <w:rPr>
            <w:rFonts w:ascii="仿宋" w:eastAsia="仿宋" w:hAnsi="仿宋" w:cs="仿宋" w:hint="eastAsia"/>
            <w:lang w:eastAsia="zh-CN"/>
          </w:rPr>
          <w:t>(一)、建立健全的预算管理制度</w:t>
        </w:r>
        <w:r>
          <w:tab/>
        </w:r>
        <w:r>
          <w:fldChar w:fldCharType="begin"/>
        </w:r>
        <w:r>
          <w:instrText xml:space="preserve"> PAGEREF _Toc7079 \h </w:instrText>
        </w:r>
        <w:r>
          <w:fldChar w:fldCharType="separate"/>
        </w:r>
        <w:r>
          <w:t>25</w:t>
        </w:r>
        <w:r>
          <w:fldChar w:fldCharType="end"/>
        </w:r>
      </w:hyperlink>
    </w:p>
    <w:p>
      <w:pPr>
        <w:pStyle w:val="TOC2"/>
        <w:tabs>
          <w:tab w:val="right" w:leader="dot" w:pos="8306"/>
        </w:tabs>
      </w:pPr>
      <w:hyperlink w:anchor="_Toc14727" w:history="1">
        <w:r>
          <w:rPr>
            <w:rFonts w:ascii="仿宋" w:eastAsia="仿宋" w:hAnsi="仿宋" w:cs="仿宋" w:hint="eastAsia"/>
            <w:lang w:eastAsia="zh-CN"/>
          </w:rPr>
          <w:t>(二)、加强资金流动监控</w:t>
        </w:r>
        <w:r>
          <w:tab/>
        </w:r>
        <w:r>
          <w:fldChar w:fldCharType="begin"/>
        </w:r>
        <w:r>
          <w:instrText xml:space="preserve"> PAGEREF _Toc14727 \h </w:instrText>
        </w:r>
        <w:r>
          <w:fldChar w:fldCharType="separate"/>
        </w:r>
        <w:r>
          <w:t>27</w:t>
        </w:r>
        <w:r>
          <w:fldChar w:fldCharType="end"/>
        </w:r>
      </w:hyperlink>
    </w:p>
    <w:p>
      <w:pPr>
        <w:pStyle w:val="TOC2"/>
        <w:tabs>
          <w:tab w:val="right" w:leader="dot" w:pos="8306"/>
        </w:tabs>
      </w:pPr>
      <w:hyperlink w:anchor="_Toc21534" w:history="1">
        <w:r>
          <w:rPr>
            <w:rFonts w:ascii="仿宋" w:eastAsia="仿宋" w:hAnsi="仿宋" w:cs="仿宋" w:hint="eastAsia"/>
            <w:lang w:eastAsia="zh-CN"/>
          </w:rPr>
          <w:t>(三)、制定完善的风险控制机制</w:t>
        </w:r>
        <w:r>
          <w:tab/>
        </w:r>
        <w:r>
          <w:fldChar w:fldCharType="begin"/>
        </w:r>
        <w:r>
          <w:instrText xml:space="preserve"> PAGEREF _Toc21534 \h </w:instrText>
        </w:r>
        <w:r>
          <w:fldChar w:fldCharType="separate"/>
        </w:r>
        <w:r>
          <w:t>28</w:t>
        </w:r>
        <w:r>
          <w:fldChar w:fldCharType="end"/>
        </w:r>
      </w:hyperlink>
    </w:p>
    <w:p>
      <w:pPr>
        <w:pStyle w:val="TOC2"/>
        <w:tabs>
          <w:tab w:val="right" w:leader="dot" w:pos="8306"/>
        </w:tabs>
      </w:pPr>
      <w:hyperlink w:anchor="_Toc30052" w:history="1">
        <w:r>
          <w:rPr>
            <w:rFonts w:ascii="仿宋" w:eastAsia="仿宋" w:hAnsi="仿宋" w:cs="仿宋" w:hint="eastAsia"/>
            <w:lang w:eastAsia="zh-CN"/>
          </w:rPr>
          <w:t>(四)、优化成本管理</w:t>
        </w:r>
        <w:r>
          <w:tab/>
        </w:r>
        <w:r>
          <w:fldChar w:fldCharType="begin"/>
        </w:r>
        <w:r>
          <w:instrText xml:space="preserve"> PAGEREF _Toc30052 \h </w:instrText>
        </w:r>
        <w:r>
          <w:fldChar w:fldCharType="separate"/>
        </w:r>
        <w:r>
          <w:t>29</w:t>
        </w:r>
        <w:r>
          <w:fldChar w:fldCharType="end"/>
        </w:r>
      </w:hyperlink>
    </w:p>
    <w:p>
      <w:pPr>
        <w:pStyle w:val="TOC1"/>
        <w:tabs>
          <w:tab w:val="right" w:leader="dot" w:pos="8306"/>
        </w:tabs>
      </w:pPr>
      <w:hyperlink w:anchor="_Toc5479" w:history="1">
        <w:r>
          <w:rPr>
            <w:rFonts w:ascii="仿宋" w:eastAsia="仿宋" w:hAnsi="仿宋" w:cs="仿宋" w:hint="eastAsia"/>
            <w:lang w:eastAsia="zh-CN"/>
          </w:rPr>
          <w:t>九、生产安全保护</w:t>
        </w:r>
        <w:r>
          <w:tab/>
        </w:r>
        <w:r>
          <w:fldChar w:fldCharType="begin"/>
        </w:r>
        <w:r>
          <w:instrText xml:space="preserve"> PAGEREF _Toc5479 \h </w:instrText>
        </w:r>
        <w:r>
          <w:fldChar w:fldCharType="separate"/>
        </w:r>
        <w:r>
          <w:t>30</w:t>
        </w:r>
        <w:r>
          <w:fldChar w:fldCharType="end"/>
        </w:r>
      </w:hyperlink>
    </w:p>
    <w:p>
      <w:pPr>
        <w:pStyle w:val="TOC2"/>
        <w:tabs>
          <w:tab w:val="right" w:leader="dot" w:pos="8306"/>
        </w:tabs>
      </w:pPr>
      <w:hyperlink w:anchor="_Toc25870" w:history="1">
        <w:r>
          <w:rPr>
            <w:rFonts w:ascii="仿宋" w:eastAsia="仿宋" w:hAnsi="仿宋" w:cs="仿宋" w:hint="eastAsia"/>
            <w:lang w:eastAsia="zh-CN"/>
          </w:rPr>
          <w:t>(一)、消防安全</w:t>
        </w:r>
        <w:r>
          <w:tab/>
        </w:r>
        <w:r>
          <w:fldChar w:fldCharType="begin"/>
        </w:r>
        <w:r>
          <w:instrText xml:space="preserve"> PAGEREF _Toc25870 \h </w:instrText>
        </w:r>
        <w:r>
          <w:fldChar w:fldCharType="separate"/>
        </w:r>
        <w:r>
          <w:t>30</w:t>
        </w:r>
        <w:r>
          <w:fldChar w:fldCharType="end"/>
        </w:r>
      </w:hyperlink>
    </w:p>
    <w:p>
      <w:pPr>
        <w:pStyle w:val="TOC2"/>
        <w:tabs>
          <w:tab w:val="right" w:leader="dot" w:pos="8306"/>
        </w:tabs>
      </w:pPr>
      <w:hyperlink w:anchor="_Toc30069" w:history="1">
        <w:r>
          <w:rPr>
            <w:rFonts w:ascii="仿宋" w:eastAsia="仿宋" w:hAnsi="仿宋" w:cs="仿宋" w:hint="eastAsia"/>
            <w:lang w:eastAsia="zh-CN"/>
          </w:rPr>
          <w:t>(二)、防火防爆总图布置措施</w:t>
        </w:r>
        <w:r>
          <w:tab/>
        </w:r>
        <w:r>
          <w:fldChar w:fldCharType="begin"/>
        </w:r>
        <w:r>
          <w:instrText xml:space="preserve"> PAGEREF _Toc30069 \h </w:instrText>
        </w:r>
        <w:r>
          <w:fldChar w:fldCharType="separate"/>
        </w:r>
        <w:r>
          <w:t>32</w:t>
        </w:r>
        <w:r>
          <w:fldChar w:fldCharType="end"/>
        </w:r>
      </w:hyperlink>
    </w:p>
    <w:p>
      <w:pPr>
        <w:pStyle w:val="TOC2"/>
        <w:tabs>
          <w:tab w:val="right" w:leader="dot" w:pos="8306"/>
        </w:tabs>
      </w:pPr>
      <w:hyperlink w:anchor="_Toc23256" w:history="1">
        <w:r>
          <w:rPr>
            <w:rFonts w:ascii="仿宋" w:eastAsia="仿宋" w:hAnsi="仿宋" w:cs="仿宋" w:hint="eastAsia"/>
            <w:lang w:eastAsia="zh-CN"/>
          </w:rPr>
          <w:t>(三)、自然灾害防范措施</w:t>
        </w:r>
        <w:r>
          <w:tab/>
        </w:r>
        <w:r>
          <w:fldChar w:fldCharType="begin"/>
        </w:r>
        <w:r>
          <w:instrText xml:space="preserve"> PAGEREF _Toc23256 \h </w:instrText>
        </w:r>
        <w:r>
          <w:fldChar w:fldCharType="separate"/>
        </w:r>
        <w:r>
          <w:t>32</w:t>
        </w:r>
        <w:r>
          <w:fldChar w:fldCharType="end"/>
        </w:r>
      </w:hyperlink>
    </w:p>
    <w:p>
      <w:pPr>
        <w:pStyle w:val="TOC2"/>
        <w:tabs>
          <w:tab w:val="right" w:leader="dot" w:pos="8306"/>
        </w:tabs>
      </w:pPr>
      <w:hyperlink w:anchor="_Toc26840" w:history="1">
        <w:r>
          <w:rPr>
            <w:rFonts w:ascii="仿宋" w:eastAsia="仿宋" w:hAnsi="仿宋" w:cs="仿宋" w:hint="eastAsia"/>
            <w:lang w:eastAsia="zh-CN"/>
          </w:rPr>
          <w:t>(四)、安全色及安全标志使用要求</w:t>
        </w:r>
        <w:r>
          <w:tab/>
        </w:r>
        <w:r>
          <w:fldChar w:fldCharType="begin"/>
        </w:r>
        <w:r>
          <w:instrText xml:space="preserve"> PAGEREF _Toc26840 \h </w:instrText>
        </w:r>
        <w:r>
          <w:fldChar w:fldCharType="separate"/>
        </w:r>
        <w:r>
          <w:t>33</w:t>
        </w:r>
        <w:r>
          <w:fldChar w:fldCharType="end"/>
        </w:r>
      </w:hyperlink>
    </w:p>
    <w:p>
      <w:pPr>
        <w:pStyle w:val="TOC2"/>
        <w:tabs>
          <w:tab w:val="right" w:leader="dot" w:pos="8306"/>
        </w:tabs>
      </w:pPr>
      <w:hyperlink w:anchor="_Toc16014" w:history="1">
        <w:r>
          <w:rPr>
            <w:rFonts w:ascii="仿宋" w:eastAsia="仿宋" w:hAnsi="仿宋" w:cs="仿宋" w:hint="eastAsia"/>
            <w:lang w:eastAsia="zh-CN"/>
          </w:rPr>
          <w:t>(五)、防尘防毒措施</w:t>
        </w:r>
        <w:r>
          <w:tab/>
        </w:r>
        <w:r>
          <w:fldChar w:fldCharType="begin"/>
        </w:r>
        <w:r>
          <w:instrText xml:space="preserve"> PAGEREF _Toc16014 \h </w:instrText>
        </w:r>
        <w:r>
          <w:fldChar w:fldCharType="separate"/>
        </w:r>
        <w:r>
          <w:t>34</w:t>
        </w:r>
        <w:r>
          <w:fldChar w:fldCharType="end"/>
        </w:r>
      </w:hyperlink>
    </w:p>
    <w:p>
      <w:pPr>
        <w:pStyle w:val="TOC2"/>
        <w:tabs>
          <w:tab w:val="right" w:leader="dot" w:pos="8306"/>
        </w:tabs>
      </w:pPr>
      <w:hyperlink w:anchor="_Toc20411" w:history="1">
        <w:r>
          <w:rPr>
            <w:rFonts w:ascii="仿宋" w:eastAsia="仿宋" w:hAnsi="仿宋" w:cs="仿宋" w:hint="eastAsia"/>
            <w:lang w:eastAsia="zh-CN"/>
          </w:rPr>
          <w:t>(六)、防静电、触电防护及防雷措施</w:t>
        </w:r>
        <w:r>
          <w:tab/>
        </w:r>
        <w:r>
          <w:fldChar w:fldCharType="begin"/>
        </w:r>
        <w:r>
          <w:instrText xml:space="preserve"> PAGEREF _Toc20411 \h </w:instrText>
        </w:r>
        <w:r>
          <w:fldChar w:fldCharType="separate"/>
        </w:r>
        <w:r>
          <w:t>35</w:t>
        </w:r>
        <w:r>
          <w:fldChar w:fldCharType="end"/>
        </w:r>
      </w:hyperlink>
    </w:p>
    <w:p>
      <w:pPr>
        <w:pStyle w:val="TOC2"/>
        <w:tabs>
          <w:tab w:val="right" w:leader="dot" w:pos="8306"/>
        </w:tabs>
      </w:pPr>
      <w:hyperlink w:anchor="_Toc28919" w:history="1">
        <w:r>
          <w:rPr>
            <w:rFonts w:ascii="仿宋" w:eastAsia="仿宋" w:hAnsi="仿宋" w:cs="仿宋" w:hint="eastAsia"/>
            <w:lang w:eastAsia="zh-CN"/>
          </w:rPr>
          <w:t>(七)、机械设备安全保障措施</w:t>
        </w:r>
        <w:r>
          <w:tab/>
        </w:r>
        <w:r>
          <w:fldChar w:fldCharType="begin"/>
        </w:r>
        <w:r>
          <w:instrText xml:space="preserve"> PAGEREF _Toc28919 \h </w:instrText>
        </w:r>
        <w:r>
          <w:fldChar w:fldCharType="separate"/>
        </w:r>
        <w:r>
          <w:t>36</w:t>
        </w:r>
        <w:r>
          <w:fldChar w:fldCharType="end"/>
        </w:r>
      </w:hyperlink>
    </w:p>
    <w:p>
      <w:pPr>
        <w:pStyle w:val="TOC1"/>
        <w:tabs>
          <w:tab w:val="right" w:leader="dot" w:pos="8306"/>
        </w:tabs>
      </w:pPr>
      <w:hyperlink w:anchor="_Toc11244" w:history="1">
        <w:r>
          <w:rPr>
            <w:rFonts w:ascii="仿宋" w:eastAsia="仿宋" w:hAnsi="仿宋" w:cs="仿宋" w:hint="eastAsia"/>
            <w:lang w:eastAsia="zh-CN"/>
          </w:rPr>
          <w:t>十、招投标项目环境影响分析</w:t>
        </w:r>
        <w:r>
          <w:tab/>
        </w:r>
        <w:r>
          <w:fldChar w:fldCharType="begin"/>
        </w:r>
        <w:r>
          <w:instrText xml:space="preserve"> PAGEREF _Toc11244 \h </w:instrText>
        </w:r>
        <w:r>
          <w:fldChar w:fldCharType="separate"/>
        </w:r>
        <w:r>
          <w:t>38</w:t>
        </w:r>
        <w:r>
          <w:fldChar w:fldCharType="end"/>
        </w:r>
      </w:hyperlink>
    </w:p>
    <w:p>
      <w:pPr>
        <w:pStyle w:val="TOC2"/>
        <w:tabs>
          <w:tab w:val="right" w:leader="dot" w:pos="8306"/>
        </w:tabs>
      </w:pPr>
      <w:hyperlink w:anchor="_Toc2113" w:history="1">
        <w:r>
          <w:rPr>
            <w:rFonts w:ascii="仿宋" w:eastAsia="仿宋" w:hAnsi="仿宋" w:cs="仿宋" w:hint="eastAsia"/>
            <w:lang w:eastAsia="zh-CN"/>
          </w:rPr>
          <w:t>(一)、建设区域环境质量现状</w:t>
        </w:r>
        <w:r>
          <w:tab/>
        </w:r>
        <w:r>
          <w:fldChar w:fldCharType="begin"/>
        </w:r>
        <w:r>
          <w:instrText xml:space="preserve"> PAGEREF _Toc2113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5" w:history="1">
        <w:r>
          <w:rPr>
            <w:rFonts w:ascii="仿宋" w:eastAsia="仿宋" w:hAnsi="仿宋" w:cs="仿宋" w:hint="eastAsia"/>
            <w:lang w:eastAsia="zh-CN"/>
          </w:rPr>
          <w:t>(二)、建设期环境保护</w:t>
        </w:r>
        <w:r>
          <w:tab/>
        </w:r>
        <w:r>
          <w:fldChar w:fldCharType="begin"/>
        </w:r>
        <w:r>
          <w:instrText xml:space="preserve"> PAGEREF _Toc20495 \h </w:instrText>
        </w:r>
        <w:r>
          <w:fldChar w:fldCharType="separate"/>
        </w:r>
        <w:r>
          <w:t>39</w:t>
        </w:r>
        <w:r>
          <w:fldChar w:fldCharType="end"/>
        </w:r>
      </w:hyperlink>
    </w:p>
    <w:p>
      <w:pPr>
        <w:pStyle w:val="TOC2"/>
        <w:tabs>
          <w:tab w:val="right" w:leader="dot" w:pos="8306"/>
        </w:tabs>
      </w:pPr>
      <w:hyperlink w:anchor="_Toc5359" w:history="1">
        <w:r>
          <w:rPr>
            <w:rFonts w:ascii="仿宋" w:eastAsia="仿宋" w:hAnsi="仿宋" w:cs="仿宋" w:hint="eastAsia"/>
            <w:lang w:eastAsia="zh-CN"/>
          </w:rPr>
          <w:t>(三)、运营期环境保护</w:t>
        </w:r>
        <w:r>
          <w:tab/>
        </w:r>
        <w:r>
          <w:fldChar w:fldCharType="begin"/>
        </w:r>
        <w:r>
          <w:instrText xml:space="preserve"> PAGEREF _Toc5359 \h </w:instrText>
        </w:r>
        <w:r>
          <w:fldChar w:fldCharType="separate"/>
        </w:r>
        <w:r>
          <w:t>41</w:t>
        </w:r>
        <w:r>
          <w:fldChar w:fldCharType="end"/>
        </w:r>
      </w:hyperlink>
    </w:p>
    <w:p>
      <w:pPr>
        <w:pStyle w:val="TOC2"/>
        <w:tabs>
          <w:tab w:val="right" w:leader="dot" w:pos="8306"/>
        </w:tabs>
      </w:pPr>
      <w:hyperlink w:anchor="_Toc6499" w:history="1">
        <w:r>
          <w:rPr>
            <w:rFonts w:ascii="仿宋" w:eastAsia="仿宋" w:hAnsi="仿宋" w:cs="仿宋" w:hint="eastAsia"/>
            <w:lang w:eastAsia="zh-CN"/>
          </w:rPr>
          <w:t>(四)、招投标项目建设对区域经济的影响</w:t>
        </w:r>
        <w:r>
          <w:tab/>
        </w:r>
        <w:r>
          <w:fldChar w:fldCharType="begin"/>
        </w:r>
        <w:r>
          <w:instrText xml:space="preserve"> PAGEREF _Toc6499 \h </w:instrText>
        </w:r>
        <w:r>
          <w:fldChar w:fldCharType="separate"/>
        </w:r>
        <w:r>
          <w:t>42</w:t>
        </w:r>
        <w:r>
          <w:fldChar w:fldCharType="end"/>
        </w:r>
      </w:hyperlink>
    </w:p>
    <w:p>
      <w:pPr>
        <w:pStyle w:val="TOC2"/>
        <w:tabs>
          <w:tab w:val="right" w:leader="dot" w:pos="8306"/>
        </w:tabs>
      </w:pPr>
      <w:hyperlink w:anchor="_Toc23291" w:history="1">
        <w:r>
          <w:rPr>
            <w:rFonts w:ascii="仿宋" w:eastAsia="仿宋" w:hAnsi="仿宋" w:cs="仿宋" w:hint="eastAsia"/>
            <w:lang w:eastAsia="zh-CN"/>
          </w:rPr>
          <w:t>(五)、废弃物处理</w:t>
        </w:r>
        <w:r>
          <w:tab/>
        </w:r>
        <w:r>
          <w:fldChar w:fldCharType="begin"/>
        </w:r>
        <w:r>
          <w:instrText xml:space="preserve"> PAGEREF _Toc23291 \h </w:instrText>
        </w:r>
        <w:r>
          <w:fldChar w:fldCharType="separate"/>
        </w:r>
        <w:r>
          <w:t>44</w:t>
        </w:r>
        <w:r>
          <w:fldChar w:fldCharType="end"/>
        </w:r>
      </w:hyperlink>
    </w:p>
    <w:p>
      <w:pPr>
        <w:pStyle w:val="TOC2"/>
        <w:tabs>
          <w:tab w:val="right" w:leader="dot" w:pos="8306"/>
        </w:tabs>
      </w:pPr>
      <w:hyperlink w:anchor="_Toc4297" w:history="1">
        <w:r>
          <w:rPr>
            <w:rFonts w:ascii="仿宋" w:eastAsia="仿宋" w:hAnsi="仿宋" w:cs="仿宋" w:hint="eastAsia"/>
            <w:lang w:eastAsia="zh-CN"/>
          </w:rPr>
          <w:t>(六)、特殊环境影响分析</w:t>
        </w:r>
        <w:r>
          <w:tab/>
        </w:r>
        <w:r>
          <w:fldChar w:fldCharType="begin"/>
        </w:r>
        <w:r>
          <w:instrText xml:space="preserve"> PAGEREF _Toc4297 \h </w:instrText>
        </w:r>
        <w:r>
          <w:fldChar w:fldCharType="separate"/>
        </w:r>
        <w:r>
          <w:t>45</w:t>
        </w:r>
        <w:r>
          <w:fldChar w:fldCharType="end"/>
        </w:r>
      </w:hyperlink>
    </w:p>
    <w:p>
      <w:pPr>
        <w:pStyle w:val="TOC2"/>
        <w:tabs>
          <w:tab w:val="right" w:leader="dot" w:pos="8306"/>
        </w:tabs>
      </w:pPr>
      <w:hyperlink w:anchor="_Toc2381" w:history="1">
        <w:r>
          <w:rPr>
            <w:rFonts w:ascii="仿宋" w:eastAsia="仿宋" w:hAnsi="仿宋" w:cs="仿宋" w:hint="eastAsia"/>
            <w:lang w:eastAsia="zh-CN"/>
          </w:rPr>
          <w:t>(七)、清洁生产</w:t>
        </w:r>
        <w:r>
          <w:tab/>
        </w:r>
        <w:r>
          <w:fldChar w:fldCharType="begin"/>
        </w:r>
        <w:r>
          <w:instrText xml:space="preserve"> PAGEREF _Toc2381 \h </w:instrText>
        </w:r>
        <w:r>
          <w:fldChar w:fldCharType="separate"/>
        </w:r>
        <w:r>
          <w:t>46</w:t>
        </w:r>
        <w:r>
          <w:fldChar w:fldCharType="end"/>
        </w:r>
      </w:hyperlink>
    </w:p>
    <w:p>
      <w:pPr>
        <w:pStyle w:val="TOC2"/>
        <w:tabs>
          <w:tab w:val="right" w:leader="dot" w:pos="8306"/>
        </w:tabs>
      </w:pPr>
      <w:hyperlink w:anchor="_Toc29932" w:history="1">
        <w:r>
          <w:rPr>
            <w:rFonts w:ascii="仿宋" w:eastAsia="仿宋" w:hAnsi="仿宋" w:cs="仿宋" w:hint="eastAsia"/>
            <w:lang w:eastAsia="zh-CN"/>
          </w:rPr>
          <w:t>(八)、环境保护综合评价</w:t>
        </w:r>
        <w:r>
          <w:tab/>
        </w:r>
        <w:r>
          <w:fldChar w:fldCharType="begin"/>
        </w:r>
        <w:r>
          <w:instrText xml:space="preserve"> PAGEREF _Toc29932 \h </w:instrText>
        </w:r>
        <w:r>
          <w:fldChar w:fldCharType="separate"/>
        </w:r>
        <w:r>
          <w:t>47</w:t>
        </w:r>
        <w:r>
          <w:fldChar w:fldCharType="end"/>
        </w:r>
      </w:hyperlink>
    </w:p>
    <w:p>
      <w:pPr>
        <w:pStyle w:val="TOC1"/>
        <w:tabs>
          <w:tab w:val="right" w:leader="dot" w:pos="8306"/>
        </w:tabs>
      </w:pPr>
      <w:hyperlink w:anchor="_Toc2491" w:history="1">
        <w:r>
          <w:rPr>
            <w:rFonts w:ascii="仿宋" w:eastAsia="仿宋" w:hAnsi="仿宋" w:cs="仿宋" w:hint="eastAsia"/>
            <w:lang w:eastAsia="zh-CN"/>
          </w:rPr>
          <w:t>十一、招投标项目风险管理</w:t>
        </w:r>
        <w:r>
          <w:tab/>
        </w:r>
        <w:r>
          <w:fldChar w:fldCharType="begin"/>
        </w:r>
        <w:r>
          <w:instrText xml:space="preserve"> PAGEREF _Toc2491 \h </w:instrText>
        </w:r>
        <w:r>
          <w:fldChar w:fldCharType="separate"/>
        </w:r>
        <w:r>
          <w:t>48</w:t>
        </w:r>
        <w:r>
          <w:fldChar w:fldCharType="end"/>
        </w:r>
      </w:hyperlink>
    </w:p>
    <w:p>
      <w:pPr>
        <w:pStyle w:val="TOC2"/>
        <w:tabs>
          <w:tab w:val="right" w:leader="dot" w:pos="8306"/>
        </w:tabs>
      </w:pPr>
      <w:hyperlink w:anchor="_Toc32442" w:history="1">
        <w:r>
          <w:rPr>
            <w:rFonts w:ascii="仿宋" w:eastAsia="仿宋" w:hAnsi="仿宋" w:cs="仿宋" w:hint="eastAsia"/>
            <w:lang w:eastAsia="zh-CN"/>
          </w:rPr>
          <w:t>(一)、风险识别与评估</w:t>
        </w:r>
        <w:r>
          <w:tab/>
        </w:r>
        <w:r>
          <w:fldChar w:fldCharType="begin"/>
        </w:r>
        <w:r>
          <w:instrText xml:space="preserve"> PAGEREF _Toc32442 \h </w:instrText>
        </w:r>
        <w:r>
          <w:fldChar w:fldCharType="separate"/>
        </w:r>
        <w:r>
          <w:t>48</w:t>
        </w:r>
        <w:r>
          <w:fldChar w:fldCharType="end"/>
        </w:r>
      </w:hyperlink>
    </w:p>
    <w:p>
      <w:pPr>
        <w:pStyle w:val="TOC2"/>
        <w:tabs>
          <w:tab w:val="right" w:leader="dot" w:pos="8306"/>
        </w:tabs>
      </w:pPr>
      <w:hyperlink w:anchor="_Toc5672" w:history="1">
        <w:r>
          <w:rPr>
            <w:rFonts w:ascii="仿宋" w:eastAsia="仿宋" w:hAnsi="仿宋" w:cs="仿宋" w:hint="eastAsia"/>
            <w:lang w:eastAsia="zh-CN"/>
          </w:rPr>
          <w:t>(二)、风险应对策略</w:t>
        </w:r>
        <w:r>
          <w:tab/>
        </w:r>
        <w:r>
          <w:fldChar w:fldCharType="begin"/>
        </w:r>
        <w:r>
          <w:instrText xml:space="preserve"> PAGEREF _Toc5672 \h </w:instrText>
        </w:r>
        <w:r>
          <w:fldChar w:fldCharType="separate"/>
        </w:r>
        <w:r>
          <w:t>50</w:t>
        </w:r>
        <w:r>
          <w:fldChar w:fldCharType="end"/>
        </w:r>
      </w:hyperlink>
    </w:p>
    <w:p>
      <w:pPr>
        <w:pStyle w:val="TOC2"/>
        <w:tabs>
          <w:tab w:val="right" w:leader="dot" w:pos="8306"/>
        </w:tabs>
      </w:pPr>
      <w:hyperlink w:anchor="_Toc31373" w:history="1">
        <w:r>
          <w:rPr>
            <w:rFonts w:ascii="仿宋" w:eastAsia="仿宋" w:hAnsi="仿宋" w:cs="仿宋" w:hint="eastAsia"/>
            <w:lang w:eastAsia="zh-CN"/>
          </w:rPr>
          <w:t>(三)、风险监控与控制</w:t>
        </w:r>
        <w:r>
          <w:tab/>
        </w:r>
        <w:r>
          <w:fldChar w:fldCharType="begin"/>
        </w:r>
        <w:r>
          <w:instrText xml:space="preserve"> PAGEREF _Toc31373 \h </w:instrText>
        </w:r>
        <w:r>
          <w:fldChar w:fldCharType="separate"/>
        </w:r>
        <w:r>
          <w:t>51</w:t>
        </w:r>
        <w:r>
          <w:fldChar w:fldCharType="end"/>
        </w:r>
      </w:hyperlink>
    </w:p>
    <w:p>
      <w:pPr>
        <w:pStyle w:val="TOC1"/>
        <w:tabs>
          <w:tab w:val="right" w:leader="dot" w:pos="8306"/>
        </w:tabs>
      </w:pPr>
      <w:hyperlink w:anchor="_Toc25472" w:history="1">
        <w:r>
          <w:rPr>
            <w:rFonts w:ascii="仿宋" w:eastAsia="仿宋" w:hAnsi="仿宋" w:cs="仿宋" w:hint="eastAsia"/>
            <w:lang w:eastAsia="zh-CN"/>
          </w:rPr>
          <w:t>十二、招投标项目人力资源培养与发展</w:t>
        </w:r>
        <w:r>
          <w:tab/>
        </w:r>
        <w:r>
          <w:fldChar w:fldCharType="begin"/>
        </w:r>
        <w:r>
          <w:instrText xml:space="preserve"> PAGEREF _Toc25472 \h </w:instrText>
        </w:r>
        <w:r>
          <w:fldChar w:fldCharType="separate"/>
        </w:r>
        <w:r>
          <w:t>52</w:t>
        </w:r>
        <w:r>
          <w:fldChar w:fldCharType="end"/>
        </w:r>
      </w:hyperlink>
    </w:p>
    <w:p>
      <w:pPr>
        <w:pStyle w:val="TOC2"/>
        <w:tabs>
          <w:tab w:val="right" w:leader="dot" w:pos="8306"/>
        </w:tabs>
      </w:pPr>
      <w:hyperlink w:anchor="_Toc25525" w:history="1">
        <w:r>
          <w:rPr>
            <w:rFonts w:ascii="仿宋" w:eastAsia="仿宋" w:hAnsi="仿宋" w:cs="仿宋" w:hint="eastAsia"/>
            <w:lang w:eastAsia="zh-CN"/>
          </w:rPr>
          <w:t>(一)、人才需求与规划</w:t>
        </w:r>
        <w:r>
          <w:tab/>
        </w:r>
        <w:r>
          <w:fldChar w:fldCharType="begin"/>
        </w:r>
        <w:r>
          <w:instrText xml:space="preserve"> PAGEREF _Toc25525 \h </w:instrText>
        </w:r>
        <w:r>
          <w:fldChar w:fldCharType="separate"/>
        </w:r>
        <w:r>
          <w:t>52</w:t>
        </w:r>
        <w:r>
          <w:fldChar w:fldCharType="end"/>
        </w:r>
      </w:hyperlink>
    </w:p>
    <w:p>
      <w:pPr>
        <w:pStyle w:val="TOC2"/>
        <w:tabs>
          <w:tab w:val="right" w:leader="dot" w:pos="8306"/>
        </w:tabs>
      </w:pPr>
      <w:hyperlink w:anchor="_Toc31132" w:history="1">
        <w:r>
          <w:rPr>
            <w:rFonts w:ascii="仿宋" w:eastAsia="仿宋" w:hAnsi="仿宋" w:cs="仿宋" w:hint="eastAsia"/>
            <w:lang w:eastAsia="zh-CN"/>
          </w:rPr>
          <w:t>(二)、培训与发展计划</w:t>
        </w:r>
        <w:r>
          <w:tab/>
        </w:r>
        <w:r>
          <w:fldChar w:fldCharType="begin"/>
        </w:r>
        <w:r>
          <w:instrText xml:space="preserve"> PAGEREF _Toc31132 \h </w:instrText>
        </w:r>
        <w:r>
          <w:fldChar w:fldCharType="separate"/>
        </w:r>
        <w:r>
          <w:t>53</w:t>
        </w:r>
        <w:r>
          <w:fldChar w:fldCharType="end"/>
        </w:r>
      </w:hyperlink>
    </w:p>
    <w:p>
      <w:pPr>
        <w:pStyle w:val="TOC1"/>
        <w:tabs>
          <w:tab w:val="right" w:leader="dot" w:pos="8306"/>
        </w:tabs>
      </w:pPr>
      <w:hyperlink w:anchor="_Toc23876" w:history="1">
        <w:r>
          <w:rPr>
            <w:rFonts w:ascii="仿宋" w:eastAsia="仿宋" w:hAnsi="仿宋" w:cs="仿宋" w:hint="eastAsia"/>
            <w:lang w:eastAsia="zh-CN"/>
          </w:rPr>
          <w:t>十三、招投标项目变更管理</w:t>
        </w:r>
        <w:r>
          <w:tab/>
        </w:r>
        <w:r>
          <w:fldChar w:fldCharType="begin"/>
        </w:r>
        <w:r>
          <w:instrText xml:space="preserve"> PAGEREF _Toc23876 \h </w:instrText>
        </w:r>
        <w:r>
          <w:fldChar w:fldCharType="separate"/>
        </w:r>
        <w:r>
          <w:t>53</w:t>
        </w:r>
        <w:r>
          <w:fldChar w:fldCharType="end"/>
        </w:r>
      </w:hyperlink>
    </w:p>
    <w:p>
      <w:pPr>
        <w:pStyle w:val="TOC2"/>
        <w:tabs>
          <w:tab w:val="right" w:leader="dot" w:pos="8306"/>
        </w:tabs>
      </w:pPr>
      <w:hyperlink w:anchor="_Toc18270" w:history="1">
        <w:r>
          <w:rPr>
            <w:rFonts w:ascii="仿宋" w:eastAsia="仿宋" w:hAnsi="仿宋" w:cs="仿宋" w:hint="eastAsia"/>
            <w:lang w:eastAsia="zh-CN"/>
          </w:rPr>
          <w:t>(一)、变更申请与评估</w:t>
        </w:r>
        <w:r>
          <w:tab/>
        </w:r>
        <w:r>
          <w:fldChar w:fldCharType="begin"/>
        </w:r>
        <w:r>
          <w:instrText xml:space="preserve"> PAGEREF _Toc18270 \h </w:instrText>
        </w:r>
        <w:r>
          <w:fldChar w:fldCharType="separate"/>
        </w:r>
        <w:r>
          <w:t>53</w:t>
        </w:r>
        <w:r>
          <w:fldChar w:fldCharType="end"/>
        </w:r>
      </w:hyperlink>
    </w:p>
    <w:p>
      <w:pPr>
        <w:pStyle w:val="TOC2"/>
        <w:tabs>
          <w:tab w:val="right" w:leader="dot" w:pos="8306"/>
        </w:tabs>
      </w:pPr>
      <w:hyperlink w:anchor="_Toc31309" w:history="1">
        <w:r>
          <w:rPr>
            <w:rFonts w:ascii="仿宋" w:eastAsia="仿宋" w:hAnsi="仿宋" w:cs="仿宋" w:hint="eastAsia"/>
            <w:lang w:eastAsia="zh-CN"/>
          </w:rPr>
          <w:t>(二)、变更实施与控制</w:t>
        </w:r>
        <w:r>
          <w:tab/>
        </w:r>
        <w:r>
          <w:fldChar w:fldCharType="begin"/>
        </w:r>
        <w:r>
          <w:instrText xml:space="preserve"> PAGEREF _Toc31309 \h </w:instrText>
        </w:r>
        <w:r>
          <w:fldChar w:fldCharType="separate"/>
        </w:r>
        <w:r>
          <w:t>54</w:t>
        </w:r>
        <w:r>
          <w:fldChar w:fldCharType="end"/>
        </w:r>
      </w:hyperlink>
    </w:p>
    <w:p>
      <w:pPr>
        <w:pStyle w:val="TOC1"/>
        <w:tabs>
          <w:tab w:val="right" w:leader="dot" w:pos="8306"/>
        </w:tabs>
      </w:pPr>
      <w:hyperlink w:anchor="_Toc15483" w:history="1">
        <w:r>
          <w:rPr>
            <w:rFonts w:ascii="仿宋" w:eastAsia="仿宋" w:hAnsi="仿宋" w:cs="仿宋" w:hint="eastAsia"/>
            <w:lang w:eastAsia="zh-CN"/>
          </w:rPr>
          <w:t>十四、招投标项目工程方案分析</w:t>
        </w:r>
        <w:r>
          <w:tab/>
        </w:r>
        <w:r>
          <w:fldChar w:fldCharType="begin"/>
        </w:r>
        <w:r>
          <w:instrText xml:space="preserve"> PAGEREF _Toc15483 \h </w:instrText>
        </w:r>
        <w:r>
          <w:fldChar w:fldCharType="separate"/>
        </w:r>
        <w:r>
          <w:t>55</w:t>
        </w:r>
        <w:r>
          <w:fldChar w:fldCharType="end"/>
        </w:r>
      </w:hyperlink>
    </w:p>
    <w:p>
      <w:pPr>
        <w:pStyle w:val="TOC2"/>
        <w:tabs>
          <w:tab w:val="right" w:leader="dot" w:pos="8306"/>
        </w:tabs>
      </w:pPr>
      <w:hyperlink w:anchor="_Toc6383" w:history="1">
        <w:r>
          <w:rPr>
            <w:rFonts w:ascii="仿宋" w:eastAsia="仿宋" w:hAnsi="仿宋" w:cs="仿宋" w:hint="eastAsia"/>
            <w:lang w:eastAsia="zh-CN"/>
          </w:rPr>
          <w:t>(一)、建筑工程设计原则</w:t>
        </w:r>
        <w:r>
          <w:tab/>
        </w:r>
        <w:r>
          <w:fldChar w:fldCharType="begin"/>
        </w:r>
        <w:r>
          <w:instrText xml:space="preserve"> PAGEREF _Toc6383 \h </w:instrText>
        </w:r>
        <w:r>
          <w:fldChar w:fldCharType="separate"/>
        </w:r>
        <w:r>
          <w:t>55</w:t>
        </w:r>
        <w:r>
          <w:fldChar w:fldCharType="end"/>
        </w:r>
      </w:hyperlink>
    </w:p>
    <w:p>
      <w:pPr>
        <w:pStyle w:val="TOC2"/>
        <w:tabs>
          <w:tab w:val="right" w:leader="dot" w:pos="8306"/>
        </w:tabs>
      </w:pPr>
      <w:hyperlink w:anchor="_Toc16080" w:history="1">
        <w:r>
          <w:rPr>
            <w:rFonts w:ascii="仿宋" w:eastAsia="仿宋" w:hAnsi="仿宋" w:cs="仿宋" w:hint="eastAsia"/>
            <w:lang w:eastAsia="zh-CN"/>
          </w:rPr>
          <w:t>(二)、土建工程建设指标</w:t>
        </w:r>
        <w:r>
          <w:tab/>
        </w:r>
        <w:r>
          <w:fldChar w:fldCharType="begin"/>
        </w:r>
        <w:r>
          <w:instrText xml:space="preserve"> PAGEREF _Toc16080 \h </w:instrText>
        </w:r>
        <w:r>
          <w:fldChar w:fldCharType="separate"/>
        </w:r>
        <w:r>
          <w:t>58</w:t>
        </w:r>
        <w:r>
          <w:fldChar w:fldCharType="end"/>
        </w:r>
      </w:hyperlink>
    </w:p>
    <w:p>
      <w:pPr>
        <w:pStyle w:val="TOC1"/>
        <w:tabs>
          <w:tab w:val="right" w:leader="dot" w:pos="8306"/>
        </w:tabs>
      </w:pPr>
      <w:hyperlink w:anchor="_Toc28385" w:history="1">
        <w:r>
          <w:rPr>
            <w:rFonts w:ascii="仿宋" w:eastAsia="仿宋" w:hAnsi="仿宋" w:cs="仿宋" w:hint="eastAsia"/>
            <w:lang w:eastAsia="zh-CN"/>
          </w:rPr>
          <w:t>十五、风险识别与分类</w:t>
        </w:r>
        <w:r>
          <w:tab/>
        </w:r>
        <w:r>
          <w:fldChar w:fldCharType="begin"/>
        </w:r>
        <w:r>
          <w:instrText xml:space="preserve"> PAGEREF _Toc28385 \h </w:instrText>
        </w:r>
        <w:r>
          <w:fldChar w:fldCharType="separate"/>
        </w:r>
        <w:r>
          <w:t>60</w:t>
        </w:r>
        <w:r>
          <w:fldChar w:fldCharType="end"/>
        </w:r>
      </w:hyperlink>
    </w:p>
    <w:p>
      <w:pPr>
        <w:pStyle w:val="TOC2"/>
        <w:tabs>
          <w:tab w:val="right" w:leader="dot" w:pos="8306"/>
        </w:tabs>
      </w:pPr>
      <w:hyperlink w:anchor="_Toc16190" w:history="1">
        <w:r>
          <w:rPr>
            <w:rFonts w:ascii="仿宋" w:eastAsia="仿宋" w:hAnsi="仿宋" w:cs="仿宋" w:hint="eastAsia"/>
            <w:lang w:eastAsia="zh-CN"/>
          </w:rPr>
          <w:t>(一)、风险识别</w:t>
        </w:r>
        <w:r>
          <w:tab/>
        </w:r>
        <w:r>
          <w:fldChar w:fldCharType="begin"/>
        </w:r>
        <w:r>
          <w:instrText xml:space="preserve"> PAGEREF _Toc16190 \h </w:instrText>
        </w:r>
        <w:r>
          <w:fldChar w:fldCharType="separate"/>
        </w:r>
        <w:r>
          <w:t>60</w:t>
        </w:r>
        <w:r>
          <w:fldChar w:fldCharType="end"/>
        </w:r>
      </w:hyperlink>
    </w:p>
    <w:p>
      <w:pPr>
        <w:pStyle w:val="TOC2"/>
        <w:tabs>
          <w:tab w:val="right" w:leader="dot" w:pos="8306"/>
        </w:tabs>
      </w:pPr>
      <w:hyperlink w:anchor="_Toc7017" w:history="1">
        <w:r>
          <w:rPr>
            <w:rFonts w:ascii="仿宋" w:eastAsia="仿宋" w:hAnsi="仿宋" w:cs="仿宋" w:hint="eastAsia"/>
            <w:lang w:eastAsia="zh-CN"/>
          </w:rPr>
          <w:t>(二)、风险分类</w:t>
        </w:r>
        <w:r>
          <w:tab/>
        </w:r>
        <w:r>
          <w:fldChar w:fldCharType="begin"/>
        </w:r>
        <w:r>
          <w:instrText xml:space="preserve"> PAGEREF _Toc7017 \h </w:instrText>
        </w:r>
        <w:r>
          <w:fldChar w:fldCharType="separate"/>
        </w:r>
        <w:r>
          <w:t>61</w:t>
        </w:r>
        <w:r>
          <w:fldChar w:fldCharType="end"/>
        </w:r>
      </w:hyperlink>
    </w:p>
    <w:p>
      <w:pPr>
        <w:pStyle w:val="TOC1"/>
        <w:tabs>
          <w:tab w:val="right" w:leader="dot" w:pos="8306"/>
        </w:tabs>
      </w:pPr>
      <w:hyperlink w:anchor="_Toc4688" w:history="1">
        <w:r>
          <w:rPr>
            <w:rFonts w:ascii="仿宋" w:eastAsia="仿宋" w:hAnsi="仿宋" w:cs="仿宋" w:hint="eastAsia"/>
            <w:lang w:eastAsia="zh-CN"/>
          </w:rPr>
          <w:t>十六、招投标项目实施保障措施</w:t>
        </w:r>
        <w:r>
          <w:tab/>
        </w:r>
        <w:r>
          <w:fldChar w:fldCharType="begin"/>
        </w:r>
        <w:r>
          <w:instrText xml:space="preserve"> PAGEREF _Toc4688 \h </w:instrText>
        </w:r>
        <w:r>
          <w:fldChar w:fldCharType="separate"/>
        </w:r>
        <w:r>
          <w:t>63</w:t>
        </w:r>
        <w:r>
          <w:fldChar w:fldCharType="end"/>
        </w:r>
      </w:hyperlink>
    </w:p>
    <w:p>
      <w:pPr>
        <w:pStyle w:val="TOC2"/>
        <w:tabs>
          <w:tab w:val="right" w:leader="dot" w:pos="8306"/>
        </w:tabs>
      </w:pPr>
      <w:hyperlink w:anchor="_Toc29142" w:history="1">
        <w:r>
          <w:rPr>
            <w:rFonts w:ascii="仿宋" w:eastAsia="仿宋" w:hAnsi="仿宋" w:cs="仿宋" w:hint="eastAsia"/>
            <w:lang w:eastAsia="zh-CN"/>
          </w:rPr>
          <w:t>(一)、招投标项目实施保障机制</w:t>
        </w:r>
        <w:r>
          <w:tab/>
        </w:r>
        <w:r>
          <w:fldChar w:fldCharType="begin"/>
        </w:r>
        <w:r>
          <w:instrText xml:space="preserve"> PAGEREF _Toc29142 \h </w:instrText>
        </w:r>
        <w:r>
          <w:fldChar w:fldCharType="separate"/>
        </w:r>
        <w:r>
          <w:t>63</w:t>
        </w:r>
        <w:r>
          <w:fldChar w:fldCharType="end"/>
        </w:r>
      </w:hyperlink>
    </w:p>
    <w:p>
      <w:pPr>
        <w:pStyle w:val="TOC2"/>
        <w:tabs>
          <w:tab w:val="right" w:leader="dot" w:pos="8306"/>
        </w:tabs>
      </w:pPr>
      <w:hyperlink w:anchor="_Toc4930" w:history="1">
        <w:r>
          <w:rPr>
            <w:rFonts w:ascii="仿宋" w:eastAsia="仿宋" w:hAnsi="仿宋" w:cs="仿宋" w:hint="eastAsia"/>
            <w:lang w:eastAsia="zh-CN"/>
          </w:rPr>
          <w:t>(二)、招投标项目法律合规要求</w:t>
        </w:r>
        <w:r>
          <w:tab/>
        </w:r>
        <w:r>
          <w:fldChar w:fldCharType="begin"/>
        </w:r>
        <w:r>
          <w:instrText xml:space="preserve"> PAGEREF _Toc4930 \h </w:instrText>
        </w:r>
        <w:r>
          <w:fldChar w:fldCharType="separate"/>
        </w:r>
        <w:r>
          <w:t>66</w:t>
        </w:r>
        <w:r>
          <w:fldChar w:fldCharType="end"/>
        </w:r>
      </w:hyperlink>
    </w:p>
    <w:p>
      <w:pPr>
        <w:pStyle w:val="TOC2"/>
        <w:tabs>
          <w:tab w:val="right" w:leader="dot" w:pos="8306"/>
        </w:tabs>
      </w:pPr>
      <w:hyperlink w:anchor="_Toc2294" w:history="1">
        <w:r>
          <w:rPr>
            <w:rFonts w:ascii="仿宋" w:eastAsia="仿宋" w:hAnsi="仿宋" w:cs="仿宋" w:hint="eastAsia"/>
            <w:lang w:eastAsia="zh-CN"/>
          </w:rPr>
          <w:t>(三)、招投标项目合同管理与法律事务</w:t>
        </w:r>
        <w:r>
          <w:tab/>
        </w:r>
        <w:r>
          <w:fldChar w:fldCharType="begin"/>
        </w:r>
        <w:r>
          <w:instrText xml:space="preserve"> PAGEREF _Toc2294 \h </w:instrText>
        </w:r>
        <w:r>
          <w:fldChar w:fldCharType="separate"/>
        </w:r>
        <w:r>
          <w:t>70</w:t>
        </w:r>
        <w:r>
          <w:fldChar w:fldCharType="end"/>
        </w:r>
      </w:hyperlink>
    </w:p>
    <w:p>
      <w:pPr>
        <w:pStyle w:val="TOC2"/>
        <w:tabs>
          <w:tab w:val="right" w:leader="dot" w:pos="8306"/>
        </w:tabs>
      </w:pPr>
      <w:hyperlink w:anchor="_Toc3109" w:history="1">
        <w:r>
          <w:rPr>
            <w:rFonts w:ascii="仿宋" w:eastAsia="仿宋" w:hAnsi="仿宋" w:cs="仿宋" w:hint="eastAsia"/>
            <w:lang w:eastAsia="zh-CN"/>
          </w:rPr>
          <w:t>(四)、招投标项目知识产权保护策略</w:t>
        </w:r>
        <w:r>
          <w:tab/>
        </w:r>
        <w:r>
          <w:fldChar w:fldCharType="begin"/>
        </w:r>
        <w:r>
          <w:instrText xml:space="preserve"> PAGEREF _Toc3109 \h </w:instrText>
        </w:r>
        <w:r>
          <w:fldChar w:fldCharType="separate"/>
        </w:r>
        <w:r>
          <w:t>76</w:t>
        </w:r>
        <w:r>
          <w:fldChar w:fldCharType="end"/>
        </w:r>
      </w:hyperlink>
    </w:p>
    <w:p>
      <w:pPr>
        <w:pStyle w:val="TOC1"/>
        <w:tabs>
          <w:tab w:val="right" w:leader="dot" w:pos="8306"/>
        </w:tabs>
      </w:pPr>
      <w:hyperlink w:anchor="_Toc16164" w:history="1">
        <w:r>
          <w:rPr>
            <w:rFonts w:ascii="仿宋" w:eastAsia="仿宋" w:hAnsi="仿宋" w:cs="仿宋" w:hint="eastAsia"/>
            <w:lang w:eastAsia="zh-CN"/>
          </w:rPr>
          <w:t>十七、营销与推广策略</w:t>
        </w:r>
        <w:r>
          <w:tab/>
        </w:r>
        <w:r>
          <w:fldChar w:fldCharType="begin"/>
        </w:r>
        <w:r>
          <w:instrText xml:space="preserve"> PAGEREF _Toc16164 \h </w:instrText>
        </w:r>
        <w:r>
          <w:fldChar w:fldCharType="separate"/>
        </w:r>
        <w:r>
          <w:t>79</w:t>
        </w:r>
        <w:r>
          <w:fldChar w:fldCharType="end"/>
        </w:r>
      </w:hyperlink>
    </w:p>
    <w:p>
      <w:pPr>
        <w:pStyle w:val="TOC2"/>
        <w:tabs>
          <w:tab w:val="right" w:leader="dot" w:pos="8306"/>
        </w:tabs>
      </w:pPr>
      <w:hyperlink w:anchor="_Toc29745" w:history="1">
        <w:r>
          <w:rPr>
            <w:rFonts w:ascii="仿宋" w:eastAsia="仿宋" w:hAnsi="仿宋" w:cs="仿宋" w:hint="eastAsia"/>
            <w:lang w:eastAsia="zh-CN"/>
          </w:rPr>
          <w:t>(一)、产品/服务定位与特点</w:t>
        </w:r>
        <w:r>
          <w:tab/>
        </w:r>
        <w:r>
          <w:fldChar w:fldCharType="begin"/>
        </w:r>
        <w:r>
          <w:instrText xml:space="preserve"> PAGEREF _Toc29745 \h </w:instrText>
        </w:r>
        <w:r>
          <w:fldChar w:fldCharType="separate"/>
        </w:r>
        <w:r>
          <w:t>79</w:t>
        </w:r>
        <w:r>
          <w:fldChar w:fldCharType="end"/>
        </w:r>
      </w:hyperlink>
    </w:p>
    <w:p>
      <w:pPr>
        <w:pStyle w:val="TOC2"/>
        <w:tabs>
          <w:tab w:val="right" w:leader="dot" w:pos="8306"/>
        </w:tabs>
      </w:pPr>
      <w:hyperlink w:anchor="_Toc8161" w:history="1">
        <w:r>
          <w:rPr>
            <w:rFonts w:ascii="仿宋" w:eastAsia="仿宋" w:hAnsi="仿宋" w:cs="仿宋" w:hint="eastAsia"/>
            <w:lang w:eastAsia="zh-CN"/>
          </w:rPr>
          <w:t>(二)、市场定位与竞争分析</w:t>
        </w:r>
        <w:r>
          <w:tab/>
        </w:r>
        <w:r>
          <w:fldChar w:fldCharType="begin"/>
        </w:r>
        <w:r>
          <w:instrText xml:space="preserve"> PAGEREF _Toc8161 \h </w:instrText>
        </w:r>
        <w:r>
          <w:fldChar w:fldCharType="separate"/>
        </w:r>
        <w:r>
          <w:t>80</w:t>
        </w:r>
        <w:r>
          <w:fldChar w:fldCharType="end"/>
        </w:r>
      </w:hyperlink>
    </w:p>
    <w:p>
      <w:pPr>
        <w:pStyle w:val="TOC2"/>
        <w:tabs>
          <w:tab w:val="right" w:leader="dot" w:pos="8306"/>
        </w:tabs>
      </w:pPr>
      <w:hyperlink w:anchor="_Toc23933" w:history="1">
        <w:r>
          <w:rPr>
            <w:rFonts w:ascii="仿宋" w:eastAsia="仿宋" w:hAnsi="仿宋" w:cs="仿宋" w:hint="eastAsia"/>
            <w:lang w:eastAsia="zh-CN"/>
          </w:rPr>
          <w:t>(三)、营销渠道与策略</w:t>
        </w:r>
        <w:r>
          <w:tab/>
        </w:r>
        <w:r>
          <w:fldChar w:fldCharType="begin"/>
        </w:r>
        <w:r>
          <w:instrText xml:space="preserve"> PAGEREF _Toc23933 \h </w:instrText>
        </w:r>
        <w:r>
          <w:fldChar w:fldCharType="separate"/>
        </w:r>
        <w:r>
          <w:t>81</w:t>
        </w:r>
        <w:r>
          <w:fldChar w:fldCharType="end"/>
        </w:r>
      </w:hyperlink>
    </w:p>
    <w:p>
      <w:pPr>
        <w:pStyle w:val="TOC2"/>
        <w:tabs>
          <w:tab w:val="right" w:leader="dot" w:pos="8306"/>
        </w:tabs>
      </w:pPr>
      <w:hyperlink w:anchor="_Toc16148" w:history="1">
        <w:r>
          <w:rPr>
            <w:rFonts w:ascii="仿宋" w:eastAsia="仿宋" w:hAnsi="仿宋" w:cs="仿宋" w:hint="eastAsia"/>
            <w:lang w:eastAsia="zh-CN"/>
          </w:rPr>
          <w:t>(四)、推广与宣传活动</w:t>
        </w:r>
        <w:r>
          <w:tab/>
        </w:r>
        <w:r>
          <w:fldChar w:fldCharType="begin"/>
        </w:r>
        <w:r>
          <w:instrText xml:space="preserve"> PAGEREF _Toc16148 \h </w:instrText>
        </w:r>
        <w:r>
          <w:fldChar w:fldCharType="separate"/>
        </w:r>
        <w:r>
          <w:t>82</w:t>
        </w:r>
        <w:r>
          <w:fldChar w:fldCharType="end"/>
        </w:r>
      </w:hyperlink>
    </w:p>
    <w:p>
      <w:pPr>
        <w:pStyle w:val="TOC1"/>
        <w:tabs>
          <w:tab w:val="right" w:leader="dot" w:pos="8306"/>
        </w:tabs>
      </w:pPr>
      <w:hyperlink w:anchor="_Toc30141" w:history="1">
        <w:r>
          <w:rPr>
            <w:rFonts w:ascii="仿宋" w:eastAsia="仿宋" w:hAnsi="仿宋" w:cs="仿宋" w:hint="eastAsia"/>
            <w:lang w:eastAsia="zh-CN"/>
          </w:rPr>
          <w:t>十八、供应链管理</w:t>
        </w:r>
        <w:r>
          <w:tab/>
        </w:r>
        <w:r>
          <w:fldChar w:fldCharType="begin"/>
        </w:r>
        <w:r>
          <w:instrText xml:space="preserve"> PAGEREF _Toc30141 \h </w:instrText>
        </w:r>
        <w:r>
          <w:fldChar w:fldCharType="separate"/>
        </w:r>
        <w:r>
          <w:t>88</w:t>
        </w:r>
        <w:r>
          <w:fldChar w:fldCharType="end"/>
        </w:r>
      </w:hyperlink>
    </w:p>
    <w:p>
      <w:pPr>
        <w:pStyle w:val="TOC2"/>
        <w:tabs>
          <w:tab w:val="right" w:leader="dot" w:pos="8306"/>
        </w:tabs>
      </w:pPr>
      <w:hyperlink w:anchor="_Toc32611" w:history="1">
        <w:r>
          <w:rPr>
            <w:rFonts w:ascii="仿宋" w:eastAsia="仿宋" w:hAnsi="仿宋" w:cs="仿宋" w:hint="eastAsia"/>
            <w:lang w:eastAsia="zh-CN"/>
          </w:rPr>
          <w:t>(一)、供应链战略规划</w:t>
        </w:r>
        <w:r>
          <w:tab/>
        </w:r>
        <w:r>
          <w:fldChar w:fldCharType="begin"/>
        </w:r>
        <w:r>
          <w:instrText xml:space="preserve"> PAGEREF _Toc32611 \h </w:instrText>
        </w:r>
        <w:r>
          <w:fldChar w:fldCharType="separate"/>
        </w:r>
        <w:r>
          <w:t>88</w:t>
        </w:r>
        <w:r>
          <w:fldChar w:fldCharType="end"/>
        </w:r>
      </w:hyperlink>
    </w:p>
    <w:p>
      <w:pPr>
        <w:pStyle w:val="TOC2"/>
        <w:tabs>
          <w:tab w:val="right" w:leader="dot" w:pos="8306"/>
        </w:tabs>
      </w:pPr>
      <w:hyperlink w:anchor="_Toc22971" w:history="1">
        <w:r>
          <w:rPr>
            <w:rFonts w:ascii="仿宋" w:eastAsia="仿宋" w:hAnsi="仿宋" w:cs="仿宋" w:hint="eastAsia"/>
            <w:lang w:eastAsia="zh-CN"/>
          </w:rPr>
          <w:t>(二)、供应商选择与合作</w:t>
        </w:r>
        <w:r>
          <w:tab/>
        </w:r>
        <w:r>
          <w:fldChar w:fldCharType="begin"/>
        </w:r>
        <w:r>
          <w:instrText xml:space="preserve"> PAGEREF _Toc22971 \h </w:instrText>
        </w:r>
        <w:r>
          <w:fldChar w:fldCharType="separate"/>
        </w:r>
        <w:r>
          <w:t>89</w:t>
        </w:r>
        <w:r>
          <w:fldChar w:fldCharType="end"/>
        </w:r>
      </w:hyperlink>
    </w:p>
    <w:p>
      <w:pPr>
        <w:pStyle w:val="TOC2"/>
        <w:tabs>
          <w:tab w:val="right" w:leader="dot" w:pos="8306"/>
        </w:tabs>
      </w:pPr>
      <w:hyperlink w:anchor="_Toc9288" w:history="1">
        <w:r>
          <w:rPr>
            <w:rFonts w:ascii="仿宋" w:eastAsia="仿宋" w:hAnsi="仿宋" w:cs="仿宋" w:hint="eastAsia"/>
            <w:lang w:eastAsia="zh-CN"/>
          </w:rPr>
          <w:t>(三)、物流与库存管理</w:t>
        </w:r>
        <w:r>
          <w:tab/>
        </w:r>
        <w:r>
          <w:fldChar w:fldCharType="begin"/>
        </w:r>
        <w:r>
          <w:instrText xml:space="preserve"> PAGEREF _Toc9288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78"/>
      <w:r>
        <w:rPr>
          <w:rFonts w:ascii="仿宋" w:eastAsia="仿宋" w:hAnsi="仿宋" w:cs="仿宋" w:hint="eastAsia"/>
          <w:sz w:val="28"/>
          <w:lang w:eastAsia="zh-CN"/>
        </w:rPr>
        <w:t>一、招投标项目危机管理</w:t>
      </w:r>
      <w:bookmarkEnd w:id="2"/>
    </w:p>
    <w:p>
      <w:pPr>
        <w:pStyle w:val="Heading2"/>
        <w:rPr>
          <w:rFonts w:ascii="仿宋" w:eastAsia="仿宋" w:hAnsi="仿宋" w:cs="仿宋" w:hint="eastAsia"/>
          <w:lang w:eastAsia="zh-CN"/>
        </w:rPr>
      </w:pPr>
      <w:bookmarkStart w:id="3" w:name="_Toc192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招投标项目危机管理中，危机预警与识别是确保招投标项目稳健运行的核心步骤。通过建立全面的监测机制，招投标项目团队旨在及时发现和理解潜在的风险和危机因素，以便采取及时的预防和应对措施，确保招投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首先，通过深入的风险评估，招投标项目团队全面分析了整个招投标项目和各个阶段可能存在的威胁。这包括准确评估每个潜在风险的发生概率和可能影响的程度，为后续危机预警提供了有力支持。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招投标项目团队着重于明确定义招投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招投标项目进展的持续监控，团队能够及时发现潜在问题并作出迅速反应。招投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在这一阶段，团队的专业素养和反应速度将发挥至关重要的作用，以确保潜在危机能够在初期得到有效的处理，最大程度地减轻负面影响。通过危机预警与识别，招投标项目得以更有序、可控地推进。</w:t>
      </w:r>
    </w:p>
    <w:p>
      <w:pPr>
        <w:pStyle w:val="Heading2"/>
        <w:ind w:firstLine="560" w:firstLineChars="200"/>
        <w:rPr>
          <w:rFonts w:ascii="仿宋" w:eastAsia="仿宋" w:hAnsi="仿宋" w:cs="仿宋" w:hint="eastAsia"/>
          <w:sz w:val="28"/>
          <w:lang w:eastAsia="zh-CN"/>
        </w:rPr>
      </w:pPr>
      <w:bookmarkStart w:id="4" w:name="_Toc17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在危机发生时，招投标项目团队立即行动，成立了应急小组。该小组的任务是迅速制定并实施紧急应对措施，以最小化潜在损失。以下是采取的主要措施：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暂停招投标项目进度：为遏制危机蔓延，招投标项目暂时停止进行，以便全面评估当前状况。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资源重新分配：重新评估招投标项目资源的分配，确保最大限度地减小损失。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实时沟通：与关键利益相关者建立实时沟通机制，向他们传递招投标项目危机的实际状况，保障招投标项目核心利益。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在紧急应对的同时，招投标项目团队强调了团队协作和有效沟通的重要性。以下是团队协作的关键举措：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信息共享机制：建立了信息共享平台，确保团队成员能够及时获取招投标项目危机的实时信息。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领导者沟通：招投标项目领导者通过定期会议和即时沟通工具，指导团队应对危机，保持团队稳定运行。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随着危机得到初步控制，招投标项目团队转向制定恢复计划，以确保招投标项目能够从中迅速恢复。主要恢复计划包括：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修复受损的进度计划：重新评估招投标项目进度，制定修复计划，确保招投标项目尽快回归正常进程。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重新调整资源分配：优化资源分配，确保招投标项目在有限资源下高效运转。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风险管理机制加强：对招投标项目风险进行全面评估，制定更强化的风险管理策略，以预防未来可能的危机。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04"/>
      <w:r>
        <w:rPr>
          <w:rFonts w:ascii="仿宋" w:eastAsia="仿宋" w:hAnsi="仿宋" w:cs="仿宋" w:hint="eastAsia"/>
          <w:sz w:val="28"/>
          <w:lang w:eastAsia="zh-CN"/>
        </w:rPr>
        <w:t>二、招投标项目文档管理</w:t>
      </w:r>
      <w:bookmarkEnd w:id="5"/>
    </w:p>
    <w:p>
      <w:pPr>
        <w:pStyle w:val="Heading2"/>
        <w:rPr>
          <w:rFonts w:ascii="仿宋" w:eastAsia="仿宋" w:hAnsi="仿宋" w:cs="仿宋" w:hint="eastAsia"/>
          <w:lang w:eastAsia="zh-CN"/>
        </w:rPr>
      </w:pPr>
      <w:bookmarkStart w:id="6" w:name="_Toc112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招投标项目高度重视文档的质量和准确性，以支持招投标项目的各项活动和决策。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文档的编制始于招投标项目计划的初期，我们制定了详细的文档编制计划，明确了每个文档的内容、格式和编写责任人。在招投标项目启动阶段，我们首先编制了招投标项目章程，明确定义了招投标项目的目标、范围、风险等关键要素。随后，招投标项目团队根据计划陆续编制了需求文档、设计文档、测试文档等各类文档，确保招投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招投标项目管理中的重要环节，旨在确保招投标项目文档符合质量标准和招投标项目需求。在招投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除了内部审查，我们还进行了外部审查，邀请招投标项目相关利益方和专业领域的专家对文档进行独立审查。这有助于获取更全面、客观的反馈，确保招投标项目文档不仅符合内部标准，也满足外部需求。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招投标项目在文档编制与审查方面建立了严格的管理机制，通过规范的流程和多维度的审查，确保招投标项目文档的质量、准确性和可靠性，为招投标项目的顺利推进提供了有力支持。</w:t>
      </w:r>
    </w:p>
    <w:p>
      <w:pPr>
        <w:pStyle w:val="Heading2"/>
        <w:ind w:firstLine="560" w:firstLineChars="200"/>
        <w:rPr>
          <w:rFonts w:ascii="仿宋" w:eastAsia="仿宋" w:hAnsi="仿宋" w:cs="仿宋" w:hint="eastAsia"/>
          <w:sz w:val="28"/>
          <w:lang w:eastAsia="zh-CN"/>
        </w:rPr>
      </w:pPr>
      <w:bookmarkStart w:id="7" w:name="_Toc48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在招投标项目中，我们致力于优化文档发布与分发过程，以确保信息的高效传递和团队间协作的顺畅进行。以下是我们采取的关键优化策略：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我们通过多渠道发布文档，包括电子邮件、招投标项目管理平台、内部网站等，以满足不同团队成员的偏好和需求。多渠道发布确保了信息的全面覆盖。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我们采用了精细的权限控制，确保只有授权人员可以访问敏感信息。这种安全措施保护了招投标项目文档的机密性，防止了未经授权的信息泄露。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4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文档存档与归档是招投标项目生命周期中一个至关重要的环节，直接关系到招投标项目信息的长期保存和历史记录的完整性。在招投标项目中，我们实施了一系列有效的文档存档与归档管理策略：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01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6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招投标项目的主要产品是XXXX，预计年产值为XXX万元。这一产品在市场中占据着重要的地位，其广泛的应用范围使得该招投标项目的市场前景非常广阔。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招投标项目的xxx产品作为重要的原材料之一，将在多个领域发挥关键作用。其在建筑、交通、能源等方面的广泛应用将为整个产业链提供强大的支持，形成产业协同效应。招投标项目的年产值XXX万XXX万XXX万万元不仅反映了其在市场上的巨大潜力，更预示着它对国民经济的积极贡献。这种关联度高、涉及面广的产业关系，使得该招投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39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总征地面积为XXXX平方米，相当于约XX.XX亩，其中净用地面积为XXXX平方米，红线范围内相当于约XX.XX亩。这一用地规模充分考虑了招投标项目的建设需求，保障了招投标项目在合适的空间内得以充分发展。招投标项目规划的总建筑面积为XXXX平方米，其中主体工程建设占XXXX平方米，计容建筑面积达XXXX平方米。预计建筑工程的投资将达到XXXX万元，为招投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计划购置的设备共计XXXX台（套），设备购置费用为XXXX万元。这一设备购置计划充分考虑到招投标项目的生产需求和技术要求，确保了招投标项目在生产运营中具备先进的技术装备和高效的生产能力。设备的合理配置将为招投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招投标项目计划总投资为XXXX万元，预计年实现营业收入为XXXX万元。这一产能规模的设定旨在确保招投标项目能够在投资与回报之间取得平衡，实现长期可持续的发展。招投标项目的总投资充分考虑到各个方面的需求，包括用地建设、设备购置等多个环节，以确保招投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25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35"/>
      <w:r>
        <w:rPr>
          <w:rFonts w:ascii="仿宋" w:eastAsia="仿宋" w:hAnsi="仿宋" w:cs="仿宋" w:hint="eastAsia"/>
          <w:lang w:eastAsia="zh-CN"/>
        </w:rPr>
        <w:t>(一)、招投标行业分析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招投标行业一直以来都是市场的关注焦点。行业内的发展趋势、竞争态势以及潜在机会都对招投标项目的推进产生深远的影响。通过深入研究行业的整体概貌，我们将更好地理解行业的核心特征，为招投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招投标行业，技术一直是推动创新和发展的关键因素。我们将对当前技术趋势进行详尽分析，包括但不限于人工智能、大数据应用、先进制造技术等。这有助于招投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招投标项目成功的基础。我们将对主要竞争对手进行深入研究，包括其市场份额、产品特点、市场定位等。通过全面了解竞争对手的优势和劣势，招投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767"/>
      <w:r>
        <w:rPr>
          <w:rFonts w:ascii="仿宋" w:eastAsia="仿宋" w:hAnsi="仿宋" w:cs="仿宋" w:hint="eastAsia"/>
          <w:sz w:val="28"/>
          <w:lang w:eastAsia="zh-CN"/>
        </w:rPr>
        <w:t>(二)、招投标市场分析预测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通过对市场规模的深入调研，我们将预测招投标市场未来的增长趋势。这包括市场的整体规模、各细分领域的发展趋势等。招投标项目可以根据市场的扩张速度和潜在机会，制定更符合市场需求的发展策略。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了解消费者的需求是市场分析的核心。我们将通过调查研究，深入挖掘目标消费者的需求特点、购买习惯以及对产品和服务的期望。这有助于招投标项目更好地定位目标市场，提供更符合消费者期待的解决方案。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招投标项目实施过程中需要充分考虑的因素。我们将对市场风险进行全面评估，包括但不限于政策法规风险、市场竞争风险、技术变革风险等。通过对潜在风险的深入分析，招投标项目可以制定相应的风险缓解策略，降低不确定性对招投标项目的影响。</w:t>
      </w:r>
    </w:p>
    <w:p>
      <w:pPr>
        <w:pStyle w:val="Heading1"/>
        <w:ind w:firstLine="560" w:firstLineChars="200"/>
        <w:rPr>
          <w:rFonts w:ascii="仿宋" w:eastAsia="仿宋" w:hAnsi="仿宋" w:cs="仿宋" w:hint="eastAsia"/>
          <w:sz w:val="28"/>
          <w:lang w:eastAsia="zh-CN"/>
        </w:rPr>
      </w:pPr>
      <w:bookmarkStart w:id="15" w:name="_Toc869"/>
      <w:r>
        <w:rPr>
          <w:rFonts w:ascii="仿宋" w:eastAsia="仿宋" w:hAnsi="仿宋" w:cs="仿宋" w:hint="eastAsia"/>
          <w:sz w:val="28"/>
          <w:lang w:eastAsia="zh-CN"/>
        </w:rPr>
        <w:t>五、招投标项目绩效评估</w:t>
      </w:r>
      <w:bookmarkEnd w:id="15"/>
    </w:p>
    <w:p>
      <w:pPr>
        <w:pStyle w:val="Heading2"/>
        <w:rPr>
          <w:rFonts w:ascii="仿宋" w:eastAsia="仿宋" w:hAnsi="仿宋" w:cs="仿宋" w:hint="eastAsia"/>
          <w:lang w:eastAsia="zh-CN"/>
        </w:rPr>
      </w:pPr>
      <w:bookmarkStart w:id="16" w:name="_Toc1873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在招投标项目中，我们设计了一套全面的绩效评估指标，以确保招投标项目的可控和成功交付。这些指标跨足招投标项目目标、成本、进度和质量等多个维度，为我们提供了全面洞察招投标项目的健康状况。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目标达成率是我们关注的首要指标。我们设定了明确的目标，并通过定期监测和评估，迅速发现并应对潜在的目标偏差。这为招投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成本绩效是另一个核心关注点。通过实际成本与预算成本的对比分析，我们深入了解成本差异的原因，及时调整资源分配，保持招投标项目在经济效益方面的合理水平。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招投标项目进度作为关键的绩效指标之一，得到了精心的关注。我们制定了详细的招投标项目进度计划，并设立了进度符合度指标，确保实际进度与计划进度保持一致。这使我们能够快速发现和解决潜在的进度问题，保持招投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招投标项目绩效的不可或缺的一环。我们引入了一系列的质量标准和客户满意度指标，以确保招投标项目交付的成果在质量上达到或超越预期水平。通过持续监测这些指标，我们努力提升招投标项目整体质量水平，为招投标项目的成功交付提供有力保障。通过这些科学且全面的绩效评估，我们能够更好地引导招投标项目的持续改进，确保招投标项目目标的顺利达成。</w:t>
      </w:r>
    </w:p>
    <w:p>
      <w:pPr>
        <w:pStyle w:val="Heading2"/>
        <w:ind w:firstLine="560" w:firstLineChars="200"/>
        <w:rPr>
          <w:rFonts w:ascii="仿宋" w:eastAsia="仿宋" w:hAnsi="仿宋" w:cs="仿宋" w:hint="eastAsia"/>
          <w:sz w:val="28"/>
          <w:lang w:eastAsia="zh-CN"/>
        </w:rPr>
      </w:pPr>
      <w:bookmarkStart w:id="17" w:name="_Toc2336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绩效评估是招投标项目中的关键环节，为确保招投标项目达到预期目标，我们采用了多层次、多维度的绩效评估方法。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招投标项目的战略目标对齐，确保每个决策和行动都与招投标项目整体目标保持一致。团队会定期召开战略对齐会议，审视当前工作与招投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招投标项目进度、质量、成本和风险等方面。这些指标通过数据收集和分析，为招投标项目管理团队提供了客观的评估依据。例如，我们通过招投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绩效评估不仅仅停留在招投标项目内部，还考虑了招投标项目对外部环境的影响。我们定期进行干系人满意度调查，以了解各利益相关方对招投标项目的期望和满意度，并及时做出调整。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这种多层次、多角度的绩效评估方法，使得我们能够全面了解招投标项目的运行状态，及时做出调整，确保招投标项目在不断变化的环境中保持稳健前行。</w:t>
      </w:r>
    </w:p>
    <w:p>
      <w:pPr>
        <w:pStyle w:val="Heading2"/>
        <w:ind w:firstLine="560" w:firstLineChars="200"/>
        <w:rPr>
          <w:rFonts w:ascii="仿宋" w:eastAsia="仿宋" w:hAnsi="仿宋" w:cs="仿宋" w:hint="eastAsia"/>
          <w:sz w:val="28"/>
          <w:lang w:eastAsia="zh-CN"/>
        </w:rPr>
      </w:pPr>
      <w:bookmarkStart w:id="18" w:name="_Toc2383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为了确保招投标项目的有效管理和不断优化，我们采用了精心设计的绩效评估周期。这个周期旨在实现灵活、实时和全面的评估，以适应招投标项目执行中的各种挑战。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招投标项目的不同需求，分为短期、中期和长期。短期评估关注每个迭代或工作周期，以及时发现和解决当前任务中的问题。中期评估涵盖几个迭代，深入了解整体招投标项目的趋势和性能。长期评估则着眼于整个招投标项目阶段，确保招投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招投标项目管理工具和协作平台，团队成员能够随时更新和分享招投标项目数据。这种实时性的反馈机制使我们能够及时察觉潜在问题，快速调整，保持招投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招投标项目的决策制定密不可分。每个周期的招投标项目回顾会议成为集体总结经验、识别问题深层次原因并找到创新解决方案的平台。这种定期的反思与调整机制使招投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46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110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招投标项目的技术管理特点体现在其创新导向。通过引入最先进的技术趋势和解决方案，招投标项目致力于提升科技含量、提高质量和效率水平。这意味着我们将采用最新的工具和方法，确保招投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招投标项目技术管理的显著特征。通过整合不同领域的技术资源，我们实现了跨学科的协同工作。这有助于优化技术架构，提高整体效能。此外，整合性策略还促进了不同技术团队之间的紧密沟通和高效合作，确保招投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招投标项目所采用的技术。通过不断优化技术方案，招投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招投标项目团队将在招投标项目初期识别可能的技术风险，并采取相应的预防和应对措施。通过建立健全的风险评估机制，招投标项目能够在实施过程中及时发现并解决潜在的技术问题，保障招投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通过这些独特的技术管理特点，我们确信在招投标项目中，技术将成为招投标项目成功的有力支持。这一深度剖析揭示了技术管理在招投标项目实施中的关键作用，为招投标项目的技术基础奠定了坚实的基础。</w:t>
      </w:r>
    </w:p>
    <w:p>
      <w:pPr>
        <w:pStyle w:val="Heading2"/>
        <w:ind w:firstLine="560" w:firstLineChars="200"/>
        <w:rPr>
          <w:rFonts w:ascii="仿宋" w:eastAsia="仿宋" w:hAnsi="仿宋" w:cs="仿宋" w:hint="eastAsia"/>
          <w:sz w:val="28"/>
          <w:lang w:eastAsia="zh-CN"/>
        </w:rPr>
      </w:pPr>
      <w:bookmarkStart w:id="21" w:name="_Toc29371"/>
      <w:r>
        <w:rPr>
          <w:rFonts w:ascii="仿宋" w:eastAsia="仿宋" w:hAnsi="仿宋" w:cs="仿宋" w:hint="eastAsia"/>
          <w:sz w:val="28"/>
          <w:lang w:eastAsia="zh-CN"/>
        </w:rPr>
        <w:t>(二)、招投标项目工艺技术设计方案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https://d.book118.com/645204211244011120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招投标项目计划设计方案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377DF"/>
    <w:rsid w:val="28C377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04211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2024-02-29T19:05:00Z</dcterms:created>
  <dcterms:modified xsi:type="dcterms:W3CDTF">2024-02-29T19:05:49Z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38112135B5DB4093BE3E8A2C157E3D03_11</vt:lpwstr>
  </property>
  <property fmtid="{D5CDD505-2E9C-101B-9397-08002B2CF9AE}" pid="3" name="KSOProductBuildVer">
    <vt:lpwstr>2052-12.1.0.16388</vt:lpwstr>
  </property>
</Properties>
</file>