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煤制天然气相关行业公司员工职业生涯规划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2" w:history="1">
        <w:r>
          <w:rPr>
            <w:rFonts w:ascii="仿宋" w:eastAsia="仿宋" w:hAnsi="仿宋" w:cs="仿宋" w:hint="eastAsia"/>
            <w:lang w:eastAsia="zh-CN"/>
          </w:rPr>
          <w:t>概论</w:t>
        </w:r>
        <w:r>
          <w:tab/>
        </w:r>
        <w:r>
          <w:fldChar w:fldCharType="begin"/>
        </w:r>
        <w:r>
          <w:instrText xml:space="preserve"> PAGEREF _Toc7262 \h </w:instrText>
        </w:r>
        <w:r>
          <w:fldChar w:fldCharType="separate"/>
        </w:r>
        <w:r>
          <w:t>3</w:t>
        </w:r>
        <w:r>
          <w:fldChar w:fldCharType="end"/>
        </w:r>
      </w:hyperlink>
    </w:p>
    <w:p>
      <w:pPr>
        <w:pStyle w:val="TOC1"/>
        <w:tabs>
          <w:tab w:val="right" w:leader="dot" w:pos="8306"/>
        </w:tabs>
      </w:pPr>
      <w:hyperlink w:anchor="_Toc24597" w:history="1">
        <w:r>
          <w:rPr>
            <w:rFonts w:ascii="仿宋" w:eastAsia="仿宋" w:hAnsi="仿宋" w:cs="仿宋" w:hint="eastAsia"/>
            <w:lang w:eastAsia="zh-CN"/>
          </w:rPr>
          <w:t>一、员工压力管理及应对措施</w:t>
        </w:r>
        <w:r>
          <w:tab/>
        </w:r>
        <w:r>
          <w:fldChar w:fldCharType="begin"/>
        </w:r>
        <w:r>
          <w:instrText xml:space="preserve"> PAGEREF _Toc24597 \h </w:instrText>
        </w:r>
        <w:r>
          <w:fldChar w:fldCharType="separate"/>
        </w:r>
        <w:r>
          <w:t>3</w:t>
        </w:r>
        <w:r>
          <w:fldChar w:fldCharType="end"/>
        </w:r>
      </w:hyperlink>
    </w:p>
    <w:p>
      <w:pPr>
        <w:pStyle w:val="TOC2"/>
        <w:tabs>
          <w:tab w:val="right" w:leader="dot" w:pos="8306"/>
        </w:tabs>
      </w:pPr>
      <w:hyperlink w:anchor="_Toc21285" w:history="1">
        <w:r>
          <w:rPr>
            <w:rFonts w:ascii="仿宋" w:eastAsia="仿宋" w:hAnsi="仿宋" w:cs="仿宋" w:hint="eastAsia"/>
            <w:lang w:eastAsia="zh-CN"/>
          </w:rPr>
          <w:t>(一)、压力对员工的影响及管理原则</w:t>
        </w:r>
        <w:r>
          <w:tab/>
        </w:r>
        <w:r>
          <w:fldChar w:fldCharType="begin"/>
        </w:r>
        <w:r>
          <w:instrText xml:space="preserve"> PAGEREF _Toc21285 \h </w:instrText>
        </w:r>
        <w:r>
          <w:fldChar w:fldCharType="separate"/>
        </w:r>
        <w:r>
          <w:t>3</w:t>
        </w:r>
        <w:r>
          <w:fldChar w:fldCharType="end"/>
        </w:r>
      </w:hyperlink>
    </w:p>
    <w:p>
      <w:pPr>
        <w:pStyle w:val="TOC2"/>
        <w:tabs>
          <w:tab w:val="right" w:leader="dot" w:pos="8306"/>
        </w:tabs>
      </w:pPr>
      <w:hyperlink w:anchor="_Toc6603" w:history="1">
        <w:r>
          <w:rPr>
            <w:rFonts w:ascii="仿宋" w:eastAsia="仿宋" w:hAnsi="仿宋" w:cs="仿宋" w:hint="eastAsia"/>
            <w:lang w:eastAsia="zh-CN"/>
          </w:rPr>
          <w:t>(二)、压力应对策略及其实施方案</w:t>
        </w:r>
        <w:r>
          <w:tab/>
        </w:r>
        <w:r>
          <w:fldChar w:fldCharType="begin"/>
        </w:r>
        <w:r>
          <w:instrText xml:space="preserve"> PAGEREF _Toc6603 \h </w:instrText>
        </w:r>
        <w:r>
          <w:fldChar w:fldCharType="separate"/>
        </w:r>
        <w:r>
          <w:t>4</w:t>
        </w:r>
        <w:r>
          <w:fldChar w:fldCharType="end"/>
        </w:r>
      </w:hyperlink>
    </w:p>
    <w:p>
      <w:pPr>
        <w:pStyle w:val="TOC2"/>
        <w:tabs>
          <w:tab w:val="right" w:leader="dot" w:pos="8306"/>
        </w:tabs>
      </w:pPr>
      <w:hyperlink w:anchor="_Toc5898" w:history="1">
        <w:r>
          <w:rPr>
            <w:rFonts w:ascii="仿宋" w:eastAsia="仿宋" w:hAnsi="仿宋" w:cs="仿宋" w:hint="eastAsia"/>
            <w:lang w:eastAsia="zh-CN"/>
          </w:rPr>
          <w:t>(三)、压力管理效果的评估及持续改进</w:t>
        </w:r>
        <w:r>
          <w:tab/>
        </w:r>
        <w:r>
          <w:fldChar w:fldCharType="begin"/>
        </w:r>
        <w:r>
          <w:instrText xml:space="preserve"> PAGEREF _Toc5898 \h </w:instrText>
        </w:r>
        <w:r>
          <w:fldChar w:fldCharType="separate"/>
        </w:r>
        <w:r>
          <w:t>5</w:t>
        </w:r>
        <w:r>
          <w:fldChar w:fldCharType="end"/>
        </w:r>
      </w:hyperlink>
    </w:p>
    <w:p>
      <w:pPr>
        <w:pStyle w:val="TOC1"/>
        <w:tabs>
          <w:tab w:val="right" w:leader="dot" w:pos="8306"/>
        </w:tabs>
      </w:pPr>
      <w:hyperlink w:anchor="_Toc22951" w:history="1">
        <w:r>
          <w:rPr>
            <w:rFonts w:ascii="仿宋" w:eastAsia="仿宋" w:hAnsi="仿宋" w:cs="仿宋" w:hint="eastAsia"/>
            <w:lang w:eastAsia="zh-CN"/>
          </w:rPr>
          <w:t>二、公司简介</w:t>
        </w:r>
        <w:r>
          <w:tab/>
        </w:r>
        <w:r>
          <w:fldChar w:fldCharType="begin"/>
        </w:r>
        <w:r>
          <w:instrText xml:space="preserve"> PAGEREF _Toc22951 \h </w:instrText>
        </w:r>
        <w:r>
          <w:fldChar w:fldCharType="separate"/>
        </w:r>
        <w:r>
          <w:t>6</w:t>
        </w:r>
        <w:r>
          <w:fldChar w:fldCharType="end"/>
        </w:r>
      </w:hyperlink>
    </w:p>
    <w:p>
      <w:pPr>
        <w:pStyle w:val="TOC2"/>
        <w:tabs>
          <w:tab w:val="right" w:leader="dot" w:pos="8306"/>
        </w:tabs>
      </w:pPr>
      <w:hyperlink w:anchor="_Toc6392" w:history="1">
        <w:r>
          <w:rPr>
            <w:rFonts w:ascii="仿宋" w:eastAsia="仿宋" w:hAnsi="仿宋" w:cs="仿宋" w:hint="eastAsia"/>
            <w:lang w:eastAsia="zh-CN"/>
          </w:rPr>
          <w:t>(一)、公司基本信息</w:t>
        </w:r>
        <w:r>
          <w:tab/>
        </w:r>
        <w:r>
          <w:fldChar w:fldCharType="begin"/>
        </w:r>
        <w:r>
          <w:instrText xml:space="preserve"> PAGEREF _Toc6392 \h </w:instrText>
        </w:r>
        <w:r>
          <w:fldChar w:fldCharType="separate"/>
        </w:r>
        <w:r>
          <w:t>6</w:t>
        </w:r>
        <w:r>
          <w:fldChar w:fldCharType="end"/>
        </w:r>
      </w:hyperlink>
    </w:p>
    <w:p>
      <w:pPr>
        <w:pStyle w:val="TOC2"/>
        <w:tabs>
          <w:tab w:val="right" w:leader="dot" w:pos="8306"/>
        </w:tabs>
      </w:pPr>
      <w:hyperlink w:anchor="_Toc25338" w:history="1">
        <w:r>
          <w:rPr>
            <w:rFonts w:ascii="仿宋" w:eastAsia="仿宋" w:hAnsi="仿宋" w:cs="仿宋" w:hint="eastAsia"/>
            <w:lang w:eastAsia="zh-CN"/>
          </w:rPr>
          <w:t>(二)、公司简介</w:t>
        </w:r>
        <w:r>
          <w:tab/>
        </w:r>
        <w:r>
          <w:fldChar w:fldCharType="begin"/>
        </w:r>
        <w:r>
          <w:instrText xml:space="preserve"> PAGEREF _Toc25338 \h </w:instrText>
        </w:r>
        <w:r>
          <w:fldChar w:fldCharType="separate"/>
        </w:r>
        <w:r>
          <w:t>7</w:t>
        </w:r>
        <w:r>
          <w:fldChar w:fldCharType="end"/>
        </w:r>
      </w:hyperlink>
    </w:p>
    <w:p>
      <w:pPr>
        <w:pStyle w:val="TOC2"/>
        <w:tabs>
          <w:tab w:val="right" w:leader="dot" w:pos="8306"/>
        </w:tabs>
      </w:pPr>
      <w:hyperlink w:anchor="_Toc21697" w:history="1">
        <w:r>
          <w:rPr>
            <w:rFonts w:ascii="仿宋" w:eastAsia="仿宋" w:hAnsi="仿宋" w:cs="仿宋" w:hint="eastAsia"/>
            <w:lang w:eastAsia="zh-CN"/>
          </w:rPr>
          <w:t>(三)、核心人员介绍</w:t>
        </w:r>
        <w:r>
          <w:tab/>
        </w:r>
        <w:r>
          <w:fldChar w:fldCharType="begin"/>
        </w:r>
        <w:r>
          <w:instrText xml:space="preserve"> PAGEREF _Toc21697 \h </w:instrText>
        </w:r>
        <w:r>
          <w:fldChar w:fldCharType="separate"/>
        </w:r>
        <w:r>
          <w:t>9</w:t>
        </w:r>
        <w:r>
          <w:fldChar w:fldCharType="end"/>
        </w:r>
      </w:hyperlink>
    </w:p>
    <w:p>
      <w:pPr>
        <w:pStyle w:val="TOC1"/>
        <w:tabs>
          <w:tab w:val="right" w:leader="dot" w:pos="8306"/>
        </w:tabs>
      </w:pPr>
      <w:hyperlink w:anchor="_Toc6388" w:history="1">
        <w:r>
          <w:rPr>
            <w:rFonts w:ascii="仿宋" w:eastAsia="仿宋" w:hAnsi="仿宋" w:cs="仿宋" w:hint="eastAsia"/>
            <w:lang w:eastAsia="zh-CN"/>
          </w:rPr>
          <w:t>三、员工职业生涯规划与发展</w:t>
        </w:r>
        <w:r>
          <w:tab/>
        </w:r>
        <w:r>
          <w:fldChar w:fldCharType="begin"/>
        </w:r>
        <w:r>
          <w:instrText xml:space="preserve"> PAGEREF _Toc6388 \h </w:instrText>
        </w:r>
        <w:r>
          <w:fldChar w:fldCharType="separate"/>
        </w:r>
        <w:r>
          <w:t>11</w:t>
        </w:r>
        <w:r>
          <w:fldChar w:fldCharType="end"/>
        </w:r>
      </w:hyperlink>
    </w:p>
    <w:p>
      <w:pPr>
        <w:pStyle w:val="TOC2"/>
        <w:tabs>
          <w:tab w:val="right" w:leader="dot" w:pos="8306"/>
        </w:tabs>
      </w:pPr>
      <w:hyperlink w:anchor="_Toc9460" w:history="1">
        <w:r>
          <w:rPr>
            <w:rFonts w:ascii="仿宋" w:eastAsia="仿宋" w:hAnsi="仿宋" w:cs="仿宋" w:hint="eastAsia"/>
            <w:lang w:eastAsia="zh-CN"/>
          </w:rPr>
          <w:t>(一)、职业生涯规划概述</w:t>
        </w:r>
        <w:r>
          <w:tab/>
        </w:r>
        <w:r>
          <w:fldChar w:fldCharType="begin"/>
        </w:r>
        <w:r>
          <w:instrText xml:space="preserve"> PAGEREF _Toc9460 \h </w:instrText>
        </w:r>
        <w:r>
          <w:fldChar w:fldCharType="separate"/>
        </w:r>
        <w:r>
          <w:t>11</w:t>
        </w:r>
        <w:r>
          <w:fldChar w:fldCharType="end"/>
        </w:r>
      </w:hyperlink>
    </w:p>
    <w:p>
      <w:pPr>
        <w:pStyle w:val="TOC2"/>
        <w:tabs>
          <w:tab w:val="right" w:leader="dot" w:pos="8306"/>
        </w:tabs>
      </w:pPr>
      <w:hyperlink w:anchor="_Toc18329" w:history="1">
        <w:r>
          <w:rPr>
            <w:rFonts w:ascii="仿宋" w:eastAsia="仿宋" w:hAnsi="仿宋" w:cs="仿宋" w:hint="eastAsia"/>
            <w:lang w:eastAsia="zh-CN"/>
          </w:rPr>
          <w:t>(二)、基本原则与方法</w:t>
        </w:r>
        <w:r>
          <w:tab/>
        </w:r>
        <w:r>
          <w:fldChar w:fldCharType="begin"/>
        </w:r>
        <w:r>
          <w:instrText xml:space="preserve"> PAGEREF _Toc18329 \h </w:instrText>
        </w:r>
        <w:r>
          <w:fldChar w:fldCharType="separate"/>
        </w:r>
        <w:r>
          <w:t>13</w:t>
        </w:r>
        <w:r>
          <w:fldChar w:fldCharType="end"/>
        </w:r>
      </w:hyperlink>
    </w:p>
    <w:p>
      <w:pPr>
        <w:pStyle w:val="TOC2"/>
        <w:tabs>
          <w:tab w:val="right" w:leader="dot" w:pos="8306"/>
        </w:tabs>
      </w:pPr>
      <w:hyperlink w:anchor="_Toc23150" w:history="1">
        <w:r>
          <w:rPr>
            <w:rFonts w:ascii="仿宋" w:eastAsia="仿宋" w:hAnsi="仿宋" w:cs="仿宋" w:hint="eastAsia"/>
            <w:lang w:eastAsia="zh-CN"/>
          </w:rPr>
          <w:t>(三)、员工职业生涯管理</w:t>
        </w:r>
        <w:r>
          <w:tab/>
        </w:r>
        <w:r>
          <w:fldChar w:fldCharType="begin"/>
        </w:r>
        <w:r>
          <w:instrText xml:space="preserve"> PAGEREF _Toc23150 \h </w:instrText>
        </w:r>
        <w:r>
          <w:fldChar w:fldCharType="separate"/>
        </w:r>
        <w:r>
          <w:t>13</w:t>
        </w:r>
        <w:r>
          <w:fldChar w:fldCharType="end"/>
        </w:r>
      </w:hyperlink>
    </w:p>
    <w:p>
      <w:pPr>
        <w:pStyle w:val="TOC2"/>
        <w:tabs>
          <w:tab w:val="right" w:leader="dot" w:pos="8306"/>
        </w:tabs>
      </w:pPr>
      <w:hyperlink w:anchor="_Toc1426" w:history="1">
        <w:r>
          <w:rPr>
            <w:rFonts w:ascii="仿宋" w:eastAsia="仿宋" w:hAnsi="仿宋" w:cs="仿宋" w:hint="eastAsia"/>
            <w:lang w:eastAsia="zh-CN"/>
          </w:rPr>
          <w:t>(四)、职业生涯发展支持体系</w:t>
        </w:r>
        <w:r>
          <w:tab/>
        </w:r>
        <w:r>
          <w:fldChar w:fldCharType="begin"/>
        </w:r>
        <w:r>
          <w:instrText xml:space="preserve"> PAGEREF _Toc1426 \h </w:instrText>
        </w:r>
        <w:r>
          <w:fldChar w:fldCharType="separate"/>
        </w:r>
        <w:r>
          <w:t>15</w:t>
        </w:r>
        <w:r>
          <w:fldChar w:fldCharType="end"/>
        </w:r>
      </w:hyperlink>
    </w:p>
    <w:p>
      <w:pPr>
        <w:pStyle w:val="TOC2"/>
        <w:tabs>
          <w:tab w:val="right" w:leader="dot" w:pos="8306"/>
        </w:tabs>
      </w:pPr>
      <w:hyperlink w:anchor="_Toc7532" w:history="1">
        <w:r>
          <w:rPr>
            <w:rFonts w:ascii="仿宋" w:eastAsia="仿宋" w:hAnsi="仿宋" w:cs="仿宋" w:hint="eastAsia"/>
            <w:lang w:eastAsia="zh-CN"/>
          </w:rPr>
          <w:t>(五)、公司文化与员工职业发展融合</w:t>
        </w:r>
        <w:r>
          <w:tab/>
        </w:r>
        <w:r>
          <w:fldChar w:fldCharType="begin"/>
        </w:r>
        <w:r>
          <w:instrText xml:space="preserve"> PAGEREF _Toc7532 \h </w:instrText>
        </w:r>
        <w:r>
          <w:fldChar w:fldCharType="separate"/>
        </w:r>
        <w:r>
          <w:t>16</w:t>
        </w:r>
        <w:r>
          <w:fldChar w:fldCharType="end"/>
        </w:r>
      </w:hyperlink>
    </w:p>
    <w:p>
      <w:pPr>
        <w:pStyle w:val="TOC2"/>
        <w:tabs>
          <w:tab w:val="right" w:leader="dot" w:pos="8306"/>
        </w:tabs>
      </w:pPr>
      <w:hyperlink w:anchor="_Toc32124" w:history="1">
        <w:r>
          <w:rPr>
            <w:rFonts w:ascii="仿宋" w:eastAsia="仿宋" w:hAnsi="仿宋" w:cs="仿宋" w:hint="eastAsia"/>
            <w:lang w:eastAsia="zh-CN"/>
          </w:rPr>
          <w:t>(六)、未来趋势与发展策略</w:t>
        </w:r>
        <w:r>
          <w:tab/>
        </w:r>
        <w:r>
          <w:fldChar w:fldCharType="begin"/>
        </w:r>
        <w:r>
          <w:instrText xml:space="preserve"> PAGEREF _Toc32124 \h </w:instrText>
        </w:r>
        <w:r>
          <w:fldChar w:fldCharType="separate"/>
        </w:r>
        <w:r>
          <w:t>18</w:t>
        </w:r>
        <w:r>
          <w:fldChar w:fldCharType="end"/>
        </w:r>
      </w:hyperlink>
    </w:p>
    <w:p>
      <w:pPr>
        <w:pStyle w:val="TOC1"/>
        <w:tabs>
          <w:tab w:val="right" w:leader="dot" w:pos="8306"/>
        </w:tabs>
      </w:pPr>
      <w:hyperlink w:anchor="_Toc19492" w:history="1">
        <w:r>
          <w:rPr>
            <w:rFonts w:ascii="仿宋" w:eastAsia="仿宋" w:hAnsi="仿宋" w:cs="仿宋" w:hint="eastAsia"/>
            <w:lang w:eastAsia="zh-CN"/>
          </w:rPr>
          <w:t>四、第八章员工绩效管理</w:t>
        </w:r>
        <w:r>
          <w:tab/>
        </w:r>
        <w:r>
          <w:fldChar w:fldCharType="begin"/>
        </w:r>
        <w:r>
          <w:instrText xml:space="preserve"> PAGEREF _Toc19492 \h </w:instrText>
        </w:r>
        <w:r>
          <w:fldChar w:fldCharType="separate"/>
        </w:r>
        <w:r>
          <w:t>20</w:t>
        </w:r>
        <w:r>
          <w:fldChar w:fldCharType="end"/>
        </w:r>
      </w:hyperlink>
    </w:p>
    <w:p>
      <w:pPr>
        <w:pStyle w:val="TOC2"/>
        <w:tabs>
          <w:tab w:val="right" w:leader="dot" w:pos="8306"/>
        </w:tabs>
      </w:pPr>
      <w:hyperlink w:anchor="_Toc8853" w:history="1">
        <w:r>
          <w:rPr>
            <w:rFonts w:ascii="仿宋" w:eastAsia="仿宋" w:hAnsi="仿宋" w:cs="仿宋" w:hint="eastAsia"/>
            <w:lang w:eastAsia="zh-CN"/>
          </w:rPr>
          <w:t>(一)、绩效评估体系建立</w:t>
        </w:r>
        <w:r>
          <w:tab/>
        </w:r>
        <w:r>
          <w:fldChar w:fldCharType="begin"/>
        </w:r>
        <w:r>
          <w:instrText xml:space="preserve"> PAGEREF _Toc8853 \h </w:instrText>
        </w:r>
        <w:r>
          <w:fldChar w:fldCharType="separate"/>
        </w:r>
        <w:r>
          <w:t>20</w:t>
        </w:r>
        <w:r>
          <w:fldChar w:fldCharType="end"/>
        </w:r>
      </w:hyperlink>
    </w:p>
    <w:p>
      <w:pPr>
        <w:pStyle w:val="TOC2"/>
        <w:tabs>
          <w:tab w:val="right" w:leader="dot" w:pos="8306"/>
        </w:tabs>
      </w:pPr>
      <w:hyperlink w:anchor="_Toc27441" w:history="1">
        <w:r>
          <w:rPr>
            <w:rFonts w:ascii="仿宋" w:eastAsia="仿宋" w:hAnsi="仿宋" w:cs="仿宋" w:hint="eastAsia"/>
            <w:lang w:eastAsia="zh-CN"/>
          </w:rPr>
          <w:t>(二)、绩效考核与反馈</w:t>
        </w:r>
        <w:r>
          <w:tab/>
        </w:r>
        <w:r>
          <w:fldChar w:fldCharType="begin"/>
        </w:r>
        <w:r>
          <w:instrText xml:space="preserve"> PAGEREF _Toc27441 \h </w:instrText>
        </w:r>
        <w:r>
          <w:fldChar w:fldCharType="separate"/>
        </w:r>
        <w:r>
          <w:t>21</w:t>
        </w:r>
        <w:r>
          <w:fldChar w:fldCharType="end"/>
        </w:r>
      </w:hyperlink>
    </w:p>
    <w:p>
      <w:pPr>
        <w:pStyle w:val="TOC2"/>
        <w:tabs>
          <w:tab w:val="right" w:leader="dot" w:pos="8306"/>
        </w:tabs>
      </w:pPr>
      <w:hyperlink w:anchor="_Toc13314" w:history="1">
        <w:r>
          <w:rPr>
            <w:rFonts w:ascii="仿宋" w:eastAsia="仿宋" w:hAnsi="仿宋" w:cs="仿宋" w:hint="eastAsia"/>
            <w:lang w:eastAsia="zh-CN"/>
          </w:rPr>
          <w:t>(三)、激励与奖惩机制</w:t>
        </w:r>
        <w:r>
          <w:tab/>
        </w:r>
        <w:r>
          <w:fldChar w:fldCharType="begin"/>
        </w:r>
        <w:r>
          <w:instrText xml:space="preserve"> PAGEREF _Toc13314 \h </w:instrText>
        </w:r>
        <w:r>
          <w:fldChar w:fldCharType="separate"/>
        </w:r>
        <w:r>
          <w:t>21</w:t>
        </w:r>
        <w:r>
          <w:fldChar w:fldCharType="end"/>
        </w:r>
      </w:hyperlink>
    </w:p>
    <w:p>
      <w:pPr>
        <w:pStyle w:val="TOC1"/>
        <w:tabs>
          <w:tab w:val="right" w:leader="dot" w:pos="8306"/>
        </w:tabs>
      </w:pPr>
      <w:hyperlink w:anchor="_Toc7765" w:history="1">
        <w:r>
          <w:rPr>
            <w:rFonts w:ascii="仿宋" w:eastAsia="仿宋" w:hAnsi="仿宋" w:cs="仿宋" w:hint="eastAsia"/>
            <w:lang w:eastAsia="zh-CN"/>
          </w:rPr>
          <w:t>五、煤制天然气行业背景分析</w:t>
        </w:r>
        <w:r>
          <w:tab/>
        </w:r>
        <w:r>
          <w:fldChar w:fldCharType="begin"/>
        </w:r>
        <w:r>
          <w:instrText xml:space="preserve"> PAGEREF _Toc7765 \h </w:instrText>
        </w:r>
        <w:r>
          <w:fldChar w:fldCharType="separate"/>
        </w:r>
        <w:r>
          <w:t>22</w:t>
        </w:r>
        <w:r>
          <w:fldChar w:fldCharType="end"/>
        </w:r>
      </w:hyperlink>
    </w:p>
    <w:p>
      <w:pPr>
        <w:pStyle w:val="TOC2"/>
        <w:tabs>
          <w:tab w:val="right" w:leader="dot" w:pos="8306"/>
        </w:tabs>
      </w:pPr>
      <w:hyperlink w:anchor="_Toc19193" w:history="1">
        <w:r>
          <w:rPr>
            <w:rFonts w:ascii="仿宋" w:eastAsia="仿宋" w:hAnsi="仿宋" w:cs="仿宋" w:hint="eastAsia"/>
            <w:lang w:eastAsia="zh-CN"/>
          </w:rPr>
          <w:t>(一)、煤制天然气行业背景分析</w:t>
        </w:r>
        <w:r>
          <w:tab/>
        </w:r>
        <w:r>
          <w:fldChar w:fldCharType="begin"/>
        </w:r>
        <w:r>
          <w:instrText xml:space="preserve"> PAGEREF _Toc19193 \h </w:instrText>
        </w:r>
        <w:r>
          <w:fldChar w:fldCharType="separate"/>
        </w:r>
        <w:r>
          <w:t>22</w:t>
        </w:r>
        <w:r>
          <w:fldChar w:fldCharType="end"/>
        </w:r>
      </w:hyperlink>
    </w:p>
    <w:p>
      <w:pPr>
        <w:pStyle w:val="TOC1"/>
        <w:tabs>
          <w:tab w:val="right" w:leader="dot" w:pos="8306"/>
        </w:tabs>
      </w:pPr>
      <w:hyperlink w:anchor="_Toc5219" w:history="1">
        <w:r>
          <w:rPr>
            <w:rFonts w:ascii="仿宋" w:eastAsia="仿宋" w:hAnsi="仿宋" w:cs="仿宋" w:hint="eastAsia"/>
            <w:lang w:eastAsia="zh-CN"/>
          </w:rPr>
          <w:t>六、第四十章员工身心健康管理</w:t>
        </w:r>
        <w:r>
          <w:tab/>
        </w:r>
        <w:r>
          <w:fldChar w:fldCharType="begin"/>
        </w:r>
        <w:r>
          <w:instrText xml:space="preserve"> PAGEREF _Toc5219 \h </w:instrText>
        </w:r>
        <w:r>
          <w:fldChar w:fldCharType="separate"/>
        </w:r>
        <w:r>
          <w:t>24</w:t>
        </w:r>
        <w:r>
          <w:fldChar w:fldCharType="end"/>
        </w:r>
      </w:hyperlink>
    </w:p>
    <w:p>
      <w:pPr>
        <w:pStyle w:val="TOC2"/>
        <w:tabs>
          <w:tab w:val="right" w:leader="dot" w:pos="8306"/>
        </w:tabs>
      </w:pPr>
      <w:hyperlink w:anchor="_Toc21401" w:history="1">
        <w:r>
          <w:rPr>
            <w:rFonts w:ascii="仿宋" w:eastAsia="仿宋" w:hAnsi="仿宋" w:cs="仿宋" w:hint="eastAsia"/>
            <w:lang w:eastAsia="zh-CN"/>
          </w:rPr>
          <w:t>(一)、健康促进计划</w:t>
        </w:r>
        <w:r>
          <w:tab/>
        </w:r>
        <w:r>
          <w:fldChar w:fldCharType="begin"/>
        </w:r>
        <w:r>
          <w:instrText xml:space="preserve"> PAGEREF _Toc21401 \h </w:instrText>
        </w:r>
        <w:r>
          <w:fldChar w:fldCharType="separate"/>
        </w:r>
        <w:r>
          <w:t>24</w:t>
        </w:r>
        <w:r>
          <w:fldChar w:fldCharType="end"/>
        </w:r>
      </w:hyperlink>
    </w:p>
    <w:p>
      <w:pPr>
        <w:pStyle w:val="TOC2"/>
        <w:tabs>
          <w:tab w:val="right" w:leader="dot" w:pos="8306"/>
        </w:tabs>
      </w:pPr>
      <w:hyperlink w:anchor="_Toc26438" w:history="1">
        <w:r>
          <w:rPr>
            <w:rFonts w:ascii="仿宋" w:eastAsia="仿宋" w:hAnsi="仿宋" w:cs="仿宋" w:hint="eastAsia"/>
            <w:lang w:eastAsia="zh-CN"/>
          </w:rPr>
          <w:t>(二)、健康饮食与运动计划</w:t>
        </w:r>
        <w:r>
          <w:tab/>
        </w:r>
        <w:r>
          <w:fldChar w:fldCharType="begin"/>
        </w:r>
        <w:r>
          <w:instrText xml:space="preserve"> PAGEREF _Toc26438 \h </w:instrText>
        </w:r>
        <w:r>
          <w:fldChar w:fldCharType="separate"/>
        </w:r>
        <w:r>
          <w:t>24</w:t>
        </w:r>
        <w:r>
          <w:fldChar w:fldCharType="end"/>
        </w:r>
      </w:hyperlink>
    </w:p>
    <w:p>
      <w:pPr>
        <w:pStyle w:val="TOC2"/>
        <w:tabs>
          <w:tab w:val="right" w:leader="dot" w:pos="8306"/>
        </w:tabs>
      </w:pPr>
      <w:hyperlink w:anchor="_Toc3392" w:history="1">
        <w:r>
          <w:rPr>
            <w:rFonts w:ascii="仿宋" w:eastAsia="仿宋" w:hAnsi="仿宋" w:cs="仿宋" w:hint="eastAsia"/>
            <w:lang w:eastAsia="zh-CN"/>
          </w:rPr>
          <w:t>(三)、心理健康服务与支持</w:t>
        </w:r>
        <w:r>
          <w:tab/>
        </w:r>
        <w:r>
          <w:fldChar w:fldCharType="begin"/>
        </w:r>
        <w:r>
          <w:instrText xml:space="preserve"> PAGEREF _Toc3392 \h </w:instrText>
        </w:r>
        <w:r>
          <w:fldChar w:fldCharType="separate"/>
        </w:r>
        <w:r>
          <w:t>25</w:t>
        </w:r>
        <w:r>
          <w:fldChar w:fldCharType="end"/>
        </w:r>
      </w:hyperlink>
    </w:p>
    <w:p>
      <w:pPr>
        <w:pStyle w:val="TOC2"/>
        <w:tabs>
          <w:tab w:val="right" w:leader="dot" w:pos="8306"/>
        </w:tabs>
      </w:pPr>
      <w:hyperlink w:anchor="_Toc14726" w:history="1">
        <w:r>
          <w:rPr>
            <w:rFonts w:ascii="仿宋" w:eastAsia="仿宋" w:hAnsi="仿宋" w:cs="仿宋" w:hint="eastAsia"/>
            <w:lang w:eastAsia="zh-CN"/>
          </w:rPr>
          <w:t>(四)、工作压力管理</w:t>
        </w:r>
        <w:r>
          <w:tab/>
        </w:r>
        <w:r>
          <w:fldChar w:fldCharType="begin"/>
        </w:r>
        <w:r>
          <w:instrText xml:space="preserve"> PAGEREF _Toc14726 \h </w:instrText>
        </w:r>
        <w:r>
          <w:fldChar w:fldCharType="separate"/>
        </w:r>
        <w:r>
          <w:t>25</w:t>
        </w:r>
        <w:r>
          <w:fldChar w:fldCharType="end"/>
        </w:r>
      </w:hyperlink>
    </w:p>
    <w:p>
      <w:pPr>
        <w:pStyle w:val="TOC2"/>
        <w:tabs>
          <w:tab w:val="right" w:leader="dot" w:pos="8306"/>
        </w:tabs>
      </w:pPr>
      <w:hyperlink w:anchor="_Toc22149" w:history="1">
        <w:r>
          <w:rPr>
            <w:rFonts w:ascii="仿宋" w:eastAsia="仿宋" w:hAnsi="仿宋" w:cs="仿宋" w:hint="eastAsia"/>
            <w:lang w:eastAsia="zh-CN"/>
          </w:rPr>
          <w:t>(五)、工作负荷评估与调整</w:t>
        </w:r>
        <w:r>
          <w:tab/>
        </w:r>
        <w:r>
          <w:fldChar w:fldCharType="begin"/>
        </w:r>
        <w:r>
          <w:instrText xml:space="preserve"> PAGEREF _Toc22149 \h </w:instrText>
        </w:r>
        <w:r>
          <w:fldChar w:fldCharType="separate"/>
        </w:r>
        <w:r>
          <w:t>26</w:t>
        </w:r>
        <w:r>
          <w:fldChar w:fldCharType="end"/>
        </w:r>
      </w:hyperlink>
    </w:p>
    <w:p>
      <w:pPr>
        <w:pStyle w:val="TOC2"/>
        <w:tabs>
          <w:tab w:val="right" w:leader="dot" w:pos="8306"/>
        </w:tabs>
      </w:pPr>
      <w:hyperlink w:anchor="_Toc25791" w:history="1">
        <w:r>
          <w:rPr>
            <w:rFonts w:ascii="仿宋" w:eastAsia="仿宋" w:hAnsi="仿宋" w:cs="仿宋" w:hint="eastAsia"/>
            <w:lang w:eastAsia="zh-CN"/>
          </w:rPr>
          <w:t>(六)、员工心理咨询与支持</w:t>
        </w:r>
        <w:r>
          <w:tab/>
        </w:r>
        <w:r>
          <w:fldChar w:fldCharType="begin"/>
        </w:r>
        <w:r>
          <w:instrText xml:space="preserve"> PAGEREF _Toc25791 \h </w:instrText>
        </w:r>
        <w:r>
          <w:fldChar w:fldCharType="separate"/>
        </w:r>
        <w:r>
          <w:t>27</w:t>
        </w:r>
        <w:r>
          <w:fldChar w:fldCharType="end"/>
        </w:r>
      </w:hyperlink>
    </w:p>
    <w:p>
      <w:pPr>
        <w:pStyle w:val="TOC1"/>
        <w:tabs>
          <w:tab w:val="right" w:leader="dot" w:pos="8306"/>
        </w:tabs>
      </w:pPr>
      <w:hyperlink w:anchor="_Toc27227" w:history="1">
        <w:r>
          <w:rPr>
            <w:rFonts w:ascii="仿宋" w:eastAsia="仿宋" w:hAnsi="仿宋" w:cs="仿宋" w:hint="eastAsia"/>
            <w:lang w:eastAsia="zh-CN"/>
          </w:rPr>
          <w:t>七、第三十八章员工社交媒体管理</w:t>
        </w:r>
        <w:r>
          <w:tab/>
        </w:r>
        <w:r>
          <w:fldChar w:fldCharType="begin"/>
        </w:r>
        <w:r>
          <w:instrText xml:space="preserve"> PAGEREF _Toc27227 \h </w:instrText>
        </w:r>
        <w:r>
          <w:fldChar w:fldCharType="separate"/>
        </w:r>
        <w:r>
          <w:t>28</w:t>
        </w:r>
        <w:r>
          <w:fldChar w:fldCharType="end"/>
        </w:r>
      </w:hyperlink>
    </w:p>
    <w:p>
      <w:pPr>
        <w:pStyle w:val="TOC2"/>
        <w:tabs>
          <w:tab w:val="right" w:leader="dot" w:pos="8306"/>
        </w:tabs>
      </w:pPr>
      <w:hyperlink w:anchor="_Toc26840" w:history="1">
        <w:r>
          <w:rPr>
            <w:rFonts w:ascii="仿宋" w:eastAsia="仿宋" w:hAnsi="仿宋" w:cs="仿宋" w:hint="eastAsia"/>
            <w:lang w:eastAsia="zh-CN"/>
          </w:rPr>
          <w:t>(一)、员工社交媒体政策</w:t>
        </w:r>
        <w:r>
          <w:tab/>
        </w:r>
        <w:r>
          <w:fldChar w:fldCharType="begin"/>
        </w:r>
        <w:r>
          <w:instrText xml:space="preserve"> PAGEREF _Toc26840 \h </w:instrText>
        </w:r>
        <w:r>
          <w:fldChar w:fldCharType="separate"/>
        </w:r>
        <w:r>
          <w:t>28</w:t>
        </w:r>
        <w:r>
          <w:fldChar w:fldCharType="end"/>
        </w:r>
      </w:hyperlink>
    </w:p>
    <w:p>
      <w:pPr>
        <w:pStyle w:val="TOC2"/>
        <w:tabs>
          <w:tab w:val="right" w:leader="dot" w:pos="8306"/>
        </w:tabs>
      </w:pPr>
      <w:hyperlink w:anchor="_Toc7902" w:history="1">
        <w:r>
          <w:rPr>
            <w:rFonts w:ascii="仿宋" w:eastAsia="仿宋" w:hAnsi="仿宋" w:cs="仿宋" w:hint="eastAsia"/>
            <w:lang w:eastAsia="zh-CN"/>
          </w:rPr>
          <w:t>(二)、个人品牌与公司形象的关联</w:t>
        </w:r>
        <w:r>
          <w:tab/>
        </w:r>
        <w:r>
          <w:fldChar w:fldCharType="begin"/>
        </w:r>
        <w:r>
          <w:instrText xml:space="preserve"> PAGEREF _Toc7902 \h </w:instrText>
        </w:r>
        <w:r>
          <w:fldChar w:fldCharType="separate"/>
        </w:r>
        <w:r>
          <w:t>29</w:t>
        </w:r>
        <w:r>
          <w:fldChar w:fldCharType="end"/>
        </w:r>
      </w:hyperlink>
    </w:p>
    <w:p>
      <w:pPr>
        <w:pStyle w:val="TOC2"/>
        <w:tabs>
          <w:tab w:val="right" w:leader="dot" w:pos="8306"/>
        </w:tabs>
      </w:pPr>
      <w:hyperlink w:anchor="_Toc2567" w:history="1">
        <w:r>
          <w:rPr>
            <w:rFonts w:ascii="仿宋" w:eastAsia="仿宋" w:hAnsi="仿宋" w:cs="仿宋" w:hint="eastAsia"/>
            <w:lang w:eastAsia="zh-CN"/>
          </w:rPr>
          <w:t>(三)、社交媒体使用准则</w:t>
        </w:r>
        <w:r>
          <w:tab/>
        </w:r>
        <w:r>
          <w:fldChar w:fldCharType="begin"/>
        </w:r>
        <w:r>
          <w:instrText xml:space="preserve"> PAGEREF _Toc2567 \h </w:instrText>
        </w:r>
        <w:r>
          <w:fldChar w:fldCharType="separate"/>
        </w:r>
        <w:r>
          <w:t>30</w:t>
        </w:r>
        <w:r>
          <w:fldChar w:fldCharType="end"/>
        </w:r>
      </w:hyperlink>
    </w:p>
    <w:p>
      <w:pPr>
        <w:pStyle w:val="TOC2"/>
        <w:tabs>
          <w:tab w:val="right" w:leader="dot" w:pos="8306"/>
        </w:tabs>
      </w:pPr>
      <w:hyperlink w:anchor="_Toc31694" w:history="1">
        <w:r>
          <w:rPr>
            <w:rFonts w:ascii="仿宋" w:eastAsia="仿宋" w:hAnsi="仿宋" w:cs="仿宋" w:hint="eastAsia"/>
            <w:lang w:eastAsia="zh-CN"/>
          </w:rPr>
          <w:t>(四)、公司与员工互动</w:t>
        </w:r>
        <w:r>
          <w:tab/>
        </w:r>
        <w:r>
          <w:fldChar w:fldCharType="begin"/>
        </w:r>
        <w:r>
          <w:instrText xml:space="preserve"> PAGEREF _Toc31694 \h </w:instrText>
        </w:r>
        <w:r>
          <w:fldChar w:fldCharType="separate"/>
        </w:r>
        <w:r>
          <w:t>33</w:t>
        </w:r>
        <w:r>
          <w:fldChar w:fldCharType="end"/>
        </w:r>
      </w:hyperlink>
    </w:p>
    <w:p>
      <w:pPr>
        <w:pStyle w:val="TOC2"/>
        <w:tabs>
          <w:tab w:val="right" w:leader="dot" w:pos="8306"/>
        </w:tabs>
      </w:pPr>
      <w:hyperlink w:anchor="_Toc15330" w:history="1">
        <w:r>
          <w:rPr>
            <w:rFonts w:ascii="仿宋" w:eastAsia="仿宋" w:hAnsi="仿宋" w:cs="仿宋" w:hint="eastAsia"/>
            <w:lang w:eastAsia="zh-CN"/>
          </w:rPr>
          <w:t>(五)、公司社交媒体账号管理</w:t>
        </w:r>
        <w:r>
          <w:tab/>
        </w:r>
        <w:r>
          <w:fldChar w:fldCharType="begin"/>
        </w:r>
        <w:r>
          <w:instrText xml:space="preserve"> PAGEREF _Toc15330 \h </w:instrText>
        </w:r>
        <w:r>
          <w:fldChar w:fldCharType="separate"/>
        </w:r>
        <w:r>
          <w:t>34</w:t>
        </w:r>
        <w:r>
          <w:fldChar w:fldCharType="end"/>
        </w:r>
      </w:hyperlink>
    </w:p>
    <w:p>
      <w:pPr>
        <w:pStyle w:val="TOC2"/>
        <w:tabs>
          <w:tab w:val="right" w:leader="dot" w:pos="8306"/>
        </w:tabs>
      </w:pPr>
      <w:hyperlink w:anchor="_Toc28120" w:history="1">
        <w:r>
          <w:rPr>
            <w:rFonts w:ascii="仿宋" w:eastAsia="仿宋" w:hAnsi="仿宋" w:cs="仿宋" w:hint="eastAsia"/>
            <w:lang w:eastAsia="zh-CN"/>
          </w:rPr>
          <w:t>(六)、职业发展机会的分享与推广</w:t>
        </w:r>
        <w:r>
          <w:tab/>
        </w:r>
        <w:r>
          <w:fldChar w:fldCharType="begin"/>
        </w:r>
        <w:r>
          <w:instrText xml:space="preserve"> PAGEREF _Toc28120 \h </w:instrText>
        </w:r>
        <w:r>
          <w:fldChar w:fldCharType="separate"/>
        </w:r>
        <w:r>
          <w:t>35</w:t>
        </w:r>
        <w:r>
          <w:fldChar w:fldCharType="end"/>
        </w:r>
      </w:hyperlink>
    </w:p>
    <w:p>
      <w:pPr>
        <w:pStyle w:val="TOC1"/>
        <w:tabs>
          <w:tab w:val="right" w:leader="dot" w:pos="8306"/>
        </w:tabs>
      </w:pPr>
      <w:hyperlink w:anchor="_Toc10768" w:history="1">
        <w:r>
          <w:rPr>
            <w:rFonts w:ascii="仿宋" w:eastAsia="仿宋" w:hAnsi="仿宋" w:cs="仿宋" w:hint="eastAsia"/>
            <w:lang w:eastAsia="zh-CN"/>
          </w:rPr>
          <w:t>八、第十二章职业伦理与社会责任</w:t>
        </w:r>
        <w:r>
          <w:tab/>
        </w:r>
        <w:r>
          <w:fldChar w:fldCharType="begin"/>
        </w:r>
        <w:r>
          <w:instrText xml:space="preserve"> PAGEREF _Toc10768 \h </w:instrText>
        </w:r>
        <w:r>
          <w:fldChar w:fldCharType="separate"/>
        </w:r>
        <w:r>
          <w:t>36</w:t>
        </w:r>
        <w:r>
          <w:fldChar w:fldCharType="end"/>
        </w:r>
      </w:hyperlink>
    </w:p>
    <w:p>
      <w:pPr>
        <w:pStyle w:val="TOC2"/>
        <w:tabs>
          <w:tab w:val="right" w:leader="dot" w:pos="8306"/>
        </w:tabs>
      </w:pPr>
      <w:hyperlink w:anchor="_Toc17680" w:history="1">
        <w:r>
          <w:rPr>
            <w:rFonts w:ascii="仿宋" w:eastAsia="仿宋" w:hAnsi="仿宋" w:cs="仿宋" w:hint="eastAsia"/>
            <w:lang w:eastAsia="zh-CN"/>
          </w:rPr>
          <w:t>(一)、职业道德规范</w:t>
        </w:r>
        <w:r>
          <w:tab/>
        </w:r>
        <w:r>
          <w:fldChar w:fldCharType="begin"/>
        </w:r>
        <w:r>
          <w:instrText xml:space="preserve"> PAGEREF _Toc17680 \h </w:instrText>
        </w:r>
        <w:r>
          <w:fldChar w:fldCharType="separate"/>
        </w:r>
        <w:r>
          <w:t>36</w:t>
        </w:r>
        <w:r>
          <w:fldChar w:fldCharType="end"/>
        </w:r>
      </w:hyperlink>
    </w:p>
    <w:p>
      <w:pPr>
        <w:pStyle w:val="TOC2"/>
        <w:tabs>
          <w:tab w:val="right" w:leader="dot" w:pos="8306"/>
        </w:tabs>
      </w:pPr>
      <w:hyperlink w:anchor="_Toc29518" w:history="1">
        <w:r>
          <w:rPr>
            <w:rFonts w:ascii="仿宋" w:eastAsia="仿宋" w:hAnsi="仿宋" w:cs="仿宋" w:hint="eastAsia"/>
            <w:lang w:eastAsia="zh-CN"/>
          </w:rPr>
          <w:t>(二)、社会责任履行</w:t>
        </w:r>
        <w:r>
          <w:tab/>
        </w:r>
        <w:r>
          <w:fldChar w:fldCharType="begin"/>
        </w:r>
        <w:r>
          <w:instrText xml:space="preserve"> PAGEREF _Toc29518 \h </w:instrText>
        </w:r>
        <w:r>
          <w:fldChar w:fldCharType="separate"/>
        </w:r>
        <w:r>
          <w:t>37</w:t>
        </w:r>
        <w:r>
          <w:fldChar w:fldCharType="end"/>
        </w:r>
      </w:hyperlink>
    </w:p>
    <w:p>
      <w:pPr>
        <w:pStyle w:val="TOC1"/>
        <w:tabs>
          <w:tab w:val="right" w:leader="dot" w:pos="8306"/>
        </w:tabs>
      </w:pPr>
      <w:hyperlink w:anchor="_Toc24648" w:history="1">
        <w:r>
          <w:rPr>
            <w:rFonts w:ascii="仿宋" w:eastAsia="仿宋" w:hAnsi="仿宋" w:cs="仿宋" w:hint="eastAsia"/>
            <w:lang w:eastAsia="zh-CN"/>
          </w:rPr>
          <w:t>九、第三十二章未来发展愿景</w:t>
        </w:r>
        <w:r>
          <w:tab/>
        </w:r>
        <w:r>
          <w:fldChar w:fldCharType="begin"/>
        </w:r>
        <w:r>
          <w:instrText xml:space="preserve"> PAGEREF _Toc24648 \h </w:instrText>
        </w:r>
        <w:r>
          <w:fldChar w:fldCharType="separate"/>
        </w:r>
        <w:r>
          <w:t>38</w:t>
        </w:r>
        <w:r>
          <w:fldChar w:fldCharType="end"/>
        </w:r>
      </w:hyperlink>
    </w:p>
    <w:p>
      <w:pPr>
        <w:pStyle w:val="TOC2"/>
        <w:tabs>
          <w:tab w:val="right" w:leader="dot" w:pos="8306"/>
        </w:tabs>
      </w:pPr>
      <w:hyperlink w:anchor="_Toc4590" w:history="1">
        <w:r>
          <w:rPr>
            <w:rFonts w:ascii="仿宋" w:eastAsia="仿宋" w:hAnsi="仿宋" w:cs="仿宋" w:hint="eastAsia"/>
            <w:lang w:eastAsia="zh-CN"/>
          </w:rPr>
          <w:t>(一)、员工职业生涯管理的未来趋势</w:t>
        </w:r>
        <w:r>
          <w:tab/>
        </w:r>
        <w:r>
          <w:fldChar w:fldCharType="begin"/>
        </w:r>
        <w:r>
          <w:instrText xml:space="preserve"> PAGEREF _Toc4590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60" w:history="1">
        <w:r>
          <w:rPr>
            <w:rFonts w:ascii="仿宋" w:eastAsia="仿宋" w:hAnsi="仿宋" w:cs="仿宋" w:hint="eastAsia"/>
            <w:lang w:eastAsia="zh-CN"/>
          </w:rPr>
          <w:t>(二)、公司在员工发展中的未来愿景</w:t>
        </w:r>
        <w:r>
          <w:tab/>
        </w:r>
        <w:r>
          <w:fldChar w:fldCharType="begin"/>
        </w:r>
        <w:r>
          <w:instrText xml:space="preserve"> PAGEREF _Toc13360 \h </w:instrText>
        </w:r>
        <w:r>
          <w:fldChar w:fldCharType="separate"/>
        </w:r>
        <w:r>
          <w:t>38</w:t>
        </w:r>
        <w:r>
          <w:fldChar w:fldCharType="end"/>
        </w:r>
      </w:hyperlink>
    </w:p>
    <w:p>
      <w:pPr>
        <w:pStyle w:val="TOC1"/>
        <w:tabs>
          <w:tab w:val="right" w:leader="dot" w:pos="8306"/>
        </w:tabs>
      </w:pPr>
      <w:hyperlink w:anchor="_Toc1272" w:history="1">
        <w:r>
          <w:rPr>
            <w:rFonts w:ascii="仿宋" w:eastAsia="仿宋" w:hAnsi="仿宋" w:cs="仿宋" w:hint="eastAsia"/>
            <w:lang w:eastAsia="zh-CN"/>
          </w:rPr>
          <w:t>十、员工社会责任履行及参与公益活动</w:t>
        </w:r>
        <w:r>
          <w:tab/>
        </w:r>
        <w:r>
          <w:fldChar w:fldCharType="begin"/>
        </w:r>
        <w:r>
          <w:instrText xml:space="preserve"> PAGEREF _Toc1272 \h </w:instrText>
        </w:r>
        <w:r>
          <w:fldChar w:fldCharType="separate"/>
        </w:r>
        <w:r>
          <w:t>39</w:t>
        </w:r>
        <w:r>
          <w:fldChar w:fldCharType="end"/>
        </w:r>
      </w:hyperlink>
    </w:p>
    <w:p>
      <w:pPr>
        <w:pStyle w:val="TOC2"/>
        <w:tabs>
          <w:tab w:val="right" w:leader="dot" w:pos="8306"/>
        </w:tabs>
      </w:pPr>
      <w:hyperlink w:anchor="_Toc10125" w:history="1">
        <w:r>
          <w:rPr>
            <w:rFonts w:ascii="仿宋" w:eastAsia="仿宋" w:hAnsi="仿宋" w:cs="仿宋" w:hint="eastAsia"/>
            <w:lang w:eastAsia="zh-CN"/>
          </w:rPr>
          <w:t>(一)、员工社会责任的内涵及履行方式</w:t>
        </w:r>
        <w:r>
          <w:tab/>
        </w:r>
        <w:r>
          <w:fldChar w:fldCharType="begin"/>
        </w:r>
        <w:r>
          <w:instrText xml:space="preserve"> PAGEREF _Toc10125 \h </w:instrText>
        </w:r>
        <w:r>
          <w:fldChar w:fldCharType="separate"/>
        </w:r>
        <w:r>
          <w:t>39</w:t>
        </w:r>
        <w:r>
          <w:fldChar w:fldCharType="end"/>
        </w:r>
      </w:hyperlink>
    </w:p>
    <w:p>
      <w:pPr>
        <w:pStyle w:val="TOC2"/>
        <w:tabs>
          <w:tab w:val="right" w:leader="dot" w:pos="8306"/>
        </w:tabs>
      </w:pPr>
      <w:hyperlink w:anchor="_Toc5566" w:history="1">
        <w:r>
          <w:rPr>
            <w:rFonts w:ascii="仿宋" w:eastAsia="仿宋" w:hAnsi="仿宋" w:cs="仿宋" w:hint="eastAsia"/>
            <w:lang w:eastAsia="zh-CN"/>
          </w:rPr>
          <w:t>(二)、参与公益活动的意义及实施策略</w:t>
        </w:r>
        <w:r>
          <w:tab/>
        </w:r>
        <w:r>
          <w:fldChar w:fldCharType="begin"/>
        </w:r>
        <w:r>
          <w:instrText xml:space="preserve"> PAGEREF _Toc5566 \h </w:instrText>
        </w:r>
        <w:r>
          <w:fldChar w:fldCharType="separate"/>
        </w:r>
        <w:r>
          <w:t>40</w:t>
        </w:r>
        <w:r>
          <w:fldChar w:fldCharType="end"/>
        </w:r>
      </w:hyperlink>
    </w:p>
    <w:p>
      <w:pPr>
        <w:pStyle w:val="TOC2"/>
        <w:tabs>
          <w:tab w:val="right" w:leader="dot" w:pos="8306"/>
        </w:tabs>
      </w:pPr>
      <w:hyperlink w:anchor="_Toc20552" w:history="1">
        <w:r>
          <w:rPr>
            <w:rFonts w:ascii="仿宋" w:eastAsia="仿宋" w:hAnsi="仿宋" w:cs="仿宋" w:hint="eastAsia"/>
            <w:lang w:eastAsia="zh-CN"/>
          </w:rPr>
          <w:t>(三)、社会责任履行及公益活动参与的持续推进</w:t>
        </w:r>
        <w:r>
          <w:tab/>
        </w:r>
        <w:r>
          <w:fldChar w:fldCharType="begin"/>
        </w:r>
        <w:r>
          <w:instrText xml:space="preserve"> PAGEREF _Toc20552 \h </w:instrText>
        </w:r>
        <w:r>
          <w:fldChar w:fldCharType="separate"/>
        </w:r>
        <w:r>
          <w:t>40</w:t>
        </w:r>
        <w:r>
          <w:fldChar w:fldCharType="end"/>
        </w:r>
      </w:hyperlink>
    </w:p>
    <w:p>
      <w:pPr>
        <w:pStyle w:val="TOC1"/>
        <w:tabs>
          <w:tab w:val="right" w:leader="dot" w:pos="8306"/>
        </w:tabs>
      </w:pPr>
      <w:hyperlink w:anchor="_Toc23752" w:history="1">
        <w:r>
          <w:rPr>
            <w:rFonts w:ascii="仿宋" w:eastAsia="仿宋" w:hAnsi="仿宋" w:cs="仿宋" w:hint="eastAsia"/>
            <w:lang w:eastAsia="zh-CN"/>
          </w:rPr>
          <w:t>十一、员工满意度调查与提升策略</w:t>
        </w:r>
        <w:r>
          <w:tab/>
        </w:r>
        <w:r>
          <w:fldChar w:fldCharType="begin"/>
        </w:r>
        <w:r>
          <w:instrText xml:space="preserve"> PAGEREF _Toc23752 \h </w:instrText>
        </w:r>
        <w:r>
          <w:fldChar w:fldCharType="separate"/>
        </w:r>
        <w:r>
          <w:t>41</w:t>
        </w:r>
        <w:r>
          <w:fldChar w:fldCharType="end"/>
        </w:r>
      </w:hyperlink>
    </w:p>
    <w:p>
      <w:pPr>
        <w:pStyle w:val="TOC2"/>
        <w:tabs>
          <w:tab w:val="right" w:leader="dot" w:pos="8306"/>
        </w:tabs>
      </w:pPr>
      <w:hyperlink w:anchor="_Toc24740" w:history="1">
        <w:r>
          <w:rPr>
            <w:rFonts w:ascii="仿宋" w:eastAsia="仿宋" w:hAnsi="仿宋" w:cs="仿宋" w:hint="eastAsia"/>
            <w:lang w:eastAsia="zh-CN"/>
          </w:rPr>
          <w:t>(一)、满意度调查的设计与实施</w:t>
        </w:r>
        <w:r>
          <w:tab/>
        </w:r>
        <w:r>
          <w:fldChar w:fldCharType="begin"/>
        </w:r>
        <w:r>
          <w:instrText xml:space="preserve"> PAGEREF _Toc24740 \h </w:instrText>
        </w:r>
        <w:r>
          <w:fldChar w:fldCharType="separate"/>
        </w:r>
        <w:r>
          <w:t>41</w:t>
        </w:r>
        <w:r>
          <w:fldChar w:fldCharType="end"/>
        </w:r>
      </w:hyperlink>
    </w:p>
    <w:p>
      <w:pPr>
        <w:pStyle w:val="TOC2"/>
        <w:tabs>
          <w:tab w:val="right" w:leader="dot" w:pos="8306"/>
        </w:tabs>
      </w:pPr>
      <w:hyperlink w:anchor="_Toc32745" w:history="1">
        <w:r>
          <w:rPr>
            <w:rFonts w:ascii="仿宋" w:eastAsia="仿宋" w:hAnsi="仿宋" w:cs="仿宋" w:hint="eastAsia"/>
            <w:lang w:eastAsia="zh-CN"/>
          </w:rPr>
          <w:t>(二)、员工满意度的分析与解读</w:t>
        </w:r>
        <w:r>
          <w:tab/>
        </w:r>
        <w:r>
          <w:fldChar w:fldCharType="begin"/>
        </w:r>
        <w:r>
          <w:instrText xml:space="preserve"> PAGEREF _Toc32745 \h </w:instrText>
        </w:r>
        <w:r>
          <w:fldChar w:fldCharType="separate"/>
        </w:r>
        <w:r>
          <w:t>43</w:t>
        </w:r>
        <w:r>
          <w:fldChar w:fldCharType="end"/>
        </w:r>
      </w:hyperlink>
    </w:p>
    <w:p>
      <w:pPr>
        <w:pStyle w:val="TOC2"/>
        <w:tabs>
          <w:tab w:val="right" w:leader="dot" w:pos="8306"/>
        </w:tabs>
      </w:pPr>
      <w:hyperlink w:anchor="_Toc27838" w:history="1">
        <w:r>
          <w:rPr>
            <w:rFonts w:ascii="仿宋" w:eastAsia="仿宋" w:hAnsi="仿宋" w:cs="仿宋" w:hint="eastAsia"/>
            <w:lang w:eastAsia="zh-CN"/>
          </w:rPr>
          <w:t>(三)、提升员工满意度的措施与行动计划</w:t>
        </w:r>
        <w:r>
          <w:tab/>
        </w:r>
        <w:r>
          <w:fldChar w:fldCharType="begin"/>
        </w:r>
        <w:r>
          <w:instrText xml:space="preserve"> PAGEREF _Toc27838 \h </w:instrText>
        </w:r>
        <w:r>
          <w:fldChar w:fldCharType="separate"/>
        </w:r>
        <w:r>
          <w:t>44</w:t>
        </w:r>
        <w:r>
          <w:fldChar w:fldCharType="end"/>
        </w:r>
      </w:hyperlink>
    </w:p>
    <w:p>
      <w:pPr>
        <w:pStyle w:val="TOC1"/>
        <w:tabs>
          <w:tab w:val="right" w:leader="dot" w:pos="8306"/>
        </w:tabs>
      </w:pPr>
      <w:hyperlink w:anchor="_Toc9409" w:history="1">
        <w:r>
          <w:rPr>
            <w:rFonts w:ascii="仿宋" w:eastAsia="仿宋" w:hAnsi="仿宋" w:cs="仿宋" w:hint="eastAsia"/>
            <w:lang w:eastAsia="zh-CN"/>
          </w:rPr>
          <w:t>十二、第四十三章员工参与决策与公司治理</w:t>
        </w:r>
        <w:r>
          <w:tab/>
        </w:r>
        <w:r>
          <w:fldChar w:fldCharType="begin"/>
        </w:r>
        <w:r>
          <w:instrText xml:space="preserve"> PAGEREF _Toc9409 \h </w:instrText>
        </w:r>
        <w:r>
          <w:fldChar w:fldCharType="separate"/>
        </w:r>
        <w:r>
          <w:t>46</w:t>
        </w:r>
        <w:r>
          <w:fldChar w:fldCharType="end"/>
        </w:r>
      </w:hyperlink>
    </w:p>
    <w:p>
      <w:pPr>
        <w:pStyle w:val="TOC2"/>
        <w:tabs>
          <w:tab w:val="right" w:leader="dot" w:pos="8306"/>
        </w:tabs>
      </w:pPr>
      <w:hyperlink w:anchor="_Toc9701" w:history="1">
        <w:r>
          <w:rPr>
            <w:rFonts w:ascii="仿宋" w:eastAsia="仿宋" w:hAnsi="仿宋" w:cs="仿宋" w:hint="eastAsia"/>
            <w:lang w:eastAsia="zh-CN"/>
          </w:rPr>
          <w:t>(一)、员工参与决策机制</w:t>
        </w:r>
        <w:r>
          <w:tab/>
        </w:r>
        <w:r>
          <w:fldChar w:fldCharType="begin"/>
        </w:r>
        <w:r>
          <w:instrText xml:space="preserve"> PAGEREF _Toc9701 \h </w:instrText>
        </w:r>
        <w:r>
          <w:fldChar w:fldCharType="separate"/>
        </w:r>
        <w:r>
          <w:t>46</w:t>
        </w:r>
        <w:r>
          <w:fldChar w:fldCharType="end"/>
        </w:r>
      </w:hyperlink>
    </w:p>
    <w:p>
      <w:pPr>
        <w:pStyle w:val="TOC2"/>
        <w:tabs>
          <w:tab w:val="right" w:leader="dot" w:pos="8306"/>
        </w:tabs>
      </w:pPr>
      <w:hyperlink w:anchor="_Toc30949" w:history="1">
        <w:r>
          <w:rPr>
            <w:rFonts w:ascii="仿宋" w:eastAsia="仿宋" w:hAnsi="仿宋" w:cs="仿宋" w:hint="eastAsia"/>
            <w:lang w:eastAsia="zh-CN"/>
          </w:rPr>
          <w:t>(二)、参与决策的渠道与机会</w:t>
        </w:r>
        <w:r>
          <w:tab/>
        </w:r>
        <w:r>
          <w:fldChar w:fldCharType="begin"/>
        </w:r>
        <w:r>
          <w:instrText xml:space="preserve"> PAGEREF _Toc30949 \h </w:instrText>
        </w:r>
        <w:r>
          <w:fldChar w:fldCharType="separate"/>
        </w:r>
        <w:r>
          <w:t>46</w:t>
        </w:r>
        <w:r>
          <w:fldChar w:fldCharType="end"/>
        </w:r>
      </w:hyperlink>
    </w:p>
    <w:p>
      <w:pPr>
        <w:pStyle w:val="TOC2"/>
        <w:tabs>
          <w:tab w:val="right" w:leader="dot" w:pos="8306"/>
        </w:tabs>
      </w:pPr>
      <w:hyperlink w:anchor="_Toc18126" w:history="1">
        <w:r>
          <w:rPr>
            <w:rFonts w:ascii="仿宋" w:eastAsia="仿宋" w:hAnsi="仿宋" w:cs="仿宋" w:hint="eastAsia"/>
            <w:lang w:eastAsia="zh-CN"/>
          </w:rPr>
          <w:t>(三)、代表员工意见的制度</w:t>
        </w:r>
        <w:r>
          <w:tab/>
        </w:r>
        <w:r>
          <w:fldChar w:fldCharType="begin"/>
        </w:r>
        <w:r>
          <w:instrText xml:space="preserve"> PAGEREF _Toc18126 \h </w:instrText>
        </w:r>
        <w:r>
          <w:fldChar w:fldCharType="separate"/>
        </w:r>
        <w:r>
          <w:t>47</w:t>
        </w:r>
        <w:r>
          <w:fldChar w:fldCharType="end"/>
        </w:r>
      </w:hyperlink>
    </w:p>
    <w:p>
      <w:pPr>
        <w:pStyle w:val="TOC2"/>
        <w:tabs>
          <w:tab w:val="right" w:leader="dot" w:pos="8306"/>
        </w:tabs>
      </w:pPr>
      <w:hyperlink w:anchor="_Toc27077" w:history="1">
        <w:r>
          <w:rPr>
            <w:rFonts w:ascii="仿宋" w:eastAsia="仿宋" w:hAnsi="仿宋" w:cs="仿宋" w:hint="eastAsia"/>
            <w:lang w:eastAsia="zh-CN"/>
          </w:rPr>
          <w:t>(四)、公司治理与透明度</w:t>
        </w:r>
        <w:r>
          <w:tab/>
        </w:r>
        <w:r>
          <w:fldChar w:fldCharType="begin"/>
        </w:r>
        <w:r>
          <w:instrText xml:space="preserve"> PAGEREF _Toc27077 \h </w:instrText>
        </w:r>
        <w:r>
          <w:fldChar w:fldCharType="separate"/>
        </w:r>
        <w:r>
          <w:t>48</w:t>
        </w:r>
        <w:r>
          <w:fldChar w:fldCharType="end"/>
        </w:r>
      </w:hyperlink>
    </w:p>
    <w:p>
      <w:pPr>
        <w:pStyle w:val="TOC2"/>
        <w:tabs>
          <w:tab w:val="right" w:leader="dot" w:pos="8306"/>
        </w:tabs>
      </w:pPr>
      <w:hyperlink w:anchor="_Toc30327" w:history="1">
        <w:r>
          <w:rPr>
            <w:rFonts w:ascii="仿宋" w:eastAsia="仿宋" w:hAnsi="仿宋" w:cs="仿宋" w:hint="eastAsia"/>
            <w:lang w:eastAsia="zh-CN"/>
          </w:rPr>
          <w:t>(五)、公司治理结构的建设</w:t>
        </w:r>
        <w:r>
          <w:tab/>
        </w:r>
        <w:r>
          <w:fldChar w:fldCharType="begin"/>
        </w:r>
        <w:r>
          <w:instrText xml:space="preserve"> PAGEREF _Toc30327 \h </w:instrText>
        </w:r>
        <w:r>
          <w:fldChar w:fldCharType="separate"/>
        </w:r>
        <w:r>
          <w:t>48</w:t>
        </w:r>
        <w:r>
          <w:fldChar w:fldCharType="end"/>
        </w:r>
      </w:hyperlink>
    </w:p>
    <w:p>
      <w:pPr>
        <w:pStyle w:val="TOC2"/>
        <w:tabs>
          <w:tab w:val="right" w:leader="dot" w:pos="8306"/>
        </w:tabs>
      </w:pPr>
      <w:hyperlink w:anchor="_Toc23696" w:history="1">
        <w:r>
          <w:rPr>
            <w:rFonts w:ascii="仿宋" w:eastAsia="仿宋" w:hAnsi="仿宋" w:cs="仿宋" w:hint="eastAsia"/>
            <w:lang w:eastAsia="zh-CN"/>
          </w:rPr>
          <w:t>(六)、公司业绩与财务信息的公开</w:t>
        </w:r>
        <w:r>
          <w:tab/>
        </w:r>
        <w:r>
          <w:fldChar w:fldCharType="begin"/>
        </w:r>
        <w:r>
          <w:instrText xml:space="preserve"> PAGEREF _Toc23696 \h </w:instrText>
        </w:r>
        <w:r>
          <w:fldChar w:fldCharType="separate"/>
        </w:r>
        <w:r>
          <w:t>49</w:t>
        </w:r>
        <w:r>
          <w:fldChar w:fldCharType="end"/>
        </w:r>
      </w:hyperlink>
    </w:p>
    <w:p>
      <w:pPr>
        <w:pStyle w:val="TOC1"/>
        <w:tabs>
          <w:tab w:val="right" w:leader="dot" w:pos="8306"/>
        </w:tabs>
      </w:pPr>
      <w:hyperlink w:anchor="_Toc32495" w:history="1">
        <w:r>
          <w:rPr>
            <w:rFonts w:ascii="仿宋" w:eastAsia="仿宋" w:hAnsi="仿宋" w:cs="仿宋" w:hint="eastAsia"/>
            <w:lang w:eastAsia="zh-CN"/>
          </w:rPr>
          <w:t>十三、员工关系管理与危机处理</w:t>
        </w:r>
        <w:r>
          <w:tab/>
        </w:r>
        <w:r>
          <w:fldChar w:fldCharType="begin"/>
        </w:r>
        <w:r>
          <w:instrText xml:space="preserve"> PAGEREF _Toc32495 \h </w:instrText>
        </w:r>
        <w:r>
          <w:fldChar w:fldCharType="separate"/>
        </w:r>
        <w:r>
          <w:t>50</w:t>
        </w:r>
        <w:r>
          <w:fldChar w:fldCharType="end"/>
        </w:r>
      </w:hyperlink>
    </w:p>
    <w:p>
      <w:pPr>
        <w:pStyle w:val="TOC2"/>
        <w:tabs>
          <w:tab w:val="right" w:leader="dot" w:pos="8306"/>
        </w:tabs>
      </w:pPr>
      <w:hyperlink w:anchor="_Toc28226" w:history="1">
        <w:r>
          <w:rPr>
            <w:rFonts w:ascii="仿宋" w:eastAsia="仿宋" w:hAnsi="仿宋" w:cs="仿宋" w:hint="eastAsia"/>
            <w:lang w:eastAsia="zh-CN"/>
          </w:rPr>
          <w:t>(一)、员工关系管理原则与方法</w:t>
        </w:r>
        <w:r>
          <w:tab/>
        </w:r>
        <w:r>
          <w:fldChar w:fldCharType="begin"/>
        </w:r>
        <w:r>
          <w:instrText xml:space="preserve"> PAGEREF _Toc28226 \h </w:instrText>
        </w:r>
        <w:r>
          <w:fldChar w:fldCharType="separate"/>
        </w:r>
        <w:r>
          <w:t>50</w:t>
        </w:r>
        <w:r>
          <w:fldChar w:fldCharType="end"/>
        </w:r>
      </w:hyperlink>
    </w:p>
    <w:p>
      <w:pPr>
        <w:pStyle w:val="TOC2"/>
        <w:tabs>
          <w:tab w:val="right" w:leader="dot" w:pos="8306"/>
        </w:tabs>
      </w:pPr>
      <w:hyperlink w:anchor="_Toc24485" w:history="1">
        <w:r>
          <w:rPr>
            <w:rFonts w:ascii="仿宋" w:eastAsia="仿宋" w:hAnsi="仿宋" w:cs="仿宋" w:hint="eastAsia"/>
            <w:lang w:eastAsia="zh-CN"/>
          </w:rPr>
          <w:t>(二)、危机处理机制的建立与实施</w:t>
        </w:r>
        <w:r>
          <w:tab/>
        </w:r>
        <w:r>
          <w:fldChar w:fldCharType="begin"/>
        </w:r>
        <w:r>
          <w:instrText xml:space="preserve"> PAGEREF _Toc24485 \h </w:instrText>
        </w:r>
        <w:r>
          <w:fldChar w:fldCharType="separate"/>
        </w:r>
        <w:r>
          <w:t>51</w:t>
        </w:r>
        <w:r>
          <w:fldChar w:fldCharType="end"/>
        </w:r>
      </w:hyperlink>
    </w:p>
    <w:p>
      <w:pPr>
        <w:pStyle w:val="TOC2"/>
        <w:tabs>
          <w:tab w:val="right" w:leader="dot" w:pos="8306"/>
        </w:tabs>
      </w:pPr>
      <w:hyperlink w:anchor="_Toc17748" w:history="1">
        <w:r>
          <w:rPr>
            <w:rFonts w:ascii="仿宋" w:eastAsia="仿宋" w:hAnsi="仿宋" w:cs="仿宋" w:hint="eastAsia"/>
            <w:lang w:eastAsia="zh-CN"/>
          </w:rPr>
          <w:t>(三)、劳动争议解决与法律风险防范</w:t>
        </w:r>
        <w:r>
          <w:tab/>
        </w:r>
        <w:r>
          <w:fldChar w:fldCharType="begin"/>
        </w:r>
        <w:r>
          <w:instrText xml:space="preserve"> PAGEREF _Toc17748 \h </w:instrText>
        </w:r>
        <w:r>
          <w:fldChar w:fldCharType="separate"/>
        </w:r>
        <w:r>
          <w:t>52</w:t>
        </w:r>
        <w:r>
          <w:fldChar w:fldCharType="end"/>
        </w:r>
      </w:hyperlink>
    </w:p>
    <w:p>
      <w:pPr>
        <w:pStyle w:val="TOC1"/>
        <w:tabs>
          <w:tab w:val="right" w:leader="dot" w:pos="8306"/>
        </w:tabs>
      </w:pPr>
      <w:hyperlink w:anchor="_Toc16111" w:history="1">
        <w:r>
          <w:rPr>
            <w:rFonts w:ascii="仿宋" w:eastAsia="仿宋" w:hAnsi="仿宋" w:cs="仿宋" w:hint="eastAsia"/>
            <w:lang w:eastAsia="zh-CN"/>
          </w:rPr>
          <w:t>十四、员工职业发展教育与培训</w:t>
        </w:r>
        <w:r>
          <w:tab/>
        </w:r>
        <w:r>
          <w:fldChar w:fldCharType="begin"/>
        </w:r>
        <w:r>
          <w:instrText xml:space="preserve"> PAGEREF _Toc16111 \h </w:instrText>
        </w:r>
        <w:r>
          <w:fldChar w:fldCharType="separate"/>
        </w:r>
        <w:r>
          <w:t>53</w:t>
        </w:r>
        <w:r>
          <w:fldChar w:fldCharType="end"/>
        </w:r>
      </w:hyperlink>
    </w:p>
    <w:p>
      <w:pPr>
        <w:pStyle w:val="TOC2"/>
        <w:tabs>
          <w:tab w:val="right" w:leader="dot" w:pos="8306"/>
        </w:tabs>
      </w:pPr>
      <w:hyperlink w:anchor="_Toc2458" w:history="1">
        <w:r>
          <w:rPr>
            <w:rFonts w:ascii="仿宋" w:eastAsia="仿宋" w:hAnsi="仿宋" w:cs="仿宋" w:hint="eastAsia"/>
            <w:lang w:eastAsia="zh-CN"/>
          </w:rPr>
          <w:t>(一)、职业发展教育的目标与实施策略</w:t>
        </w:r>
        <w:r>
          <w:tab/>
        </w:r>
        <w:r>
          <w:fldChar w:fldCharType="begin"/>
        </w:r>
        <w:r>
          <w:instrText xml:space="preserve"> PAGEREF _Toc2458 \h </w:instrText>
        </w:r>
        <w:r>
          <w:fldChar w:fldCharType="separate"/>
        </w:r>
        <w:r>
          <w:t>53</w:t>
        </w:r>
        <w:r>
          <w:fldChar w:fldCharType="end"/>
        </w:r>
      </w:hyperlink>
    </w:p>
    <w:p>
      <w:pPr>
        <w:pStyle w:val="TOC2"/>
        <w:tabs>
          <w:tab w:val="right" w:leader="dot" w:pos="8306"/>
        </w:tabs>
      </w:pPr>
      <w:hyperlink w:anchor="_Toc7384" w:history="1">
        <w:r>
          <w:rPr>
            <w:rFonts w:ascii="仿宋" w:eastAsia="仿宋" w:hAnsi="仿宋" w:cs="仿宋" w:hint="eastAsia"/>
            <w:lang w:eastAsia="zh-CN"/>
          </w:rPr>
          <w:t>(二)、培训计划的设计与实施步骤</w:t>
        </w:r>
        <w:r>
          <w:tab/>
        </w:r>
        <w:r>
          <w:fldChar w:fldCharType="begin"/>
        </w:r>
        <w:r>
          <w:instrText xml:space="preserve"> PAGEREF _Toc7384 \h </w:instrText>
        </w:r>
        <w:r>
          <w:fldChar w:fldCharType="separate"/>
        </w:r>
        <w:r>
          <w:t>54</w:t>
        </w:r>
        <w:r>
          <w:fldChar w:fldCharType="end"/>
        </w:r>
      </w:hyperlink>
    </w:p>
    <w:p>
      <w:pPr>
        <w:pStyle w:val="TOC2"/>
        <w:tabs>
          <w:tab w:val="right" w:leader="dot" w:pos="8306"/>
        </w:tabs>
      </w:pPr>
      <w:hyperlink w:anchor="_Toc31823" w:history="1">
        <w:r>
          <w:rPr>
            <w:rFonts w:ascii="仿宋" w:eastAsia="仿宋" w:hAnsi="仿宋" w:cs="仿宋" w:hint="eastAsia"/>
            <w:lang w:eastAsia="zh-CN"/>
          </w:rPr>
          <w:t>(三)、培训效果的评估与反馈机制</w:t>
        </w:r>
        <w:r>
          <w:tab/>
        </w:r>
        <w:r>
          <w:fldChar w:fldCharType="begin"/>
        </w:r>
        <w:r>
          <w:instrText xml:space="preserve"> PAGEREF _Toc31823 \h </w:instrText>
        </w:r>
        <w:r>
          <w:fldChar w:fldCharType="separate"/>
        </w:r>
        <w:r>
          <w:t>55</w:t>
        </w:r>
        <w:r>
          <w:fldChar w:fldCharType="end"/>
        </w:r>
      </w:hyperlink>
    </w:p>
    <w:p>
      <w:pPr>
        <w:pStyle w:val="TOC1"/>
        <w:tabs>
          <w:tab w:val="right" w:leader="dot" w:pos="8306"/>
        </w:tabs>
      </w:pPr>
      <w:hyperlink w:anchor="_Toc31113" w:history="1">
        <w:r>
          <w:rPr>
            <w:rFonts w:ascii="仿宋" w:eastAsia="仿宋" w:hAnsi="仿宋" w:cs="仿宋" w:hint="eastAsia"/>
            <w:lang w:eastAsia="zh-CN"/>
          </w:rPr>
          <w:t>十五、第四十五章员工品牌建设</w:t>
        </w:r>
        <w:r>
          <w:tab/>
        </w:r>
        <w:r>
          <w:fldChar w:fldCharType="begin"/>
        </w:r>
        <w:r>
          <w:instrText xml:space="preserve"> PAGEREF _Toc31113 \h </w:instrText>
        </w:r>
        <w:r>
          <w:fldChar w:fldCharType="separate"/>
        </w:r>
        <w:r>
          <w:t>55</w:t>
        </w:r>
        <w:r>
          <w:fldChar w:fldCharType="end"/>
        </w:r>
      </w:hyperlink>
    </w:p>
    <w:p>
      <w:pPr>
        <w:pStyle w:val="TOC2"/>
        <w:tabs>
          <w:tab w:val="right" w:leader="dot" w:pos="8306"/>
        </w:tabs>
      </w:pPr>
      <w:hyperlink w:anchor="_Toc14699" w:history="1">
        <w:r>
          <w:rPr>
            <w:rFonts w:ascii="仿宋" w:eastAsia="仿宋" w:hAnsi="仿宋" w:cs="仿宋" w:hint="eastAsia"/>
            <w:lang w:eastAsia="zh-CN"/>
          </w:rPr>
          <w:t>(一)、个人品牌管理</w:t>
        </w:r>
        <w:r>
          <w:tab/>
        </w:r>
        <w:r>
          <w:fldChar w:fldCharType="begin"/>
        </w:r>
        <w:r>
          <w:instrText xml:space="preserve"> PAGEREF _Toc14699 \h </w:instrText>
        </w:r>
        <w:r>
          <w:fldChar w:fldCharType="separate"/>
        </w:r>
        <w:r>
          <w:t>55</w:t>
        </w:r>
        <w:r>
          <w:fldChar w:fldCharType="end"/>
        </w:r>
      </w:hyperlink>
    </w:p>
    <w:p>
      <w:pPr>
        <w:pStyle w:val="TOC2"/>
        <w:tabs>
          <w:tab w:val="right" w:leader="dot" w:pos="8306"/>
        </w:tabs>
      </w:pPr>
      <w:hyperlink w:anchor="_Toc29634" w:history="1">
        <w:r>
          <w:rPr>
            <w:rFonts w:ascii="仿宋" w:eastAsia="仿宋" w:hAnsi="仿宋" w:cs="仿宋" w:hint="eastAsia"/>
            <w:lang w:eastAsia="zh-CN"/>
          </w:rPr>
          <w:t>(二)、在煤制天然气行业内建立个人影响力</w:t>
        </w:r>
        <w:r>
          <w:tab/>
        </w:r>
        <w:r>
          <w:fldChar w:fldCharType="begin"/>
        </w:r>
        <w:r>
          <w:instrText xml:space="preserve"> PAGEREF _Toc29634 \h </w:instrText>
        </w:r>
        <w:r>
          <w:fldChar w:fldCharType="separate"/>
        </w:r>
        <w:r>
          <w:t>56</w:t>
        </w:r>
        <w:r>
          <w:fldChar w:fldCharType="end"/>
        </w:r>
      </w:hyperlink>
    </w:p>
    <w:p>
      <w:pPr>
        <w:pStyle w:val="TOC2"/>
        <w:tabs>
          <w:tab w:val="right" w:leader="dot" w:pos="8306"/>
        </w:tabs>
      </w:pPr>
      <w:hyperlink w:anchor="_Toc13489" w:history="1">
        <w:r>
          <w:rPr>
            <w:rFonts w:ascii="仿宋" w:eastAsia="仿宋" w:hAnsi="仿宋" w:cs="仿宋" w:hint="eastAsia"/>
            <w:lang w:eastAsia="zh-CN"/>
          </w:rPr>
          <w:t>(三)、个人品牌与公司品牌的关联</w:t>
        </w:r>
        <w:r>
          <w:tab/>
        </w:r>
        <w:r>
          <w:fldChar w:fldCharType="begin"/>
        </w:r>
        <w:r>
          <w:instrText xml:space="preserve"> PAGEREF _Toc13489 \h </w:instrText>
        </w:r>
        <w:r>
          <w:fldChar w:fldCharType="separate"/>
        </w:r>
        <w:r>
          <w:t>57</w:t>
        </w:r>
        <w:r>
          <w:fldChar w:fldCharType="end"/>
        </w:r>
      </w:hyperlink>
    </w:p>
    <w:p>
      <w:pPr>
        <w:pStyle w:val="TOC2"/>
        <w:tabs>
          <w:tab w:val="right" w:leader="dot" w:pos="8306"/>
        </w:tabs>
      </w:pPr>
      <w:hyperlink w:anchor="_Toc18489" w:history="1">
        <w:r>
          <w:rPr>
            <w:rFonts w:ascii="仿宋" w:eastAsia="仿宋" w:hAnsi="仿宋" w:cs="仿宋" w:hint="eastAsia"/>
            <w:lang w:eastAsia="zh-CN"/>
          </w:rPr>
          <w:t>(四)、社交媒体与个人品牌</w:t>
        </w:r>
        <w:r>
          <w:tab/>
        </w:r>
        <w:r>
          <w:fldChar w:fldCharType="begin"/>
        </w:r>
        <w:r>
          <w:instrText xml:space="preserve"> PAGEREF _Toc18489 \h </w:instrText>
        </w:r>
        <w:r>
          <w:fldChar w:fldCharType="separate"/>
        </w:r>
        <w:r>
          <w:t>58</w:t>
        </w:r>
        <w:r>
          <w:fldChar w:fldCharType="end"/>
        </w:r>
      </w:hyperlink>
    </w:p>
    <w:p>
      <w:pPr>
        <w:pStyle w:val="TOC2"/>
        <w:tabs>
          <w:tab w:val="right" w:leader="dot" w:pos="8306"/>
        </w:tabs>
      </w:pPr>
      <w:hyperlink w:anchor="_Toc22548" w:history="1">
        <w:r>
          <w:rPr>
            <w:rFonts w:ascii="仿宋" w:eastAsia="仿宋" w:hAnsi="仿宋" w:cs="仿宋" w:hint="eastAsia"/>
            <w:lang w:eastAsia="zh-CN"/>
          </w:rPr>
          <w:t>(五)、个人品牌的社交媒体传播</w:t>
        </w:r>
        <w:r>
          <w:tab/>
        </w:r>
        <w:r>
          <w:fldChar w:fldCharType="begin"/>
        </w:r>
        <w:r>
          <w:instrText xml:space="preserve"> PAGEREF _Toc22548 \h </w:instrText>
        </w:r>
        <w:r>
          <w:fldChar w:fldCharType="separate"/>
        </w:r>
        <w:r>
          <w:t>59</w:t>
        </w:r>
        <w:r>
          <w:fldChar w:fldCharType="end"/>
        </w:r>
      </w:hyperlink>
    </w:p>
    <w:p>
      <w:pPr>
        <w:pStyle w:val="TOC2"/>
        <w:tabs>
          <w:tab w:val="right" w:leader="dot" w:pos="8306"/>
        </w:tabs>
      </w:pPr>
      <w:hyperlink w:anchor="_Toc8413" w:history="1">
        <w:r>
          <w:rPr>
            <w:rFonts w:ascii="仿宋" w:eastAsia="仿宋" w:hAnsi="仿宋" w:cs="仿宋" w:hint="eastAsia"/>
            <w:lang w:eastAsia="zh-CN"/>
          </w:rPr>
          <w:t>(六)、员工品牌建设与公司形象一致性</w:t>
        </w:r>
        <w:r>
          <w:tab/>
        </w:r>
        <w:r>
          <w:fldChar w:fldCharType="begin"/>
        </w:r>
        <w:r>
          <w:instrText xml:space="preserve"> PAGEREF _Toc8413 \h </w:instrText>
        </w:r>
        <w:r>
          <w:fldChar w:fldCharType="separate"/>
        </w:r>
        <w:r>
          <w:t>60</w:t>
        </w:r>
        <w:r>
          <w:fldChar w:fldCharType="end"/>
        </w:r>
      </w:hyperlink>
    </w:p>
    <w:p>
      <w:pPr>
        <w:pStyle w:val="TOC1"/>
        <w:tabs>
          <w:tab w:val="right" w:leader="dot" w:pos="8306"/>
        </w:tabs>
      </w:pPr>
      <w:hyperlink w:anchor="_Toc5734" w:history="1">
        <w:r>
          <w:rPr>
            <w:rFonts w:ascii="仿宋" w:eastAsia="仿宋" w:hAnsi="仿宋" w:cs="仿宋" w:hint="eastAsia"/>
            <w:lang w:eastAsia="zh-CN"/>
          </w:rPr>
          <w:t>十六、员工晋升与职业发展通道</w:t>
        </w:r>
        <w:r>
          <w:tab/>
        </w:r>
        <w:r>
          <w:fldChar w:fldCharType="begin"/>
        </w:r>
        <w:r>
          <w:instrText xml:space="preserve"> PAGEREF _Toc5734 \h </w:instrText>
        </w:r>
        <w:r>
          <w:fldChar w:fldCharType="separate"/>
        </w:r>
        <w:r>
          <w:t>60</w:t>
        </w:r>
        <w:r>
          <w:fldChar w:fldCharType="end"/>
        </w:r>
      </w:hyperlink>
    </w:p>
    <w:p>
      <w:pPr>
        <w:pStyle w:val="TOC2"/>
        <w:tabs>
          <w:tab w:val="right" w:leader="dot" w:pos="8306"/>
        </w:tabs>
      </w:pPr>
      <w:hyperlink w:anchor="_Toc23375" w:history="1">
        <w:r>
          <w:rPr>
            <w:rFonts w:ascii="仿宋" w:eastAsia="仿宋" w:hAnsi="仿宋" w:cs="仿宋" w:hint="eastAsia"/>
            <w:lang w:eastAsia="zh-CN"/>
          </w:rPr>
          <w:t>(一)、晋升制度的设计与实施</w:t>
        </w:r>
        <w:r>
          <w:tab/>
        </w:r>
        <w:r>
          <w:fldChar w:fldCharType="begin"/>
        </w:r>
        <w:r>
          <w:instrText xml:space="preserve"> PAGEREF _Toc23375 \h </w:instrText>
        </w:r>
        <w:r>
          <w:fldChar w:fldCharType="separate"/>
        </w:r>
        <w:r>
          <w:t>60</w:t>
        </w:r>
        <w:r>
          <w:fldChar w:fldCharType="end"/>
        </w:r>
      </w:hyperlink>
    </w:p>
    <w:p>
      <w:pPr>
        <w:pStyle w:val="TOC2"/>
        <w:tabs>
          <w:tab w:val="right" w:leader="dot" w:pos="8306"/>
        </w:tabs>
      </w:pPr>
      <w:hyperlink w:anchor="_Toc7285" w:history="1">
        <w:r>
          <w:rPr>
            <w:rFonts w:ascii="仿宋" w:eastAsia="仿宋" w:hAnsi="仿宋" w:cs="仿宋" w:hint="eastAsia"/>
            <w:lang w:eastAsia="zh-CN"/>
          </w:rPr>
          <w:t>(二)、职业发展通道的建立与拓展</w:t>
        </w:r>
        <w:r>
          <w:tab/>
        </w:r>
        <w:r>
          <w:fldChar w:fldCharType="begin"/>
        </w:r>
        <w:r>
          <w:instrText xml:space="preserve"> PAGEREF _Toc7285 \h </w:instrText>
        </w:r>
        <w:r>
          <w:fldChar w:fldCharType="separate"/>
        </w:r>
        <w:r>
          <w:t>62</w:t>
        </w:r>
        <w:r>
          <w:fldChar w:fldCharType="end"/>
        </w:r>
      </w:hyperlink>
    </w:p>
    <w:p>
      <w:pPr>
        <w:pStyle w:val="TOC2"/>
        <w:tabs>
          <w:tab w:val="right" w:leader="dot" w:pos="8306"/>
        </w:tabs>
      </w:pPr>
      <w:hyperlink w:anchor="_Toc26644" w:history="1">
        <w:r>
          <w:rPr>
            <w:rFonts w:ascii="仿宋" w:eastAsia="仿宋" w:hAnsi="仿宋" w:cs="仿宋" w:hint="eastAsia"/>
            <w:lang w:eastAsia="zh-CN"/>
          </w:rPr>
          <w:t>(三)、晋升机会的公平与透明保障</w:t>
        </w:r>
        <w:r>
          <w:tab/>
        </w:r>
        <w:r>
          <w:fldChar w:fldCharType="begin"/>
        </w:r>
        <w:r>
          <w:instrText xml:space="preserve"> PAGEREF _Toc26644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煤制天然气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4597"/>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1285"/>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6603"/>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5898"/>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2951"/>
      <w:r>
        <w:rPr>
          <w:rFonts w:ascii="仿宋" w:eastAsia="仿宋" w:hAnsi="仿宋" w:cs="仿宋" w:hint="eastAsia"/>
          <w:sz w:val="28"/>
          <w:lang w:eastAsia="zh-CN"/>
        </w:rPr>
        <w:t>二、公司简介</w:t>
      </w:r>
      <w:bookmarkEnd w:id="6"/>
    </w:p>
    <w:p>
      <w:pPr>
        <w:pStyle w:val="Heading2"/>
        <w:rPr>
          <w:rFonts w:ascii="仿宋" w:eastAsia="仿宋" w:hAnsi="仿宋" w:cs="仿宋" w:hint="eastAsia"/>
          <w:lang w:eastAsia="zh-CN"/>
        </w:rPr>
      </w:pPr>
      <w:bookmarkStart w:id="7" w:name="_Toc6392"/>
      <w:r>
        <w:rPr>
          <w:rFonts w:ascii="仿宋" w:eastAsia="仿宋" w:hAnsi="仿宋" w:cs="仿宋" w:hint="eastAsia"/>
          <w:lang w:eastAsia="zh-CN"/>
        </w:rPr>
        <w:t>(一)、公司基本信息</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8" w:name="_Toc25338"/>
      <w:r>
        <w:rPr>
          <w:rFonts w:ascii="仿宋" w:eastAsia="仿宋" w:hAnsi="仿宋" w:cs="仿宋" w:hint="eastAsia"/>
          <w:sz w:val="28"/>
          <w:lang w:eastAsia="zh-CN"/>
        </w:rPr>
        <w:t>(二)、公司简介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 项目公司是一家致力于 煤制天然气煤制天然气行业的公司，成立于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煤制天然气 项目公司的使命是 [公司使命]，旨在通过 [关键业务活动] 提升煤制天然气煤制天然气行业的整体水平。公司的愿景是 [公司愿景]，立志成为 煤制天然气 中的领军企业，引领煤制天然气行业未来的发展方向。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项目公司拥有一支充满活力、高度专业化的团队。团队成员具备丰富的煤制天然气行业经验和专业知识，致力于通过协同合作实现公司设定的战略目标。公司注重员工培训和发展，提供广阔的职业发展空间。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9" w:name="_Toc21697"/>
      <w:r>
        <w:rPr>
          <w:rFonts w:ascii="仿宋" w:eastAsia="仿宋" w:hAnsi="仿宋" w:cs="仿宋" w:hint="eastAsia"/>
          <w:sz w:val="28"/>
          <w:lang w:eastAsia="zh-CN"/>
        </w:rPr>
        <w:t>(三)、核心人员介绍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在市场拓展和品牌建设方面具有丰富经验，致力于提升公司在煤制天然气行业中的市场份额。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XXXX年XX月至今，加入公司担任技术总监，负责产品研发和创新项目管理。具备深厚的技术功底和团队领导能力，对煤制天然气行业技术发展有深刻见解。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0" w:name="_Toc6388"/>
      <w:r>
        <w:rPr>
          <w:rFonts w:ascii="仿宋" w:eastAsia="仿宋" w:hAnsi="仿宋" w:cs="仿宋" w:hint="eastAsia"/>
          <w:sz w:val="28"/>
          <w:lang w:eastAsia="zh-CN"/>
        </w:rPr>
        <w:t>三、员工职业生涯规划与发展</w:t>
      </w:r>
      <w:bookmarkEnd w:id="10"/>
    </w:p>
    <w:p>
      <w:pPr>
        <w:pStyle w:val="Heading2"/>
        <w:rPr>
          <w:rFonts w:ascii="仿宋" w:eastAsia="仿宋" w:hAnsi="仿宋" w:cs="仿宋" w:hint="eastAsia"/>
          <w:lang w:eastAsia="zh-CN"/>
        </w:rPr>
      </w:pPr>
      <w:bookmarkStart w:id="11" w:name="_Toc9460"/>
      <w:r>
        <w:rPr>
          <w:rFonts w:ascii="仿宋" w:eastAsia="仿宋" w:hAnsi="仿宋" w:cs="仿宋" w:hint="eastAsia"/>
          <w:lang w:eastAsia="zh-CN"/>
        </w:rPr>
        <w:t>(一)、职业生涯规划概述</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了解当前和未来的职业市场趋势，以及所处煤制天然气行业的发展方向，有助于调整个人的职业规划，确保与市场需求保持一致。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2" w:name="_Toc18329"/>
      <w:r>
        <w:rPr>
          <w:rFonts w:ascii="仿宋" w:eastAsia="仿宋" w:hAnsi="仿宋" w:cs="仿宋" w:hint="eastAsia"/>
          <w:sz w:val="28"/>
          <w:lang w:eastAsia="zh-CN"/>
        </w:rPr>
        <w:t>(二)、基本原则与方法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煤制天然气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3" w:name="_Toc23150"/>
      <w:r>
        <w:rPr>
          <w:rFonts w:ascii="仿宋" w:eastAsia="仿宋" w:hAnsi="仿宋" w:cs="仿宋" w:hint="eastAsia"/>
          <w:sz w:val="28"/>
          <w:lang w:eastAsia="zh-CN"/>
        </w:rPr>
        <w:t>(三)、员工职业生涯管理</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4" w:name="_Toc1426"/>
      <w:r>
        <w:rPr>
          <w:rFonts w:ascii="仿宋" w:eastAsia="仿宋" w:hAnsi="仿宋" w:cs="仿宋" w:hint="eastAsia"/>
          <w:sz w:val="28"/>
          <w:lang w:eastAsia="zh-CN"/>
        </w:rPr>
        <w:t>(四)、职业生涯发展支持体系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建立一个职业发展资源中心，集中提供各类有关职业发展的信息和工具，有助于员工更便捷地获取所需的资源。这可以包括在线平台、内部文档、煤制天然气行业报告等。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5" w:name="_Toc7532"/>
      <w:r>
        <w:rPr>
          <w:rFonts w:ascii="仿宋" w:eastAsia="仿宋" w:hAnsi="仿宋" w:cs="仿宋" w:hint="eastAsia"/>
          <w:sz w:val="28"/>
          <w:lang w:eastAsia="zh-CN"/>
        </w:rPr>
        <w:t>(五)、公司文化与员工职业发展融合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6" w:name="_Toc32124"/>
      <w:r>
        <w:rPr>
          <w:rFonts w:ascii="仿宋" w:eastAsia="仿宋" w:hAnsi="仿宋" w:cs="仿宋" w:hint="eastAsia"/>
          <w:sz w:val="28"/>
          <w:lang w:eastAsia="zh-CN"/>
        </w:rPr>
        <w:t>(六)、未来趋势与发展策略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煤制天然气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投资于员工的技能培训，确保他们具备未来工作所需的新技能。与煤制天然气行业专业机构建立合作关系，提供最新的煤制天然气行业培训。</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7" w:name="_Toc19492"/>
      <w:r>
        <w:rPr>
          <w:rFonts w:ascii="仿宋" w:eastAsia="仿宋" w:hAnsi="仿宋" w:cs="仿宋" w:hint="eastAsia"/>
          <w:sz w:val="28"/>
          <w:lang w:eastAsia="zh-CN"/>
        </w:rPr>
        <w:t>四、第八章员工绩效管理</w:t>
      </w:r>
      <w:bookmarkEnd w:id="17"/>
    </w:p>
    <w:p>
      <w:pPr>
        <w:pStyle w:val="Heading2"/>
        <w:rPr>
          <w:rFonts w:ascii="仿宋" w:eastAsia="仿宋" w:hAnsi="仿宋" w:cs="仿宋" w:hint="eastAsia"/>
          <w:lang w:eastAsia="zh-CN"/>
        </w:rPr>
      </w:pPr>
      <w:bookmarkStart w:id="18" w:name="_Toc8853"/>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27441"/>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13314"/>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7765"/>
      <w:r>
        <w:rPr>
          <w:rFonts w:ascii="仿宋" w:eastAsia="仿宋" w:hAnsi="仿宋" w:cs="仿宋" w:hint="eastAsia"/>
          <w:sz w:val="28"/>
          <w:lang w:eastAsia="zh-CN"/>
        </w:rPr>
        <w:t>五、煤制天然气行业背景分析</w:t>
      </w:r>
      <w:bookmarkEnd w:id="21"/>
    </w:p>
    <w:p>
      <w:pPr>
        <w:pStyle w:val="Heading2"/>
        <w:rPr>
          <w:rFonts w:ascii="仿宋" w:eastAsia="仿宋" w:hAnsi="仿宋" w:cs="仿宋" w:hint="eastAsia"/>
          <w:lang w:eastAsia="zh-CN"/>
        </w:rPr>
      </w:pPr>
      <w:bookmarkStart w:id="22" w:name="_Toc19193"/>
      <w:r>
        <w:rPr>
          <w:rFonts w:ascii="仿宋" w:eastAsia="仿宋" w:hAnsi="仿宋" w:cs="仿宋" w:hint="eastAsia"/>
          <w:lang w:eastAsia="zh-CN"/>
        </w:rPr>
        <w:t>(一)、煤制天然气行业背景分析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行业是一个充满活力且不断演变的领域。近年来，该煤制天然气行业经历了显著的增长，这一增长主要受益于多方面的推动因素，尤其是技术创新和市场需求的持续增加。技术创新为煤制天然气行业带来了新的商业模式和解决方案，而不断增长的市场需求则推动了煤制天然气行业的整体扩张。这使得 煤制天然气行业成为当前经济中备受关注的一个重要组成部分。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行业的市场规模持续扩大，预计未来几年仍将保持良好的增长势头。这一趋势得益于多种因素，其中包括数字化转型、全球化市场和消费者需求的多样化。数字化转型推动了煤制天然气行业内各个环节的效率提升，全球化市场为企业提供了更广阔的业务机会，而消费者需求的多样化则促使煤制天然气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煤制天然气行业呈现激烈的竞争格局，主要由一些领先的企业主导市场。这些企业通常在创新、市场份额和客户忠诚度等方面表现出强大的竞争力。随着煤制天然气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煤制天然气行业发展的关键因素之一。新技术的引入，如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煤制天然气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煤制天然气行业仍然充满挑战和机遇。随着全球经济的发展和技术的不断进步，煤制天然气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煤制天然气行业的未来，持乐观但谨慎的态度，不断优化业务模式和提升核心竞争力是至关重要的。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3" w:name="_Toc5219"/>
      <w:r>
        <w:rPr>
          <w:rFonts w:ascii="仿宋" w:eastAsia="仿宋" w:hAnsi="仿宋" w:cs="仿宋" w:hint="eastAsia"/>
          <w:sz w:val="28"/>
          <w:lang w:eastAsia="zh-CN"/>
        </w:rPr>
        <w:t>六、第四十章员工身心健康管理</w:t>
      </w:r>
      <w:bookmarkEnd w:id="23"/>
    </w:p>
    <w:p>
      <w:pPr>
        <w:pStyle w:val="Heading2"/>
        <w:rPr>
          <w:rFonts w:ascii="仿宋" w:eastAsia="仿宋" w:hAnsi="仿宋" w:cs="仿宋" w:hint="eastAsia"/>
          <w:lang w:eastAsia="zh-CN"/>
        </w:rPr>
      </w:pPr>
      <w:bookmarkStart w:id="24" w:name="_Toc21401"/>
      <w:r>
        <w:rPr>
          <w:rFonts w:ascii="仿宋" w:eastAsia="仿宋" w:hAnsi="仿宋" w:cs="仿宋" w:hint="eastAsia"/>
          <w:lang w:eastAsia="zh-CN"/>
        </w:rPr>
        <w:t>(一)、健康促进计划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5" w:name="_Toc26438"/>
      <w:r>
        <w:rPr>
          <w:rFonts w:ascii="仿宋" w:eastAsia="仿宋" w:hAnsi="仿宋" w:cs="仿宋" w:hint="eastAsia"/>
          <w:sz w:val="28"/>
          <w:lang w:eastAsia="zh-CN"/>
        </w:rPr>
        <w:t>(二)、健康饮食与运动计划</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6" w:name="_Toc3392"/>
      <w:r>
        <w:rPr>
          <w:rFonts w:ascii="仿宋" w:eastAsia="仿宋" w:hAnsi="仿宋" w:cs="仿宋" w:hint="eastAsia"/>
          <w:sz w:val="28"/>
          <w:lang w:eastAsia="zh-CN"/>
        </w:rPr>
        <w:t>(三)、心理健康服务与支持</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7" w:name="_Toc14726"/>
      <w:r>
        <w:rPr>
          <w:rFonts w:ascii="仿宋" w:eastAsia="仿宋" w:hAnsi="仿宋" w:cs="仿宋" w:hint="eastAsia"/>
          <w:sz w:val="28"/>
          <w:lang w:eastAsia="zh-CN"/>
        </w:rPr>
        <w:t>(四)、工作压力管理</w:t>
      </w:r>
      <w:bookmarkEnd w:id="27"/>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8" w:name="_Toc22149"/>
      <w:r>
        <w:rPr>
          <w:rFonts w:ascii="仿宋" w:eastAsia="仿宋" w:hAnsi="仿宋" w:cs="仿宋" w:hint="eastAsia"/>
          <w:sz w:val="28"/>
          <w:lang w:eastAsia="zh-CN"/>
        </w:rPr>
        <w:t>(五)、工作负荷评估与调整</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公司将建立沟通机制，鼓励员工就工作负荷提出建议和反馈。通过持续的沟通，公司能够更及时地了解员工的实际感受，及时调整工作安排，不断优化工作环境。这一综合性的工作负荷评估与调整机制将有助于创造一个更加健康、有序的工作氛围，提高员工的工作满意度和幸福感。</w:t>
      </w:r>
    </w:p>
    <w:p>
      <w:pPr>
        <w:pStyle w:val="Heading2"/>
        <w:ind w:firstLine="560" w:firstLineChars="200"/>
        <w:rPr>
          <w:rFonts w:ascii="仿宋" w:eastAsia="仿宋" w:hAnsi="仿宋" w:cs="仿宋" w:hint="eastAsia"/>
          <w:sz w:val="28"/>
          <w:lang w:eastAsia="zh-CN"/>
        </w:rPr>
      </w:pPr>
      <w:bookmarkStart w:id="29" w:name="_Toc25791"/>
      <w:r>
        <w:rPr>
          <w:rFonts w:ascii="仿宋" w:eastAsia="仿宋" w:hAnsi="仿宋" w:cs="仿宋" w:hint="eastAsia"/>
          <w:sz w:val="28"/>
          <w:lang w:eastAsia="zh-CN"/>
        </w:rPr>
        <w:t>(六)、员工心理咨询与支持</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员工心理咨询与支持服务，为员工提供专业、隐私的心理健康辅导。设立专业的心理咨询渠道，包括线上和线下的咨询平台，员工可随时寻求帮助。公司将配备经验丰富、专业资质的心理健康专家，以确保员工在面对职场和生活中的挑战时，能够获得及时、有效的支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心理咨询服务，公司将帮助员工更好地理解和应对职业压力、人际关系、个人发展等方面的问题。此外，公司将定期开展心理健康培训，提高员工的心理素养和抗压能力。通过这些服务的提供，公司旨在创造一个关爱员工心理健康的工作环境，促进员工在职场中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充分了解和利用这些服务，公司将积极宣传心理咨询与支持的重要性，强调员工可随时主动寻求帮助，而不必担心信息泄露或负面影响。公司将倡导开放、包容的企业文化，让员工在面对心理压力时能够毫不犹豫地寻求支持，共同维护一个积极向上的工作氛围。</w:t>
      </w:r>
    </w:p>
    <w:p>
      <w:pPr>
        <w:pStyle w:val="Heading1"/>
        <w:ind w:firstLine="560" w:firstLineChars="200"/>
        <w:rPr>
          <w:rFonts w:ascii="仿宋" w:eastAsia="仿宋" w:hAnsi="仿宋" w:cs="仿宋" w:hint="eastAsia"/>
          <w:sz w:val="28"/>
          <w:lang w:eastAsia="zh-CN"/>
        </w:rPr>
      </w:pPr>
      <w:bookmarkStart w:id="30" w:name="_Toc27227"/>
      <w:r>
        <w:rPr>
          <w:rFonts w:ascii="仿宋" w:eastAsia="仿宋" w:hAnsi="仿宋" w:cs="仿宋" w:hint="eastAsia"/>
          <w:sz w:val="28"/>
          <w:lang w:eastAsia="zh-CN"/>
        </w:rPr>
        <w:t>七、第三十八章员工社交媒体管理</w:t>
      </w:r>
      <w:bookmarkEnd w:id="30"/>
    </w:p>
    <w:p>
      <w:pPr>
        <w:pStyle w:val="Heading2"/>
        <w:rPr>
          <w:rFonts w:ascii="仿宋" w:eastAsia="仿宋" w:hAnsi="仿宋" w:cs="仿宋" w:hint="eastAsia"/>
          <w:lang w:eastAsia="zh-CN"/>
        </w:rPr>
      </w:pPr>
      <w:bookmarkStart w:id="31" w:name="_Toc26840"/>
      <w:r>
        <w:rPr>
          <w:rFonts w:ascii="仿宋" w:eastAsia="仿宋" w:hAnsi="仿宋" w:cs="仿宋" w:hint="eastAsia"/>
          <w:lang w:eastAsia="zh-CN"/>
        </w:rPr>
        <w:t>(一)、员工社交媒体政策</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谨慎发布公司内部信息：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2" w:name="_Toc7902"/>
      <w:r>
        <w:rPr>
          <w:rFonts w:ascii="仿宋" w:eastAsia="仿宋" w:hAnsi="仿宋" w:cs="仿宋" w:hint="eastAsia"/>
          <w:sz w:val="28"/>
          <w:lang w:eastAsia="zh-CN"/>
        </w:rPr>
        <w:t>(二)、个人品牌与公司形象的关联</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https://d.book118.com/645214013011011104</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B589D"/>
    <w:rsid w:val="79EB58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45214013011011104"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2023-12-18T07:10:00Z</dcterms:created>
  <dcterms:modified xsi:type="dcterms:W3CDTF">2023-12-18T07:10:10Z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447AA89E1B3845478E5441A68ED9029B_11</vt:lpwstr>
  </property>
  <property fmtid="{D5CDD505-2E9C-101B-9397-08002B2CF9AE}" pid="3" name="KSOProductBuildVer">
    <vt:lpwstr>2052-12.1.0.16120</vt:lpwstr>
  </property>
</Properties>
</file>