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飞机翻修或D级检修项目规划设计纲要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6" w:history="1">
        <w:r>
          <w:rPr>
            <w:rFonts w:ascii="仿宋" w:eastAsia="仿宋" w:hAnsi="仿宋" w:cs="仿宋" w:hint="eastAsia"/>
            <w:lang w:eastAsia="zh-CN"/>
          </w:rPr>
          <w:t>前言</w:t>
        </w:r>
        <w:r>
          <w:tab/>
        </w:r>
        <w:r>
          <w:fldChar w:fldCharType="begin"/>
        </w:r>
        <w:r>
          <w:instrText xml:space="preserve"> PAGEREF _Toc25676 \h </w:instrText>
        </w:r>
        <w:r>
          <w:fldChar w:fldCharType="separate"/>
        </w:r>
        <w:r>
          <w:t>3</w:t>
        </w:r>
        <w:r>
          <w:fldChar w:fldCharType="end"/>
        </w:r>
      </w:hyperlink>
    </w:p>
    <w:p>
      <w:pPr>
        <w:pStyle w:val="TOC1"/>
        <w:tabs>
          <w:tab w:val="right" w:leader="dot" w:pos="8306"/>
        </w:tabs>
      </w:pPr>
      <w:hyperlink w:anchor="_Toc7049" w:history="1">
        <w:r>
          <w:rPr>
            <w:rFonts w:ascii="仿宋" w:eastAsia="仿宋" w:hAnsi="仿宋" w:cs="仿宋" w:hint="eastAsia"/>
            <w:lang w:eastAsia="zh-CN"/>
          </w:rPr>
          <w:t>一、飞机翻修或D级检修项目选址可行性分析</w:t>
        </w:r>
        <w:r>
          <w:tab/>
        </w:r>
        <w:r>
          <w:fldChar w:fldCharType="begin"/>
        </w:r>
        <w:r>
          <w:instrText xml:space="preserve"> PAGEREF _Toc7049 \h </w:instrText>
        </w:r>
        <w:r>
          <w:fldChar w:fldCharType="separate"/>
        </w:r>
        <w:r>
          <w:t>3</w:t>
        </w:r>
        <w:r>
          <w:fldChar w:fldCharType="end"/>
        </w:r>
      </w:hyperlink>
    </w:p>
    <w:p>
      <w:pPr>
        <w:pStyle w:val="TOC2"/>
        <w:tabs>
          <w:tab w:val="right" w:leader="dot" w:pos="8306"/>
        </w:tabs>
      </w:pPr>
      <w:hyperlink w:anchor="_Toc8220" w:history="1">
        <w:r>
          <w:rPr>
            <w:rFonts w:ascii="仿宋" w:eastAsia="仿宋" w:hAnsi="仿宋" w:cs="仿宋" w:hint="eastAsia"/>
            <w:lang w:eastAsia="zh-CN"/>
          </w:rPr>
          <w:t>(一)、飞机翻修或D级检修项目选址</w:t>
        </w:r>
        <w:r>
          <w:tab/>
        </w:r>
        <w:r>
          <w:fldChar w:fldCharType="begin"/>
        </w:r>
        <w:r>
          <w:instrText xml:space="preserve"> PAGEREF _Toc8220 \h </w:instrText>
        </w:r>
        <w:r>
          <w:fldChar w:fldCharType="separate"/>
        </w:r>
        <w:r>
          <w:t>3</w:t>
        </w:r>
        <w:r>
          <w:fldChar w:fldCharType="end"/>
        </w:r>
      </w:hyperlink>
    </w:p>
    <w:p>
      <w:pPr>
        <w:pStyle w:val="TOC2"/>
        <w:tabs>
          <w:tab w:val="right" w:leader="dot" w:pos="8306"/>
        </w:tabs>
      </w:pPr>
      <w:hyperlink w:anchor="_Toc2544" w:history="1">
        <w:r>
          <w:rPr>
            <w:rFonts w:ascii="仿宋" w:eastAsia="仿宋" w:hAnsi="仿宋" w:cs="仿宋" w:hint="eastAsia"/>
            <w:lang w:eastAsia="zh-CN"/>
          </w:rPr>
          <w:t>(二)、用地控制指标</w:t>
        </w:r>
        <w:r>
          <w:tab/>
        </w:r>
        <w:r>
          <w:fldChar w:fldCharType="begin"/>
        </w:r>
        <w:r>
          <w:instrText xml:space="preserve"> PAGEREF _Toc2544 \h </w:instrText>
        </w:r>
        <w:r>
          <w:fldChar w:fldCharType="separate"/>
        </w:r>
        <w:r>
          <w:t>3</w:t>
        </w:r>
        <w:r>
          <w:fldChar w:fldCharType="end"/>
        </w:r>
      </w:hyperlink>
    </w:p>
    <w:p>
      <w:pPr>
        <w:pStyle w:val="TOC2"/>
        <w:tabs>
          <w:tab w:val="right" w:leader="dot" w:pos="8306"/>
        </w:tabs>
      </w:pPr>
      <w:hyperlink w:anchor="_Toc17015" w:history="1">
        <w:r>
          <w:rPr>
            <w:rFonts w:ascii="仿宋" w:eastAsia="仿宋" w:hAnsi="仿宋" w:cs="仿宋" w:hint="eastAsia"/>
            <w:lang w:eastAsia="zh-CN"/>
          </w:rPr>
          <w:t>(三)、节约用地措施</w:t>
        </w:r>
        <w:r>
          <w:tab/>
        </w:r>
        <w:r>
          <w:fldChar w:fldCharType="begin"/>
        </w:r>
        <w:r>
          <w:instrText xml:space="preserve"> PAGEREF _Toc17015 \h </w:instrText>
        </w:r>
        <w:r>
          <w:fldChar w:fldCharType="separate"/>
        </w:r>
        <w:r>
          <w:t>5</w:t>
        </w:r>
        <w:r>
          <w:fldChar w:fldCharType="end"/>
        </w:r>
      </w:hyperlink>
    </w:p>
    <w:p>
      <w:pPr>
        <w:pStyle w:val="TOC2"/>
        <w:tabs>
          <w:tab w:val="right" w:leader="dot" w:pos="8306"/>
        </w:tabs>
      </w:pPr>
      <w:hyperlink w:anchor="_Toc24782" w:history="1">
        <w:r>
          <w:rPr>
            <w:rFonts w:ascii="仿宋" w:eastAsia="仿宋" w:hAnsi="仿宋" w:cs="仿宋" w:hint="eastAsia"/>
            <w:lang w:eastAsia="zh-CN"/>
          </w:rPr>
          <w:t>(四)、总图布置方案</w:t>
        </w:r>
        <w:r>
          <w:tab/>
        </w:r>
        <w:r>
          <w:fldChar w:fldCharType="begin"/>
        </w:r>
        <w:r>
          <w:instrText xml:space="preserve"> PAGEREF _Toc24782 \h </w:instrText>
        </w:r>
        <w:r>
          <w:fldChar w:fldCharType="separate"/>
        </w:r>
        <w:r>
          <w:t>6</w:t>
        </w:r>
        <w:r>
          <w:fldChar w:fldCharType="end"/>
        </w:r>
      </w:hyperlink>
    </w:p>
    <w:p>
      <w:pPr>
        <w:pStyle w:val="TOC2"/>
        <w:tabs>
          <w:tab w:val="right" w:leader="dot" w:pos="8306"/>
        </w:tabs>
      </w:pPr>
      <w:hyperlink w:anchor="_Toc28728" w:history="1">
        <w:r>
          <w:rPr>
            <w:rFonts w:ascii="仿宋" w:eastAsia="仿宋" w:hAnsi="仿宋" w:cs="仿宋" w:hint="eastAsia"/>
            <w:lang w:eastAsia="zh-CN"/>
          </w:rPr>
          <w:t>(五)、选址综合评价</w:t>
        </w:r>
        <w:r>
          <w:tab/>
        </w:r>
        <w:r>
          <w:fldChar w:fldCharType="begin"/>
        </w:r>
        <w:r>
          <w:instrText xml:space="preserve"> PAGEREF _Toc28728 \h </w:instrText>
        </w:r>
        <w:r>
          <w:fldChar w:fldCharType="separate"/>
        </w:r>
        <w:r>
          <w:t>7</w:t>
        </w:r>
        <w:r>
          <w:fldChar w:fldCharType="end"/>
        </w:r>
      </w:hyperlink>
    </w:p>
    <w:p>
      <w:pPr>
        <w:pStyle w:val="TOC1"/>
        <w:tabs>
          <w:tab w:val="right" w:leader="dot" w:pos="8306"/>
        </w:tabs>
      </w:pPr>
      <w:hyperlink w:anchor="_Toc31771" w:history="1">
        <w:r>
          <w:rPr>
            <w:rFonts w:ascii="仿宋" w:eastAsia="仿宋" w:hAnsi="仿宋" w:cs="仿宋" w:hint="eastAsia"/>
            <w:lang w:eastAsia="zh-CN"/>
          </w:rPr>
          <w:t>二、飞机翻修或D级检修项目概论</w:t>
        </w:r>
        <w:r>
          <w:tab/>
        </w:r>
        <w:r>
          <w:fldChar w:fldCharType="begin"/>
        </w:r>
        <w:r>
          <w:instrText xml:space="preserve"> PAGEREF _Toc31771 \h </w:instrText>
        </w:r>
        <w:r>
          <w:fldChar w:fldCharType="separate"/>
        </w:r>
        <w:r>
          <w:t>9</w:t>
        </w:r>
        <w:r>
          <w:fldChar w:fldCharType="end"/>
        </w:r>
      </w:hyperlink>
    </w:p>
    <w:p>
      <w:pPr>
        <w:pStyle w:val="TOC2"/>
        <w:tabs>
          <w:tab w:val="right" w:leader="dot" w:pos="8306"/>
        </w:tabs>
      </w:pPr>
      <w:hyperlink w:anchor="_Toc32189" w:history="1">
        <w:r>
          <w:rPr>
            <w:rFonts w:ascii="仿宋" w:eastAsia="仿宋" w:hAnsi="仿宋" w:cs="仿宋" w:hint="eastAsia"/>
            <w:lang w:eastAsia="zh-CN"/>
          </w:rPr>
          <w:t>(一)、飞机翻修或D级检修项目概况</w:t>
        </w:r>
        <w:r>
          <w:tab/>
        </w:r>
        <w:r>
          <w:fldChar w:fldCharType="begin"/>
        </w:r>
        <w:r>
          <w:instrText xml:space="preserve"> PAGEREF _Toc32189 \h </w:instrText>
        </w:r>
        <w:r>
          <w:fldChar w:fldCharType="separate"/>
        </w:r>
        <w:r>
          <w:t>9</w:t>
        </w:r>
        <w:r>
          <w:fldChar w:fldCharType="end"/>
        </w:r>
      </w:hyperlink>
    </w:p>
    <w:p>
      <w:pPr>
        <w:pStyle w:val="TOC2"/>
        <w:tabs>
          <w:tab w:val="right" w:leader="dot" w:pos="8306"/>
        </w:tabs>
      </w:pPr>
      <w:hyperlink w:anchor="_Toc19938" w:history="1">
        <w:r>
          <w:rPr>
            <w:rFonts w:ascii="仿宋" w:eastAsia="仿宋" w:hAnsi="仿宋" w:cs="仿宋" w:hint="eastAsia"/>
            <w:lang w:eastAsia="zh-CN"/>
          </w:rPr>
          <w:t>(二)、飞机翻修或D级检修项目目标</w:t>
        </w:r>
        <w:r>
          <w:tab/>
        </w:r>
        <w:r>
          <w:fldChar w:fldCharType="begin"/>
        </w:r>
        <w:r>
          <w:instrText xml:space="preserve"> PAGEREF _Toc19938 \h </w:instrText>
        </w:r>
        <w:r>
          <w:fldChar w:fldCharType="separate"/>
        </w:r>
        <w:r>
          <w:t>11</w:t>
        </w:r>
        <w:r>
          <w:fldChar w:fldCharType="end"/>
        </w:r>
      </w:hyperlink>
    </w:p>
    <w:p>
      <w:pPr>
        <w:pStyle w:val="TOC2"/>
        <w:tabs>
          <w:tab w:val="right" w:leader="dot" w:pos="8306"/>
        </w:tabs>
      </w:pPr>
      <w:hyperlink w:anchor="_Toc20355" w:history="1">
        <w:r>
          <w:rPr>
            <w:rFonts w:ascii="仿宋" w:eastAsia="仿宋" w:hAnsi="仿宋" w:cs="仿宋" w:hint="eastAsia"/>
            <w:lang w:eastAsia="zh-CN"/>
          </w:rPr>
          <w:t>(三)、飞机翻修或D级检修项目提出的理由</w:t>
        </w:r>
        <w:r>
          <w:tab/>
        </w:r>
        <w:r>
          <w:fldChar w:fldCharType="begin"/>
        </w:r>
        <w:r>
          <w:instrText xml:space="preserve"> PAGEREF _Toc20355 \h </w:instrText>
        </w:r>
        <w:r>
          <w:fldChar w:fldCharType="separate"/>
        </w:r>
        <w:r>
          <w:t>12</w:t>
        </w:r>
        <w:r>
          <w:fldChar w:fldCharType="end"/>
        </w:r>
      </w:hyperlink>
    </w:p>
    <w:p>
      <w:pPr>
        <w:pStyle w:val="TOC2"/>
        <w:tabs>
          <w:tab w:val="right" w:leader="dot" w:pos="8306"/>
        </w:tabs>
      </w:pPr>
      <w:hyperlink w:anchor="_Toc24800" w:history="1">
        <w:r>
          <w:rPr>
            <w:rFonts w:ascii="仿宋" w:eastAsia="仿宋" w:hAnsi="仿宋" w:cs="仿宋" w:hint="eastAsia"/>
            <w:lang w:eastAsia="zh-CN"/>
          </w:rPr>
          <w:t>(四)、飞机翻修或D级检修项目意义</w:t>
        </w:r>
        <w:r>
          <w:tab/>
        </w:r>
        <w:r>
          <w:fldChar w:fldCharType="begin"/>
        </w:r>
        <w:r>
          <w:instrText xml:space="preserve"> PAGEREF _Toc24800 \h </w:instrText>
        </w:r>
        <w:r>
          <w:fldChar w:fldCharType="separate"/>
        </w:r>
        <w:r>
          <w:t>14</w:t>
        </w:r>
        <w:r>
          <w:fldChar w:fldCharType="end"/>
        </w:r>
      </w:hyperlink>
    </w:p>
    <w:p>
      <w:pPr>
        <w:pStyle w:val="TOC2"/>
        <w:tabs>
          <w:tab w:val="right" w:leader="dot" w:pos="8306"/>
        </w:tabs>
      </w:pPr>
      <w:hyperlink w:anchor="_Toc25789" w:history="1">
        <w:r>
          <w:rPr>
            <w:rFonts w:ascii="仿宋" w:eastAsia="仿宋" w:hAnsi="仿宋" w:cs="仿宋" w:hint="eastAsia"/>
            <w:lang w:eastAsia="zh-CN"/>
          </w:rPr>
          <w:t>(五)、飞机翻修或D级检修项目背景</w:t>
        </w:r>
        <w:r>
          <w:tab/>
        </w:r>
        <w:r>
          <w:fldChar w:fldCharType="begin"/>
        </w:r>
        <w:r>
          <w:instrText xml:space="preserve"> PAGEREF _Toc25789 \h </w:instrText>
        </w:r>
        <w:r>
          <w:fldChar w:fldCharType="separate"/>
        </w:r>
        <w:r>
          <w:t>15</w:t>
        </w:r>
        <w:r>
          <w:fldChar w:fldCharType="end"/>
        </w:r>
      </w:hyperlink>
    </w:p>
    <w:p>
      <w:pPr>
        <w:pStyle w:val="TOC1"/>
        <w:tabs>
          <w:tab w:val="right" w:leader="dot" w:pos="8306"/>
        </w:tabs>
      </w:pPr>
      <w:hyperlink w:anchor="_Toc315" w:history="1">
        <w:r>
          <w:rPr>
            <w:rFonts w:ascii="仿宋" w:eastAsia="仿宋" w:hAnsi="仿宋" w:cs="仿宋" w:hint="eastAsia"/>
            <w:lang w:eastAsia="zh-CN"/>
          </w:rPr>
          <w:t>三、飞机翻修或D级检修项目绩效评估</w:t>
        </w:r>
        <w:r>
          <w:tab/>
        </w:r>
        <w:r>
          <w:fldChar w:fldCharType="begin"/>
        </w:r>
        <w:r>
          <w:instrText xml:space="preserve"> PAGEREF _Toc315 \h </w:instrText>
        </w:r>
        <w:r>
          <w:fldChar w:fldCharType="separate"/>
        </w:r>
        <w:r>
          <w:t>16</w:t>
        </w:r>
        <w:r>
          <w:fldChar w:fldCharType="end"/>
        </w:r>
      </w:hyperlink>
    </w:p>
    <w:p>
      <w:pPr>
        <w:pStyle w:val="TOC2"/>
        <w:tabs>
          <w:tab w:val="right" w:leader="dot" w:pos="8306"/>
        </w:tabs>
      </w:pPr>
      <w:hyperlink w:anchor="_Toc943" w:history="1">
        <w:r>
          <w:rPr>
            <w:rFonts w:ascii="仿宋" w:eastAsia="仿宋" w:hAnsi="仿宋" w:cs="仿宋" w:hint="eastAsia"/>
            <w:lang w:eastAsia="zh-CN"/>
          </w:rPr>
          <w:t>(一)、绩效评估指标</w:t>
        </w:r>
        <w:r>
          <w:tab/>
        </w:r>
        <w:r>
          <w:fldChar w:fldCharType="begin"/>
        </w:r>
        <w:r>
          <w:instrText xml:space="preserve"> PAGEREF _Toc943 \h </w:instrText>
        </w:r>
        <w:r>
          <w:fldChar w:fldCharType="separate"/>
        </w:r>
        <w:r>
          <w:t>16</w:t>
        </w:r>
        <w:r>
          <w:fldChar w:fldCharType="end"/>
        </w:r>
      </w:hyperlink>
    </w:p>
    <w:p>
      <w:pPr>
        <w:pStyle w:val="TOC2"/>
        <w:tabs>
          <w:tab w:val="right" w:leader="dot" w:pos="8306"/>
        </w:tabs>
      </w:pPr>
      <w:hyperlink w:anchor="_Toc17402" w:history="1">
        <w:r>
          <w:rPr>
            <w:rFonts w:ascii="仿宋" w:eastAsia="仿宋" w:hAnsi="仿宋" w:cs="仿宋" w:hint="eastAsia"/>
            <w:lang w:eastAsia="zh-CN"/>
          </w:rPr>
          <w:t>(二)、绩效评估方法</w:t>
        </w:r>
        <w:r>
          <w:tab/>
        </w:r>
        <w:r>
          <w:fldChar w:fldCharType="begin"/>
        </w:r>
        <w:r>
          <w:instrText xml:space="preserve"> PAGEREF _Toc17402 \h </w:instrText>
        </w:r>
        <w:r>
          <w:fldChar w:fldCharType="separate"/>
        </w:r>
        <w:r>
          <w:t>17</w:t>
        </w:r>
        <w:r>
          <w:fldChar w:fldCharType="end"/>
        </w:r>
      </w:hyperlink>
    </w:p>
    <w:p>
      <w:pPr>
        <w:pStyle w:val="TOC2"/>
        <w:tabs>
          <w:tab w:val="right" w:leader="dot" w:pos="8306"/>
        </w:tabs>
      </w:pPr>
      <w:hyperlink w:anchor="_Toc32208" w:history="1">
        <w:r>
          <w:rPr>
            <w:rFonts w:ascii="仿宋" w:eastAsia="仿宋" w:hAnsi="仿宋" w:cs="仿宋" w:hint="eastAsia"/>
            <w:lang w:eastAsia="zh-CN"/>
          </w:rPr>
          <w:t>(三)、绩效评估周期</w:t>
        </w:r>
        <w:r>
          <w:tab/>
        </w:r>
        <w:r>
          <w:fldChar w:fldCharType="begin"/>
        </w:r>
        <w:r>
          <w:instrText xml:space="preserve"> PAGEREF _Toc32208 \h </w:instrText>
        </w:r>
        <w:r>
          <w:fldChar w:fldCharType="separate"/>
        </w:r>
        <w:r>
          <w:t>18</w:t>
        </w:r>
        <w:r>
          <w:fldChar w:fldCharType="end"/>
        </w:r>
      </w:hyperlink>
    </w:p>
    <w:p>
      <w:pPr>
        <w:pStyle w:val="TOC1"/>
        <w:tabs>
          <w:tab w:val="right" w:leader="dot" w:pos="8306"/>
        </w:tabs>
      </w:pPr>
      <w:hyperlink w:anchor="_Toc11037" w:history="1">
        <w:r>
          <w:rPr>
            <w:rFonts w:ascii="仿宋" w:eastAsia="仿宋" w:hAnsi="仿宋" w:cs="仿宋" w:hint="eastAsia"/>
            <w:lang w:eastAsia="zh-CN"/>
          </w:rPr>
          <w:t>四、飞机翻修或D级检修项目可持续发展</w:t>
        </w:r>
        <w:r>
          <w:tab/>
        </w:r>
        <w:r>
          <w:fldChar w:fldCharType="begin"/>
        </w:r>
        <w:r>
          <w:instrText xml:space="preserve"> PAGEREF _Toc11037 \h </w:instrText>
        </w:r>
        <w:r>
          <w:fldChar w:fldCharType="separate"/>
        </w:r>
        <w:r>
          <w:t>19</w:t>
        </w:r>
        <w:r>
          <w:fldChar w:fldCharType="end"/>
        </w:r>
      </w:hyperlink>
    </w:p>
    <w:p>
      <w:pPr>
        <w:pStyle w:val="TOC2"/>
        <w:tabs>
          <w:tab w:val="right" w:leader="dot" w:pos="8306"/>
        </w:tabs>
      </w:pPr>
      <w:hyperlink w:anchor="_Toc29178" w:history="1">
        <w:r>
          <w:rPr>
            <w:rFonts w:ascii="仿宋" w:eastAsia="仿宋" w:hAnsi="仿宋" w:cs="仿宋" w:hint="eastAsia"/>
            <w:lang w:eastAsia="zh-CN"/>
          </w:rPr>
          <w:t>(一)、可持续战略与实践</w:t>
        </w:r>
        <w:r>
          <w:tab/>
        </w:r>
        <w:r>
          <w:fldChar w:fldCharType="begin"/>
        </w:r>
        <w:r>
          <w:instrText xml:space="preserve"> PAGEREF _Toc29178 \h </w:instrText>
        </w:r>
        <w:r>
          <w:fldChar w:fldCharType="separate"/>
        </w:r>
        <w:r>
          <w:t>19</w:t>
        </w:r>
        <w:r>
          <w:fldChar w:fldCharType="end"/>
        </w:r>
      </w:hyperlink>
    </w:p>
    <w:p>
      <w:pPr>
        <w:pStyle w:val="TOC2"/>
        <w:tabs>
          <w:tab w:val="right" w:leader="dot" w:pos="8306"/>
        </w:tabs>
      </w:pPr>
      <w:hyperlink w:anchor="_Toc21379" w:history="1">
        <w:r>
          <w:rPr>
            <w:rFonts w:ascii="仿宋" w:eastAsia="仿宋" w:hAnsi="仿宋" w:cs="仿宋" w:hint="eastAsia"/>
            <w:lang w:eastAsia="zh-CN"/>
          </w:rPr>
          <w:t>(二)、环保与社会责任</w:t>
        </w:r>
        <w:r>
          <w:tab/>
        </w:r>
        <w:r>
          <w:fldChar w:fldCharType="begin"/>
        </w:r>
        <w:r>
          <w:instrText xml:space="preserve"> PAGEREF _Toc21379 \h </w:instrText>
        </w:r>
        <w:r>
          <w:fldChar w:fldCharType="separate"/>
        </w:r>
        <w:r>
          <w:t>20</w:t>
        </w:r>
        <w:r>
          <w:fldChar w:fldCharType="end"/>
        </w:r>
      </w:hyperlink>
    </w:p>
    <w:p>
      <w:pPr>
        <w:pStyle w:val="TOC1"/>
        <w:tabs>
          <w:tab w:val="right" w:leader="dot" w:pos="8306"/>
        </w:tabs>
      </w:pPr>
      <w:hyperlink w:anchor="_Toc25915" w:history="1">
        <w:r>
          <w:rPr>
            <w:rFonts w:ascii="仿宋" w:eastAsia="仿宋" w:hAnsi="仿宋" w:cs="仿宋" w:hint="eastAsia"/>
            <w:lang w:eastAsia="zh-CN"/>
          </w:rPr>
          <w:t>五、工艺说明</w:t>
        </w:r>
        <w:r>
          <w:tab/>
        </w:r>
        <w:r>
          <w:fldChar w:fldCharType="begin"/>
        </w:r>
        <w:r>
          <w:instrText xml:space="preserve"> PAGEREF _Toc25915 \h </w:instrText>
        </w:r>
        <w:r>
          <w:fldChar w:fldCharType="separate"/>
        </w:r>
        <w:r>
          <w:t>21</w:t>
        </w:r>
        <w:r>
          <w:fldChar w:fldCharType="end"/>
        </w:r>
      </w:hyperlink>
    </w:p>
    <w:p>
      <w:pPr>
        <w:pStyle w:val="TOC2"/>
        <w:tabs>
          <w:tab w:val="right" w:leader="dot" w:pos="8306"/>
        </w:tabs>
      </w:pPr>
      <w:hyperlink w:anchor="_Toc17158" w:history="1">
        <w:r>
          <w:rPr>
            <w:rFonts w:ascii="仿宋" w:eastAsia="仿宋" w:hAnsi="仿宋" w:cs="仿宋" w:hint="eastAsia"/>
            <w:lang w:eastAsia="zh-CN"/>
          </w:rPr>
          <w:t>(一)、技术管理特点</w:t>
        </w:r>
        <w:r>
          <w:tab/>
        </w:r>
        <w:r>
          <w:fldChar w:fldCharType="begin"/>
        </w:r>
        <w:r>
          <w:instrText xml:space="preserve"> PAGEREF _Toc17158 \h </w:instrText>
        </w:r>
        <w:r>
          <w:fldChar w:fldCharType="separate"/>
        </w:r>
        <w:r>
          <w:t>21</w:t>
        </w:r>
        <w:r>
          <w:fldChar w:fldCharType="end"/>
        </w:r>
      </w:hyperlink>
    </w:p>
    <w:p>
      <w:pPr>
        <w:pStyle w:val="TOC2"/>
        <w:tabs>
          <w:tab w:val="right" w:leader="dot" w:pos="8306"/>
        </w:tabs>
      </w:pPr>
      <w:hyperlink w:anchor="_Toc3840" w:history="1">
        <w:r>
          <w:rPr>
            <w:rFonts w:ascii="仿宋" w:eastAsia="仿宋" w:hAnsi="仿宋" w:cs="仿宋" w:hint="eastAsia"/>
            <w:lang w:eastAsia="zh-CN"/>
          </w:rPr>
          <w:t>(二)、飞机翻修或D级检修项目工艺技术设计方案</w:t>
        </w:r>
        <w:r>
          <w:tab/>
        </w:r>
        <w:r>
          <w:fldChar w:fldCharType="begin"/>
        </w:r>
        <w:r>
          <w:instrText xml:space="preserve"> PAGEREF _Toc3840 \h </w:instrText>
        </w:r>
        <w:r>
          <w:fldChar w:fldCharType="separate"/>
        </w:r>
        <w:r>
          <w:t>22</w:t>
        </w:r>
        <w:r>
          <w:fldChar w:fldCharType="end"/>
        </w:r>
      </w:hyperlink>
    </w:p>
    <w:p>
      <w:pPr>
        <w:pStyle w:val="TOC2"/>
        <w:tabs>
          <w:tab w:val="right" w:leader="dot" w:pos="8306"/>
        </w:tabs>
      </w:pPr>
      <w:hyperlink w:anchor="_Toc24691" w:history="1">
        <w:r>
          <w:rPr>
            <w:rFonts w:ascii="仿宋" w:eastAsia="仿宋" w:hAnsi="仿宋" w:cs="仿宋" w:hint="eastAsia"/>
            <w:lang w:eastAsia="zh-CN"/>
          </w:rPr>
          <w:t>(三)、设备选型方案</w:t>
        </w:r>
        <w:r>
          <w:tab/>
        </w:r>
        <w:r>
          <w:fldChar w:fldCharType="begin"/>
        </w:r>
        <w:r>
          <w:instrText xml:space="preserve"> PAGEREF _Toc24691 \h </w:instrText>
        </w:r>
        <w:r>
          <w:fldChar w:fldCharType="separate"/>
        </w:r>
        <w:r>
          <w:t>23</w:t>
        </w:r>
        <w:r>
          <w:fldChar w:fldCharType="end"/>
        </w:r>
      </w:hyperlink>
    </w:p>
    <w:p>
      <w:pPr>
        <w:pStyle w:val="TOC1"/>
        <w:tabs>
          <w:tab w:val="right" w:leader="dot" w:pos="8306"/>
        </w:tabs>
      </w:pPr>
      <w:hyperlink w:anchor="_Toc23465" w:history="1">
        <w:r>
          <w:rPr>
            <w:rFonts w:ascii="仿宋" w:eastAsia="仿宋" w:hAnsi="仿宋" w:cs="仿宋" w:hint="eastAsia"/>
            <w:lang w:eastAsia="zh-CN"/>
          </w:rPr>
          <w:t>六、飞机翻修或D级检修项目建设单位说明</w:t>
        </w:r>
        <w:r>
          <w:tab/>
        </w:r>
        <w:r>
          <w:fldChar w:fldCharType="begin"/>
        </w:r>
        <w:r>
          <w:instrText xml:space="preserve"> PAGEREF _Toc23465 \h </w:instrText>
        </w:r>
        <w:r>
          <w:fldChar w:fldCharType="separate"/>
        </w:r>
        <w:r>
          <w:t>25</w:t>
        </w:r>
        <w:r>
          <w:fldChar w:fldCharType="end"/>
        </w:r>
      </w:hyperlink>
    </w:p>
    <w:p>
      <w:pPr>
        <w:pStyle w:val="TOC2"/>
        <w:tabs>
          <w:tab w:val="right" w:leader="dot" w:pos="8306"/>
        </w:tabs>
      </w:pPr>
      <w:hyperlink w:anchor="_Toc11337" w:history="1">
        <w:r>
          <w:rPr>
            <w:rFonts w:ascii="仿宋" w:eastAsia="仿宋" w:hAnsi="仿宋" w:cs="仿宋" w:hint="eastAsia"/>
            <w:lang w:eastAsia="zh-CN"/>
          </w:rPr>
          <w:t>(一)、飞机翻修或D级检修项目承办单位基本情况</w:t>
        </w:r>
        <w:r>
          <w:tab/>
        </w:r>
        <w:r>
          <w:fldChar w:fldCharType="begin"/>
        </w:r>
        <w:r>
          <w:instrText xml:space="preserve"> PAGEREF _Toc11337 \h </w:instrText>
        </w:r>
        <w:r>
          <w:fldChar w:fldCharType="separate"/>
        </w:r>
        <w:r>
          <w:t>25</w:t>
        </w:r>
        <w:r>
          <w:fldChar w:fldCharType="end"/>
        </w:r>
      </w:hyperlink>
    </w:p>
    <w:p>
      <w:pPr>
        <w:pStyle w:val="TOC2"/>
        <w:tabs>
          <w:tab w:val="right" w:leader="dot" w:pos="8306"/>
        </w:tabs>
      </w:pPr>
      <w:hyperlink w:anchor="_Toc211" w:history="1">
        <w:r>
          <w:rPr>
            <w:rFonts w:ascii="仿宋" w:eastAsia="仿宋" w:hAnsi="仿宋" w:cs="仿宋" w:hint="eastAsia"/>
            <w:lang w:eastAsia="zh-CN"/>
          </w:rPr>
          <w:t>(二)、公司经济效益分析</w:t>
        </w:r>
        <w:r>
          <w:tab/>
        </w:r>
        <w:r>
          <w:fldChar w:fldCharType="begin"/>
        </w:r>
        <w:r>
          <w:instrText xml:space="preserve"> PAGEREF _Toc211 \h </w:instrText>
        </w:r>
        <w:r>
          <w:fldChar w:fldCharType="separate"/>
        </w:r>
        <w:r>
          <w:t>25</w:t>
        </w:r>
        <w:r>
          <w:fldChar w:fldCharType="end"/>
        </w:r>
      </w:hyperlink>
    </w:p>
    <w:p>
      <w:pPr>
        <w:pStyle w:val="TOC1"/>
        <w:tabs>
          <w:tab w:val="right" w:leader="dot" w:pos="8306"/>
        </w:tabs>
      </w:pPr>
      <w:hyperlink w:anchor="_Toc18532" w:history="1">
        <w:r>
          <w:rPr>
            <w:rFonts w:ascii="仿宋" w:eastAsia="仿宋" w:hAnsi="仿宋" w:cs="仿宋" w:hint="eastAsia"/>
            <w:lang w:eastAsia="zh-CN"/>
          </w:rPr>
          <w:t>七、飞机翻修或D级检修项目人力资源培养与发展</w:t>
        </w:r>
        <w:r>
          <w:tab/>
        </w:r>
        <w:r>
          <w:fldChar w:fldCharType="begin"/>
        </w:r>
        <w:r>
          <w:instrText xml:space="preserve"> PAGEREF _Toc18532 \h </w:instrText>
        </w:r>
        <w:r>
          <w:fldChar w:fldCharType="separate"/>
        </w:r>
        <w:r>
          <w:t>26</w:t>
        </w:r>
        <w:r>
          <w:fldChar w:fldCharType="end"/>
        </w:r>
      </w:hyperlink>
    </w:p>
    <w:p>
      <w:pPr>
        <w:pStyle w:val="TOC2"/>
        <w:tabs>
          <w:tab w:val="right" w:leader="dot" w:pos="8306"/>
        </w:tabs>
      </w:pPr>
      <w:hyperlink w:anchor="_Toc6360" w:history="1">
        <w:r>
          <w:rPr>
            <w:rFonts w:ascii="仿宋" w:eastAsia="仿宋" w:hAnsi="仿宋" w:cs="仿宋" w:hint="eastAsia"/>
            <w:lang w:eastAsia="zh-CN"/>
          </w:rPr>
          <w:t>(一)、人才需求与规划</w:t>
        </w:r>
        <w:r>
          <w:tab/>
        </w:r>
        <w:r>
          <w:fldChar w:fldCharType="begin"/>
        </w:r>
        <w:r>
          <w:instrText xml:space="preserve"> PAGEREF _Toc6360 \h </w:instrText>
        </w:r>
        <w:r>
          <w:fldChar w:fldCharType="separate"/>
        </w:r>
        <w:r>
          <w:t>26</w:t>
        </w:r>
        <w:r>
          <w:fldChar w:fldCharType="end"/>
        </w:r>
      </w:hyperlink>
    </w:p>
    <w:p>
      <w:pPr>
        <w:pStyle w:val="TOC2"/>
        <w:tabs>
          <w:tab w:val="right" w:leader="dot" w:pos="8306"/>
        </w:tabs>
      </w:pPr>
      <w:hyperlink w:anchor="_Toc3577" w:history="1">
        <w:r>
          <w:rPr>
            <w:rFonts w:ascii="仿宋" w:eastAsia="仿宋" w:hAnsi="仿宋" w:cs="仿宋" w:hint="eastAsia"/>
            <w:lang w:eastAsia="zh-CN"/>
          </w:rPr>
          <w:t>(二)、培训与发展计划</w:t>
        </w:r>
        <w:r>
          <w:tab/>
        </w:r>
        <w:r>
          <w:fldChar w:fldCharType="begin"/>
        </w:r>
        <w:r>
          <w:instrText xml:space="preserve"> PAGEREF _Toc3577 \h </w:instrText>
        </w:r>
        <w:r>
          <w:fldChar w:fldCharType="separate"/>
        </w:r>
        <w:r>
          <w:t>27</w:t>
        </w:r>
        <w:r>
          <w:fldChar w:fldCharType="end"/>
        </w:r>
      </w:hyperlink>
    </w:p>
    <w:p>
      <w:pPr>
        <w:pStyle w:val="TOC1"/>
        <w:tabs>
          <w:tab w:val="right" w:leader="dot" w:pos="8306"/>
        </w:tabs>
      </w:pPr>
      <w:hyperlink w:anchor="_Toc10061" w:history="1">
        <w:r>
          <w:rPr>
            <w:rFonts w:ascii="仿宋" w:eastAsia="仿宋" w:hAnsi="仿宋" w:cs="仿宋" w:hint="eastAsia"/>
            <w:lang w:eastAsia="zh-CN"/>
          </w:rPr>
          <w:t>八、飞机翻修或D级检修项目社会影响</w:t>
        </w:r>
        <w:r>
          <w:tab/>
        </w:r>
        <w:r>
          <w:fldChar w:fldCharType="begin"/>
        </w:r>
        <w:r>
          <w:instrText xml:space="preserve"> PAGEREF _Toc10061 \h </w:instrText>
        </w:r>
        <w:r>
          <w:fldChar w:fldCharType="separate"/>
        </w:r>
        <w:r>
          <w:t>27</w:t>
        </w:r>
        <w:r>
          <w:fldChar w:fldCharType="end"/>
        </w:r>
      </w:hyperlink>
    </w:p>
    <w:p>
      <w:pPr>
        <w:pStyle w:val="TOC2"/>
        <w:tabs>
          <w:tab w:val="right" w:leader="dot" w:pos="8306"/>
        </w:tabs>
      </w:pPr>
      <w:hyperlink w:anchor="_Toc11416" w:history="1">
        <w:r>
          <w:rPr>
            <w:rFonts w:ascii="仿宋" w:eastAsia="仿宋" w:hAnsi="仿宋" w:cs="仿宋" w:hint="eastAsia"/>
            <w:lang w:eastAsia="zh-CN"/>
          </w:rPr>
          <w:t>(一)、社会责任与义务</w:t>
        </w:r>
        <w:r>
          <w:tab/>
        </w:r>
        <w:r>
          <w:fldChar w:fldCharType="begin"/>
        </w:r>
        <w:r>
          <w:instrText xml:space="preserve"> PAGEREF _Toc11416 \h </w:instrText>
        </w:r>
        <w:r>
          <w:fldChar w:fldCharType="separate"/>
        </w:r>
        <w:r>
          <w:t>27</w:t>
        </w:r>
        <w:r>
          <w:fldChar w:fldCharType="end"/>
        </w:r>
      </w:hyperlink>
    </w:p>
    <w:p>
      <w:pPr>
        <w:pStyle w:val="TOC2"/>
        <w:tabs>
          <w:tab w:val="right" w:leader="dot" w:pos="8306"/>
        </w:tabs>
      </w:pPr>
      <w:hyperlink w:anchor="_Toc13970" w:history="1">
        <w:r>
          <w:rPr>
            <w:rFonts w:ascii="仿宋" w:eastAsia="仿宋" w:hAnsi="仿宋" w:cs="仿宋" w:hint="eastAsia"/>
            <w:lang w:eastAsia="zh-CN"/>
          </w:rPr>
          <w:t>(二)、社会参与与沟通</w:t>
        </w:r>
        <w:r>
          <w:tab/>
        </w:r>
        <w:r>
          <w:fldChar w:fldCharType="begin"/>
        </w:r>
        <w:r>
          <w:instrText xml:space="preserve"> PAGEREF _Toc13970 \h </w:instrText>
        </w:r>
        <w:r>
          <w:fldChar w:fldCharType="separate"/>
        </w:r>
        <w:r>
          <w:t>28</w:t>
        </w:r>
        <w:r>
          <w:fldChar w:fldCharType="end"/>
        </w:r>
      </w:hyperlink>
    </w:p>
    <w:p>
      <w:pPr>
        <w:pStyle w:val="TOC1"/>
        <w:tabs>
          <w:tab w:val="right" w:leader="dot" w:pos="8306"/>
        </w:tabs>
      </w:pPr>
      <w:hyperlink w:anchor="_Toc25096" w:history="1">
        <w:r>
          <w:rPr>
            <w:rFonts w:ascii="仿宋" w:eastAsia="仿宋" w:hAnsi="仿宋" w:cs="仿宋" w:hint="eastAsia"/>
            <w:lang w:eastAsia="zh-CN"/>
          </w:rPr>
          <w:t>九、飞机翻修或D级检修项目人力资源管理</w:t>
        </w:r>
        <w:r>
          <w:tab/>
        </w:r>
        <w:r>
          <w:fldChar w:fldCharType="begin"/>
        </w:r>
        <w:r>
          <w:instrText xml:space="preserve"> PAGEREF _Toc25096 \h </w:instrText>
        </w:r>
        <w:r>
          <w:fldChar w:fldCharType="separate"/>
        </w:r>
        <w:r>
          <w:t>29</w:t>
        </w:r>
        <w:r>
          <w:fldChar w:fldCharType="end"/>
        </w:r>
      </w:hyperlink>
    </w:p>
    <w:p>
      <w:pPr>
        <w:pStyle w:val="TOC2"/>
        <w:tabs>
          <w:tab w:val="right" w:leader="dot" w:pos="8306"/>
        </w:tabs>
      </w:pPr>
      <w:hyperlink w:anchor="_Toc32421" w:history="1">
        <w:r>
          <w:rPr>
            <w:rFonts w:ascii="仿宋" w:eastAsia="仿宋" w:hAnsi="仿宋" w:cs="仿宋" w:hint="eastAsia"/>
            <w:lang w:eastAsia="zh-CN"/>
          </w:rPr>
          <w:t>(一)、建立健全的预算管理制度</w:t>
        </w:r>
        <w:r>
          <w:tab/>
        </w:r>
        <w:r>
          <w:fldChar w:fldCharType="begin"/>
        </w:r>
        <w:r>
          <w:instrText xml:space="preserve"> PAGEREF _Toc32421 \h </w:instrText>
        </w:r>
        <w:r>
          <w:fldChar w:fldCharType="separate"/>
        </w:r>
        <w:r>
          <w:t>29</w:t>
        </w:r>
        <w:r>
          <w:fldChar w:fldCharType="end"/>
        </w:r>
      </w:hyperlink>
    </w:p>
    <w:p>
      <w:pPr>
        <w:pStyle w:val="TOC2"/>
        <w:tabs>
          <w:tab w:val="right" w:leader="dot" w:pos="8306"/>
        </w:tabs>
      </w:pPr>
      <w:hyperlink w:anchor="_Toc6716" w:history="1">
        <w:r>
          <w:rPr>
            <w:rFonts w:ascii="仿宋" w:eastAsia="仿宋" w:hAnsi="仿宋" w:cs="仿宋" w:hint="eastAsia"/>
            <w:lang w:eastAsia="zh-CN"/>
          </w:rPr>
          <w:t>(二)、加强资金流动监控</w:t>
        </w:r>
        <w:r>
          <w:tab/>
        </w:r>
        <w:r>
          <w:fldChar w:fldCharType="begin"/>
        </w:r>
        <w:r>
          <w:instrText xml:space="preserve"> PAGEREF _Toc6716 \h </w:instrText>
        </w:r>
        <w:r>
          <w:fldChar w:fldCharType="separate"/>
        </w:r>
        <w:r>
          <w:t>31</w:t>
        </w:r>
        <w:r>
          <w:fldChar w:fldCharType="end"/>
        </w:r>
      </w:hyperlink>
    </w:p>
    <w:p>
      <w:pPr>
        <w:pStyle w:val="TOC2"/>
        <w:tabs>
          <w:tab w:val="right" w:leader="dot" w:pos="8306"/>
        </w:tabs>
      </w:pPr>
      <w:hyperlink w:anchor="_Toc18399" w:history="1">
        <w:r>
          <w:rPr>
            <w:rFonts w:ascii="仿宋" w:eastAsia="仿宋" w:hAnsi="仿宋" w:cs="仿宋" w:hint="eastAsia"/>
            <w:lang w:eastAsia="zh-CN"/>
          </w:rPr>
          <w:t>(三)、制定完善的风险控制机制</w:t>
        </w:r>
        <w:r>
          <w:tab/>
        </w:r>
        <w:r>
          <w:fldChar w:fldCharType="begin"/>
        </w:r>
        <w:r>
          <w:instrText xml:space="preserve"> PAGEREF _Toc18399 \h </w:instrText>
        </w:r>
        <w:r>
          <w:fldChar w:fldCharType="separate"/>
        </w:r>
        <w:r>
          <w:t>32</w:t>
        </w:r>
        <w:r>
          <w:fldChar w:fldCharType="end"/>
        </w:r>
      </w:hyperlink>
    </w:p>
    <w:p>
      <w:pPr>
        <w:pStyle w:val="TOC2"/>
        <w:tabs>
          <w:tab w:val="right" w:leader="dot" w:pos="8306"/>
        </w:tabs>
      </w:pPr>
      <w:hyperlink w:anchor="_Toc32688" w:history="1">
        <w:r>
          <w:rPr>
            <w:rFonts w:ascii="仿宋" w:eastAsia="仿宋" w:hAnsi="仿宋" w:cs="仿宋" w:hint="eastAsia"/>
            <w:lang w:eastAsia="zh-CN"/>
          </w:rPr>
          <w:t>(四)、优化成本管理</w:t>
        </w:r>
        <w:r>
          <w:tab/>
        </w:r>
        <w:r>
          <w:fldChar w:fldCharType="begin"/>
        </w:r>
        <w:r>
          <w:instrText xml:space="preserve"> PAGEREF _Toc32688 \h </w:instrText>
        </w:r>
        <w:r>
          <w:fldChar w:fldCharType="separate"/>
        </w:r>
        <w:r>
          <w:t>34</w:t>
        </w:r>
        <w:r>
          <w:fldChar w:fldCharType="end"/>
        </w:r>
      </w:hyperlink>
    </w:p>
    <w:p>
      <w:pPr>
        <w:pStyle w:val="TOC1"/>
        <w:tabs>
          <w:tab w:val="right" w:leader="dot" w:pos="8306"/>
        </w:tabs>
      </w:pPr>
      <w:hyperlink w:anchor="_Toc4161" w:history="1">
        <w:r>
          <w:rPr>
            <w:rFonts w:ascii="仿宋" w:eastAsia="仿宋" w:hAnsi="仿宋" w:cs="仿宋" w:hint="eastAsia"/>
            <w:lang w:eastAsia="zh-CN"/>
          </w:rPr>
          <w:t>十、飞机翻修或D级检修项目创新与研发</w:t>
        </w:r>
        <w:r>
          <w:tab/>
        </w:r>
        <w:r>
          <w:fldChar w:fldCharType="begin"/>
        </w:r>
        <w:r>
          <w:instrText xml:space="preserve"> PAGEREF _Toc4161 \h </w:instrText>
        </w:r>
        <w:r>
          <w:fldChar w:fldCharType="separate"/>
        </w:r>
        <w:r>
          <w:t>35</w:t>
        </w:r>
        <w:r>
          <w:fldChar w:fldCharType="end"/>
        </w:r>
      </w:hyperlink>
    </w:p>
    <w:p>
      <w:pPr>
        <w:pStyle w:val="TOC2"/>
        <w:tabs>
          <w:tab w:val="right" w:leader="dot" w:pos="8306"/>
        </w:tabs>
      </w:pPr>
      <w:hyperlink w:anchor="_Toc2030" w:history="1">
        <w:r>
          <w:rPr>
            <w:rFonts w:ascii="仿宋" w:eastAsia="仿宋" w:hAnsi="仿宋" w:cs="仿宋" w:hint="eastAsia"/>
            <w:lang w:eastAsia="zh-CN"/>
          </w:rPr>
          <w:t>(一)、创新策略与方向</w:t>
        </w:r>
        <w:r>
          <w:tab/>
        </w:r>
        <w:r>
          <w:fldChar w:fldCharType="begin"/>
        </w:r>
        <w:r>
          <w:instrText xml:space="preserve"> PAGEREF _Toc2030 \h </w:instrText>
        </w:r>
        <w:r>
          <w:fldChar w:fldCharType="separate"/>
        </w:r>
        <w:r>
          <w:t>35</w:t>
        </w:r>
        <w:r>
          <w:fldChar w:fldCharType="end"/>
        </w:r>
      </w:hyperlink>
    </w:p>
    <w:p>
      <w:pPr>
        <w:pStyle w:val="TOC2"/>
        <w:tabs>
          <w:tab w:val="right" w:leader="dot" w:pos="8306"/>
        </w:tabs>
      </w:pPr>
      <w:hyperlink w:anchor="_Toc28793" w:history="1">
        <w:r>
          <w:rPr>
            <w:rFonts w:ascii="仿宋" w:eastAsia="仿宋" w:hAnsi="仿宋" w:cs="仿宋" w:hint="eastAsia"/>
            <w:lang w:eastAsia="zh-CN"/>
          </w:rPr>
          <w:t>(二)、研发规划与投入</w:t>
        </w:r>
        <w:r>
          <w:tab/>
        </w:r>
        <w:r>
          <w:fldChar w:fldCharType="begin"/>
        </w:r>
        <w:r>
          <w:instrText xml:space="preserve"> PAGEREF _Toc28793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0" w:history="1">
        <w:r>
          <w:rPr>
            <w:rFonts w:ascii="仿宋" w:eastAsia="仿宋" w:hAnsi="仿宋" w:cs="仿宋" w:hint="eastAsia"/>
            <w:lang w:eastAsia="zh-CN"/>
          </w:rPr>
          <w:t>十一、飞机翻修或D级检修项目计划安排</w:t>
        </w:r>
        <w:r>
          <w:tab/>
        </w:r>
        <w:r>
          <w:fldChar w:fldCharType="begin"/>
        </w:r>
        <w:r>
          <w:instrText xml:space="preserve"> PAGEREF _Toc9490 \h </w:instrText>
        </w:r>
        <w:r>
          <w:fldChar w:fldCharType="separate"/>
        </w:r>
        <w:r>
          <w:t>38</w:t>
        </w:r>
        <w:r>
          <w:fldChar w:fldCharType="end"/>
        </w:r>
      </w:hyperlink>
    </w:p>
    <w:p>
      <w:pPr>
        <w:pStyle w:val="TOC2"/>
        <w:tabs>
          <w:tab w:val="right" w:leader="dot" w:pos="8306"/>
        </w:tabs>
      </w:pPr>
      <w:hyperlink w:anchor="_Toc26059" w:history="1">
        <w:r>
          <w:rPr>
            <w:rFonts w:ascii="仿宋" w:eastAsia="仿宋" w:hAnsi="仿宋" w:cs="仿宋" w:hint="eastAsia"/>
            <w:lang w:eastAsia="zh-CN"/>
          </w:rPr>
          <w:t>(一)、建设周期</w:t>
        </w:r>
        <w:r>
          <w:tab/>
        </w:r>
        <w:r>
          <w:fldChar w:fldCharType="begin"/>
        </w:r>
        <w:r>
          <w:instrText xml:space="preserve"> PAGEREF _Toc26059 \h </w:instrText>
        </w:r>
        <w:r>
          <w:fldChar w:fldCharType="separate"/>
        </w:r>
        <w:r>
          <w:t>38</w:t>
        </w:r>
        <w:r>
          <w:fldChar w:fldCharType="end"/>
        </w:r>
      </w:hyperlink>
    </w:p>
    <w:p>
      <w:pPr>
        <w:pStyle w:val="TOC2"/>
        <w:tabs>
          <w:tab w:val="right" w:leader="dot" w:pos="8306"/>
        </w:tabs>
      </w:pPr>
      <w:hyperlink w:anchor="_Toc19582" w:history="1">
        <w:r>
          <w:rPr>
            <w:rFonts w:ascii="仿宋" w:eastAsia="仿宋" w:hAnsi="仿宋" w:cs="仿宋" w:hint="eastAsia"/>
            <w:lang w:eastAsia="zh-CN"/>
          </w:rPr>
          <w:t>(二)、建设进度</w:t>
        </w:r>
        <w:r>
          <w:tab/>
        </w:r>
        <w:r>
          <w:fldChar w:fldCharType="begin"/>
        </w:r>
        <w:r>
          <w:instrText xml:space="preserve"> PAGEREF _Toc19582 \h </w:instrText>
        </w:r>
        <w:r>
          <w:fldChar w:fldCharType="separate"/>
        </w:r>
        <w:r>
          <w:t>39</w:t>
        </w:r>
        <w:r>
          <w:fldChar w:fldCharType="end"/>
        </w:r>
      </w:hyperlink>
    </w:p>
    <w:p>
      <w:pPr>
        <w:pStyle w:val="TOC2"/>
        <w:tabs>
          <w:tab w:val="right" w:leader="dot" w:pos="8306"/>
        </w:tabs>
      </w:pPr>
      <w:hyperlink w:anchor="_Toc4224" w:history="1">
        <w:r>
          <w:rPr>
            <w:rFonts w:ascii="仿宋" w:eastAsia="仿宋" w:hAnsi="仿宋" w:cs="仿宋" w:hint="eastAsia"/>
            <w:lang w:eastAsia="zh-CN"/>
          </w:rPr>
          <w:t>(三)、进度安排注意事项</w:t>
        </w:r>
        <w:r>
          <w:tab/>
        </w:r>
        <w:r>
          <w:fldChar w:fldCharType="begin"/>
        </w:r>
        <w:r>
          <w:instrText xml:space="preserve"> PAGEREF _Toc4224 \h </w:instrText>
        </w:r>
        <w:r>
          <w:fldChar w:fldCharType="separate"/>
        </w:r>
        <w:r>
          <w:t>40</w:t>
        </w:r>
        <w:r>
          <w:fldChar w:fldCharType="end"/>
        </w:r>
      </w:hyperlink>
    </w:p>
    <w:p>
      <w:pPr>
        <w:pStyle w:val="TOC2"/>
        <w:tabs>
          <w:tab w:val="right" w:leader="dot" w:pos="8306"/>
        </w:tabs>
      </w:pPr>
      <w:hyperlink w:anchor="_Toc17438" w:history="1">
        <w:r>
          <w:rPr>
            <w:rFonts w:ascii="仿宋" w:eastAsia="仿宋" w:hAnsi="仿宋" w:cs="仿宋" w:hint="eastAsia"/>
            <w:lang w:eastAsia="zh-CN"/>
          </w:rPr>
          <w:t>(四)、人力资源配置</w:t>
        </w:r>
        <w:r>
          <w:tab/>
        </w:r>
        <w:r>
          <w:fldChar w:fldCharType="begin"/>
        </w:r>
        <w:r>
          <w:instrText xml:space="preserve"> PAGEREF _Toc17438 \h </w:instrText>
        </w:r>
        <w:r>
          <w:fldChar w:fldCharType="separate"/>
        </w:r>
        <w:r>
          <w:t>42</w:t>
        </w:r>
        <w:r>
          <w:fldChar w:fldCharType="end"/>
        </w:r>
      </w:hyperlink>
    </w:p>
    <w:p>
      <w:pPr>
        <w:pStyle w:val="TOC1"/>
        <w:tabs>
          <w:tab w:val="right" w:leader="dot" w:pos="8306"/>
        </w:tabs>
      </w:pPr>
      <w:hyperlink w:anchor="_Toc12935" w:history="1">
        <w:r>
          <w:rPr>
            <w:rFonts w:ascii="仿宋" w:eastAsia="仿宋" w:hAnsi="仿宋" w:cs="仿宋" w:hint="eastAsia"/>
            <w:lang w:eastAsia="zh-CN"/>
          </w:rPr>
          <w:t>十二、飞机翻修或D级检修项目经营效益</w:t>
        </w:r>
        <w:r>
          <w:tab/>
        </w:r>
        <w:r>
          <w:fldChar w:fldCharType="begin"/>
        </w:r>
        <w:r>
          <w:instrText xml:space="preserve"> PAGEREF _Toc12935 \h </w:instrText>
        </w:r>
        <w:r>
          <w:fldChar w:fldCharType="separate"/>
        </w:r>
        <w:r>
          <w:t>43</w:t>
        </w:r>
        <w:r>
          <w:fldChar w:fldCharType="end"/>
        </w:r>
      </w:hyperlink>
    </w:p>
    <w:p>
      <w:pPr>
        <w:pStyle w:val="TOC2"/>
        <w:tabs>
          <w:tab w:val="right" w:leader="dot" w:pos="8306"/>
        </w:tabs>
      </w:pPr>
      <w:hyperlink w:anchor="_Toc29425" w:history="1">
        <w:r>
          <w:rPr>
            <w:rFonts w:ascii="仿宋" w:eastAsia="仿宋" w:hAnsi="仿宋" w:cs="仿宋" w:hint="eastAsia"/>
            <w:lang w:eastAsia="zh-CN"/>
          </w:rPr>
          <w:t>(一)、经济评价财务测算</w:t>
        </w:r>
        <w:r>
          <w:tab/>
        </w:r>
        <w:r>
          <w:fldChar w:fldCharType="begin"/>
        </w:r>
        <w:r>
          <w:instrText xml:space="preserve"> PAGEREF _Toc29425 \h </w:instrText>
        </w:r>
        <w:r>
          <w:fldChar w:fldCharType="separate"/>
        </w:r>
        <w:r>
          <w:t>43</w:t>
        </w:r>
        <w:r>
          <w:fldChar w:fldCharType="end"/>
        </w:r>
      </w:hyperlink>
    </w:p>
    <w:p>
      <w:pPr>
        <w:pStyle w:val="TOC2"/>
        <w:tabs>
          <w:tab w:val="right" w:leader="dot" w:pos="8306"/>
        </w:tabs>
      </w:pPr>
      <w:hyperlink w:anchor="_Toc22639" w:history="1">
        <w:r>
          <w:rPr>
            <w:rFonts w:ascii="仿宋" w:eastAsia="仿宋" w:hAnsi="仿宋" w:cs="仿宋" w:hint="eastAsia"/>
            <w:lang w:eastAsia="zh-CN"/>
          </w:rPr>
          <w:t>(二)、飞机翻修或D级检修项目盈利能力分析</w:t>
        </w:r>
        <w:r>
          <w:tab/>
        </w:r>
        <w:r>
          <w:fldChar w:fldCharType="begin"/>
        </w:r>
        <w:r>
          <w:instrText xml:space="preserve"> PAGEREF _Toc22639 \h </w:instrText>
        </w:r>
        <w:r>
          <w:fldChar w:fldCharType="separate"/>
        </w:r>
        <w:r>
          <w:t>44</w:t>
        </w:r>
        <w:r>
          <w:fldChar w:fldCharType="end"/>
        </w:r>
      </w:hyperlink>
    </w:p>
    <w:p>
      <w:pPr>
        <w:pStyle w:val="TOC1"/>
        <w:tabs>
          <w:tab w:val="right" w:leader="dot" w:pos="8306"/>
        </w:tabs>
      </w:pPr>
      <w:hyperlink w:anchor="_Toc5810" w:history="1">
        <w:r>
          <w:rPr>
            <w:rFonts w:ascii="仿宋" w:eastAsia="仿宋" w:hAnsi="仿宋" w:cs="仿宋" w:hint="eastAsia"/>
            <w:lang w:eastAsia="zh-CN"/>
          </w:rPr>
          <w:t>十三、风险识别与分类</w:t>
        </w:r>
        <w:r>
          <w:tab/>
        </w:r>
        <w:r>
          <w:fldChar w:fldCharType="begin"/>
        </w:r>
        <w:r>
          <w:instrText xml:space="preserve"> PAGEREF _Toc5810 \h </w:instrText>
        </w:r>
        <w:r>
          <w:fldChar w:fldCharType="separate"/>
        </w:r>
        <w:r>
          <w:t>45</w:t>
        </w:r>
        <w:r>
          <w:fldChar w:fldCharType="end"/>
        </w:r>
      </w:hyperlink>
    </w:p>
    <w:p>
      <w:pPr>
        <w:pStyle w:val="TOC2"/>
        <w:tabs>
          <w:tab w:val="right" w:leader="dot" w:pos="8306"/>
        </w:tabs>
      </w:pPr>
      <w:hyperlink w:anchor="_Toc9956" w:history="1">
        <w:r>
          <w:rPr>
            <w:rFonts w:ascii="仿宋" w:eastAsia="仿宋" w:hAnsi="仿宋" w:cs="仿宋" w:hint="eastAsia"/>
            <w:lang w:eastAsia="zh-CN"/>
          </w:rPr>
          <w:t>(一)、风险识别</w:t>
        </w:r>
        <w:r>
          <w:tab/>
        </w:r>
        <w:r>
          <w:fldChar w:fldCharType="begin"/>
        </w:r>
        <w:r>
          <w:instrText xml:space="preserve"> PAGEREF _Toc9956 \h </w:instrText>
        </w:r>
        <w:r>
          <w:fldChar w:fldCharType="separate"/>
        </w:r>
        <w:r>
          <w:t>45</w:t>
        </w:r>
        <w:r>
          <w:fldChar w:fldCharType="end"/>
        </w:r>
      </w:hyperlink>
    </w:p>
    <w:p>
      <w:pPr>
        <w:pStyle w:val="TOC2"/>
        <w:tabs>
          <w:tab w:val="right" w:leader="dot" w:pos="8306"/>
        </w:tabs>
      </w:pPr>
      <w:hyperlink w:anchor="_Toc4044" w:history="1">
        <w:r>
          <w:rPr>
            <w:rFonts w:ascii="仿宋" w:eastAsia="仿宋" w:hAnsi="仿宋" w:cs="仿宋" w:hint="eastAsia"/>
            <w:lang w:eastAsia="zh-CN"/>
          </w:rPr>
          <w:t>(二)、风险分类</w:t>
        </w:r>
        <w:r>
          <w:tab/>
        </w:r>
        <w:r>
          <w:fldChar w:fldCharType="begin"/>
        </w:r>
        <w:r>
          <w:instrText xml:space="preserve"> PAGEREF _Toc4044 \h </w:instrText>
        </w:r>
        <w:r>
          <w:fldChar w:fldCharType="separate"/>
        </w:r>
        <w:r>
          <w:t>46</w:t>
        </w:r>
        <w:r>
          <w:fldChar w:fldCharType="end"/>
        </w:r>
      </w:hyperlink>
    </w:p>
    <w:p>
      <w:pPr>
        <w:pStyle w:val="TOC1"/>
        <w:tabs>
          <w:tab w:val="right" w:leader="dot" w:pos="8306"/>
        </w:tabs>
      </w:pPr>
      <w:hyperlink w:anchor="_Toc22863" w:history="1">
        <w:r>
          <w:rPr>
            <w:rFonts w:ascii="仿宋" w:eastAsia="仿宋" w:hAnsi="仿宋" w:cs="仿宋" w:hint="eastAsia"/>
            <w:lang w:eastAsia="zh-CN"/>
          </w:rPr>
          <w:t>十四、营销与推广策略</w:t>
        </w:r>
        <w:r>
          <w:tab/>
        </w:r>
        <w:r>
          <w:fldChar w:fldCharType="begin"/>
        </w:r>
        <w:r>
          <w:instrText xml:space="preserve"> PAGEREF _Toc22863 \h </w:instrText>
        </w:r>
        <w:r>
          <w:fldChar w:fldCharType="separate"/>
        </w:r>
        <w:r>
          <w:t>48</w:t>
        </w:r>
        <w:r>
          <w:fldChar w:fldCharType="end"/>
        </w:r>
      </w:hyperlink>
    </w:p>
    <w:p>
      <w:pPr>
        <w:pStyle w:val="TOC2"/>
        <w:tabs>
          <w:tab w:val="right" w:leader="dot" w:pos="8306"/>
        </w:tabs>
      </w:pPr>
      <w:hyperlink w:anchor="_Toc15878" w:history="1">
        <w:r>
          <w:rPr>
            <w:rFonts w:ascii="仿宋" w:eastAsia="仿宋" w:hAnsi="仿宋" w:cs="仿宋" w:hint="eastAsia"/>
            <w:lang w:eastAsia="zh-CN"/>
          </w:rPr>
          <w:t>(一)、产品/服务定位与特点</w:t>
        </w:r>
        <w:r>
          <w:tab/>
        </w:r>
        <w:r>
          <w:fldChar w:fldCharType="begin"/>
        </w:r>
        <w:r>
          <w:instrText xml:space="preserve"> PAGEREF _Toc15878 \h </w:instrText>
        </w:r>
        <w:r>
          <w:fldChar w:fldCharType="separate"/>
        </w:r>
        <w:r>
          <w:t>48</w:t>
        </w:r>
        <w:r>
          <w:fldChar w:fldCharType="end"/>
        </w:r>
      </w:hyperlink>
    </w:p>
    <w:p>
      <w:pPr>
        <w:pStyle w:val="TOC2"/>
        <w:tabs>
          <w:tab w:val="right" w:leader="dot" w:pos="8306"/>
        </w:tabs>
      </w:pPr>
      <w:hyperlink w:anchor="_Toc8785" w:history="1">
        <w:r>
          <w:rPr>
            <w:rFonts w:ascii="仿宋" w:eastAsia="仿宋" w:hAnsi="仿宋" w:cs="仿宋" w:hint="eastAsia"/>
            <w:lang w:eastAsia="zh-CN"/>
          </w:rPr>
          <w:t>(二)、市场定位与竞争分析</w:t>
        </w:r>
        <w:r>
          <w:tab/>
        </w:r>
        <w:r>
          <w:fldChar w:fldCharType="begin"/>
        </w:r>
        <w:r>
          <w:instrText xml:space="preserve"> PAGEREF _Toc8785 \h </w:instrText>
        </w:r>
        <w:r>
          <w:fldChar w:fldCharType="separate"/>
        </w:r>
        <w:r>
          <w:t>49</w:t>
        </w:r>
        <w:r>
          <w:fldChar w:fldCharType="end"/>
        </w:r>
      </w:hyperlink>
    </w:p>
    <w:p>
      <w:pPr>
        <w:pStyle w:val="TOC2"/>
        <w:tabs>
          <w:tab w:val="right" w:leader="dot" w:pos="8306"/>
        </w:tabs>
      </w:pPr>
      <w:hyperlink w:anchor="_Toc31631" w:history="1">
        <w:r>
          <w:rPr>
            <w:rFonts w:ascii="仿宋" w:eastAsia="仿宋" w:hAnsi="仿宋" w:cs="仿宋" w:hint="eastAsia"/>
            <w:lang w:eastAsia="zh-CN"/>
          </w:rPr>
          <w:t>(三)、营销渠道与策略</w:t>
        </w:r>
        <w:r>
          <w:tab/>
        </w:r>
        <w:r>
          <w:fldChar w:fldCharType="begin"/>
        </w:r>
        <w:r>
          <w:instrText xml:space="preserve"> PAGEREF _Toc31631 \h </w:instrText>
        </w:r>
        <w:r>
          <w:fldChar w:fldCharType="separate"/>
        </w:r>
        <w:r>
          <w:t>51</w:t>
        </w:r>
        <w:r>
          <w:fldChar w:fldCharType="end"/>
        </w:r>
      </w:hyperlink>
    </w:p>
    <w:p>
      <w:pPr>
        <w:pStyle w:val="TOC2"/>
        <w:tabs>
          <w:tab w:val="right" w:leader="dot" w:pos="8306"/>
        </w:tabs>
      </w:pPr>
      <w:hyperlink w:anchor="_Toc25898" w:history="1">
        <w:r>
          <w:rPr>
            <w:rFonts w:ascii="仿宋" w:eastAsia="仿宋" w:hAnsi="仿宋" w:cs="仿宋" w:hint="eastAsia"/>
            <w:lang w:eastAsia="zh-CN"/>
          </w:rPr>
          <w:t>(四)、推广与宣传活动</w:t>
        </w:r>
        <w:r>
          <w:tab/>
        </w:r>
        <w:r>
          <w:fldChar w:fldCharType="begin"/>
        </w:r>
        <w:r>
          <w:instrText xml:space="preserve"> PAGEREF _Toc25898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49"/>
      <w:r>
        <w:rPr>
          <w:rFonts w:ascii="仿宋" w:eastAsia="仿宋" w:hAnsi="仿宋" w:cs="仿宋" w:hint="eastAsia"/>
          <w:sz w:val="28"/>
          <w:lang w:eastAsia="zh-CN"/>
        </w:rPr>
        <w:t>一、飞机翻修或D级检修项目选址可行性分析</w:t>
      </w:r>
      <w:bookmarkEnd w:id="2"/>
    </w:p>
    <w:p>
      <w:pPr>
        <w:pStyle w:val="Heading2"/>
        <w:rPr>
          <w:rFonts w:ascii="仿宋" w:eastAsia="仿宋" w:hAnsi="仿宋" w:cs="仿宋" w:hint="eastAsia"/>
          <w:lang w:eastAsia="zh-CN"/>
        </w:rPr>
      </w:pPr>
      <w:bookmarkStart w:id="3" w:name="_Toc8220"/>
      <w:r>
        <w:rPr>
          <w:rFonts w:ascii="仿宋" w:eastAsia="仿宋" w:hAnsi="仿宋" w:cs="仿宋" w:hint="eastAsia"/>
          <w:lang w:eastAsia="zh-CN"/>
        </w:rPr>
        <w:t>(一)、飞机翻修或D级检修项目选址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该飞机翻修或D级检修项目选址位于XX省XX市XX区XXX街道</w:t>
      </w:r>
    </w:p>
    <w:p>
      <w:pPr>
        <w:pStyle w:val="Heading2"/>
        <w:ind w:firstLine="560" w:firstLineChars="200"/>
        <w:rPr>
          <w:rFonts w:ascii="仿宋" w:eastAsia="仿宋" w:hAnsi="仿宋" w:cs="仿宋" w:hint="eastAsia"/>
          <w:sz w:val="28"/>
          <w:lang w:eastAsia="zh-CN"/>
        </w:rPr>
      </w:pPr>
      <w:bookmarkStart w:id="4" w:name="_Toc25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翻修或D级检修项目的征地面积将根据飞机翻修或D级检修项目的实际规模和需求进行精确规划。具体面积XXX平方米，旨在确保飞机翻修或D级检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净用地面积是在征地面积基础上去除不可利用面积后的实际可开发用地。具体面积XXX平方米，考虑到环保、交通、安全等多方面因素，以确保飞机翻修或D级检修项目在整体利用效率上达到最优。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飞机翻修或D级检修项目计划建设的建筑总规模具体面积XXX平方米。这一规模的确定综合考虑了飞机翻修或D级检修项目的性质、规模，以及城市规划的相关要求，确保建筑布局与周边环境协调一致。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绿地率是飞机翻修或D级检修项目用地中被规划为绿地的比例。具体面积XXX平方米，旨在通过合理规划绿地，改善飞机翻修或D级检修项目周边环境，提升居民生活质量，并符合城市整体绿化规划。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容积率是用地上可以建设的建筑总体积与用地面积之比。具体面积XXX，通过合理的容积率规划，确保飞机翻修或D级检修项目建筑规模与周边环境和谐共生。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翻修或D级检修项目选址与当地城市规划相一致，具体面积XXX平方米。通过与城市规划部门深入沟通，确保飞机翻修或D级检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翻修或D级检修项目选址符合当地产业政策，具体面积XXX平方米。这包括飞机翻修或D级检修项目对当地经济的促进作用，以及对相关产业的带动效应，确保飞机翻修或D级检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用地总体要求必须符合环保和可持续发展的原则，具体面积XXX平方米。通过采用绿色建筑设计、节能减排等措施，确保飞机翻修或D级检修项目在建设和运营过程中对环境的影响最小化，达到可持续发展的要求。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确保飞机翻修或D级检修项目选址具备必要的公共设施配套，具体面积XXX平方米。这包括交通便利性、教育、医疗等基础设施，以提高居民生活品质，使得飞机翻修或D级检修项目选址更具吸引力。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考虑用地总体要求对当地社会稳定性的影响，具体面积XXX平方米。通过深入了解当地社区反馈，确保飞机翻修或D级检修项目的选址和建设过程对当地社会和谐稳定产生积极作用。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翻修或D级检修项目选址不仅符合法规和规划，还在实际操作中具有可行性。这一全面规划将为飞机翻修或D级检修项目的成功实施提供坚实的基础，确保飞机翻修或D级检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翻修或D级检修项目的设备规划和空间设计中，我们将采取灵活设备布局的措施。设备布局将根据实际需求进行灵活设计，避免不必要的浪费。通过合理规划设备摆放位置，我们将提高设备的利用率，减少设备间距，以确保飞机翻修或D级检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机翻修或D级检修项目内部引入共享设施的概念，例如共享会议室、办公区等。通过这种方式，我们可以减少对资源的重复建设，提高资源共享效率，从而减小飞机翻修或D级检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7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飞机翻修或D级检修项目的总图布置中，我们将不同功能区域进行明确的规划，以最大程度满足飞机翻修或D级检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飞机翻修或D级检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机翻修或D级检修项目对环境的影响是综合评价的重要因素之一。我们将详细考虑选址周边的自然环境、生态保护区、水源地等情况，确保飞机翻修或D级检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对选址的评价还需充分考虑当地政府的产业政策和法规。我们将详细了解飞机翻修或D级检修项目所在地的相关政策，确保飞机翻修或D级检修项目的规划和运营与当地法规相符，降低不必要的法律风险。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考虑到社会稳定性对企业运营的重要性，我们将评估选址地区的社会安全情况、劳工关系、社区反馈等方面，以确保飞机翻修或D级检修项目的建设和运营不会受到社会稳定性的负面影响。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最后，我们将综合考虑用地成本，包括土地购置费用、土地开发成本等。通过对用地成本的详细评估，我们能够做出更为精确的经济效益分析，为飞机翻修或D级检修项目的投资决策提供有力支持。</w:t>
      </w:r>
    </w:p>
    <w:p>
      <w:pPr>
        <w:pStyle w:val="Heading1"/>
        <w:ind w:firstLine="560" w:firstLineChars="200"/>
        <w:rPr>
          <w:rFonts w:ascii="仿宋" w:eastAsia="仿宋" w:hAnsi="仿宋" w:cs="仿宋" w:hint="eastAsia"/>
          <w:sz w:val="28"/>
          <w:lang w:eastAsia="zh-CN"/>
        </w:rPr>
      </w:pPr>
      <w:bookmarkStart w:id="8" w:name="_Toc31771"/>
      <w:r>
        <w:rPr>
          <w:rFonts w:ascii="仿宋" w:eastAsia="仿宋" w:hAnsi="仿宋" w:cs="仿宋" w:hint="eastAsia"/>
          <w:sz w:val="28"/>
          <w:lang w:eastAsia="zh-CN"/>
        </w:rPr>
        <w:t>二、飞机翻修或D级检修项目概论</w:t>
      </w:r>
      <w:bookmarkEnd w:id="8"/>
    </w:p>
    <w:p>
      <w:pPr>
        <w:pStyle w:val="Heading2"/>
        <w:rPr>
          <w:rFonts w:ascii="仿宋" w:eastAsia="仿宋" w:hAnsi="仿宋" w:cs="仿宋" w:hint="eastAsia"/>
          <w:lang w:eastAsia="zh-CN"/>
        </w:rPr>
      </w:pPr>
      <w:bookmarkStart w:id="9" w:name="_Toc32189"/>
      <w:r>
        <w:rPr>
          <w:rFonts w:ascii="仿宋" w:eastAsia="仿宋" w:hAnsi="仿宋" w:cs="仿宋" w:hint="eastAsia"/>
          <w:lang w:eastAsia="zh-CN"/>
        </w:rPr>
        <w:t>(一)、飞机翻修或D级检修项目概况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起源追溯至对市场的深入洞察。市场的不断演变与变革为飞机翻修或D级检修项目提供了难得的机遇。当前市场存在的需求缺口和变革的大环境共同构成了飞机翻修或D级检修项目的背景。这个飞机翻修或D级检修项目旨在充分利用市场机遇，填补行业中尚未满足的需求，为客户提供全新的解决方案。市场的变革和需求的增长使得这个飞机翻修或D级检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飞机翻修或D级检修项目名称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正式命名为飞机翻修或D级检修。这个名称不仅仅是一个标识，更代表了飞机翻修或D级检修项目的核心理念和愿景。它蕴含着飞机翻修或D级检修项目所要解决问题的关键字，具有强烈的表达和辨识度，为飞机翻修或D级检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飞机翻修或D级检修项目目标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核心目标是提供一种全新、高效的解决方案，满足客户日益增长的需求。飞机翻修或D级检修项目追求的不仅仅是满足市场需求，更是在市场中获得卓越的竞争优势。通过不断提升产品或服务的质量和创新水平，飞机翻修或D级检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飞机翻修或D级检修项目范围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全面涵盖了产品研发、制造、市场推广和售后服务，确保从产品设计到最终用户体验的全方位关注。这一全面的飞机翻修或D级检修项目范围是为了确保飞机翻修或D级检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飞机翻修或D级检修项目时间表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计划在未来18个月内完成，包括研发、测试、市场试点和正式推出等不同阶段。这个时间表的合理设计是为了确保飞机翻修或D级检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飞机翻修或D级检修项目预算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总预算估算为XX百万美元，主要分配在研发、市场推广、人员培训和运营等方面。这一充足的预算为飞机翻修或D级检修项目提供了充足的资源，确保飞机翻修或D级检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飞机翻修或D级检修项目风险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飞机翻修或D级检修项目可能面临的风险包括市场接受度低、技术难题、竞争激烈等。飞机翻修或D级检修项目团队已经制定了相应的风险应对计划，通过前瞻性的风险管理，确保飞机翻修或D级检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飞机翻修或D级检修项目团队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飞机翻修或D级检修项目汇聚了一支经验丰富、多领域专业素养的核心团队，确保飞机翻修或D级检修项目在各个方面都能拥有高水平的执行力。团队的协同作战是飞机翻修或D级检修项目成功的关键因素之一。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飞机翻修或D级检修项目背景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飞机翻修或D级检修项目的背景根植于市场对更高效、创新产品的渴望，同时也受到科技发展对行业格局的深刻改变的影响。这为飞机翻修或D级检修项目提供了广阔的发展空间和市场需求。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飞机翻修或D级检修项目现状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截至目前，飞机翻修或D级检修项目已完成市场调研和技术验证，取得了初步的成功。这为飞机翻修或D级检修项目在未来的发展奠定了坚实的基础，为更远大的目标打下了坚实的基石。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938"/>
      <w:r>
        <w:rPr>
          <w:rFonts w:ascii="仿宋" w:eastAsia="仿宋" w:hAnsi="仿宋" w:cs="仿宋" w:hint="eastAsia"/>
          <w:sz w:val="28"/>
          <w:lang w:eastAsia="zh-CN"/>
        </w:rPr>
        <w:t>(二)、飞机翻修或D级检修项目目标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机翻修或D级检修项目首要业务目标是在市场中占据有利地位，实现产品/服务的成功推广和销售。通过不断提升产品质量、创新性，飞机翻修或D级检修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在科技迅速发展的时代，飞机翻修或D级检修项目着眼于技术创新。通过持续的研发和技术升级，飞机翻修或D级检修项目旨在推出更具创新性的产品或服务，以满足市场对新鲜、先进解决方案的需求。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机翻修或D级检修项目设定了客户满意度目标。通过提供卓越的产品质量和优质的客户服务，飞机翻修或D级检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飞机翻修或D级检修项目注重社会责任和可持续发展。通过实施环保、社会责任飞机翻修或D级检修项目，飞机翻修或D级检修项目致力于在经济发展的同时保护环境，促进社会公平，实现可持续经营。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飞机翻修或D级检修项目的团队是实现目标的核心驱动力。因此，飞机翻修或D级检修项目设定了团队发展目标，包括提升团队成员的专业技能、培养领导力，以及搭建协同高效的团队工作氛围。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355"/>
      <w:r>
        <w:rPr>
          <w:rFonts w:ascii="仿宋" w:eastAsia="仿宋" w:hAnsi="仿宋" w:cs="仿宋" w:hint="eastAsia"/>
          <w:sz w:val="28"/>
          <w:lang w:eastAsia="zh-CN"/>
        </w:rPr>
        <w:t>(三)、飞机翻修或D级检修项目提出的理由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飞机翻修或D级检修项目提出的理由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提出源于对市场机遇的深刻洞察。当前市场中存在的需求缺口和行业发展趋势表明，有巨大的商业机会等待被开发。通过准确捕捉市场机遇，飞机翻修或D级检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理念基于对技术创新的信仰。通过持续的研发和技术投入，飞机翻修或D级检修项目有望推出更具创新性的产品或服务。在科技飞速发展的当下，飞机翻修或D级检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提出是为了增强企业的行业竞争力。通过提升产品或服务的质量和独特性，飞机翻修或D级检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响应了消费者需求的变化。随着社会和科技的不断发展，消费者对产品和服务的需求也在发生变化。通过深入了解并及时回应消费者的新需求，飞机翻修或D级检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提出是企业战略发展规划的一部分。在面对日益激烈的市场竞争和不断变化的商业环境中，飞机翻修或D级检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提出不仅仅是基于商业考量，还注重社会责任。通过推出环保、社会责任等方面的飞机翻修或D级检修项目，飞机翻修或D级检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飞机翻修或D级检修项目的提出反映了对利益相关者期望的关注。包括客户、员工、投资者等利益相关者在企业发展中都有着各自的期望，飞机翻修或D级检修项目力求在满足这些期望的同时，取得更大的共赢。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800"/>
      <w:r>
        <w:rPr>
          <w:rFonts w:ascii="仿宋" w:eastAsia="仿宋" w:hAnsi="仿宋" w:cs="仿宋" w:hint="eastAsia"/>
          <w:sz w:val="28"/>
          <w:lang w:eastAsia="zh-CN"/>
        </w:rPr>
        <w:t>(四)、飞机翻修或D级检修项目意义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在实施飞机翻修或D级检修项目的过程中，我们不仅仅是在追逐商业成功，更是为企业和社会的多个层面创造了深远的意义。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的首要意义在于提升企业的市场竞争力。通过持续的创新和对产品质量的高标准要求，飞机翻修或D级检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机翻修或D级检修项目的推进将促使行业技术水平的提升。通过引入先进技术和创新性解决方案，飞机翻修或D级检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机翻修或D级检修项目不仅创造了大量就业机会，提高了就业水平，还注重社会责任和环保。通过参与社会公益事业和推动环保飞机翻修或D级检修项目，飞机翻修或D级检修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综合而言，飞机翻修或D级检修项目意义重大，不仅推动了企业的发展，也为行业和社会的进步贡献了积极力量。这是一个全面而深刻的影响，将在未来产生可持续的正面效应。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789"/>
      <w:r>
        <w:rPr>
          <w:rFonts w:ascii="仿宋" w:eastAsia="仿宋" w:hAnsi="仿宋" w:cs="仿宋" w:hint="eastAsia"/>
          <w:sz w:val="28"/>
          <w:lang w:eastAsia="zh-CN"/>
        </w:rPr>
        <w:t>(五)、飞机翻修或D级检修项目背景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在当今迅猛发展的商业环境中，飞机翻修或D级检修项目的动因根植于对多方面因素的审慎考量。这个飞机翻修或D级检修项目的提出并非孤立的决策，而是对企业所处背景深入思考的产物。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机翻修或D级检修项目背后的首要原因。科技的迅速发展和全球市场的快速变化使得企业必须灵活应对。飞机翻修或D级检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竞争的激烈程度也是飞机翻修或D级检修项目背景中不可忽视的一环。企业需要在激烈竞争中脱颖而出，为此，飞机翻修或D级检修项目致力于打破常规，提供独特的价值主张，以吸引客户并确保市场份额的增长。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技术的迅速发展为企业带来了机遇与挑战。作为飞机翻修或D级检修项目启动的背景之一，对新兴技术的应用将有助于提升企业的技术水平，使其在不断演进的商业环境中保持竞争优势。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飞机翻修或D级检修项目充分融入了社会责任的理念，通过可持续经营和社会公益飞机翻修或D级检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5"/>
      <w:r>
        <w:rPr>
          <w:rFonts w:ascii="仿宋" w:eastAsia="仿宋" w:hAnsi="仿宋" w:cs="仿宋" w:hint="eastAsia"/>
          <w:sz w:val="28"/>
          <w:lang w:eastAsia="zh-CN"/>
        </w:rPr>
        <w:t>三、飞机翻修或D级检修项目绩效评估</w:t>
      </w:r>
      <w:bookmarkEnd w:id="14"/>
    </w:p>
    <w:p>
      <w:pPr>
        <w:pStyle w:val="Heading2"/>
        <w:rPr>
          <w:rFonts w:ascii="仿宋" w:eastAsia="仿宋" w:hAnsi="仿宋" w:cs="仿宋" w:hint="eastAsia"/>
          <w:lang w:eastAsia="zh-CN"/>
        </w:rPr>
      </w:pPr>
      <w:bookmarkStart w:id="15" w:name="_Toc9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中，我们设计了一套全面的绩效评估指标，以确保飞机翻修或D级检修项目的可控和成功交付。这些指标跨足飞机翻修或D级检修项目目标、成本、进度和质量等多个维度，为我们提供了全面洞察飞机翻修或D级检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目标达成率是我们关注的首要指标。我们设定了明确的目标，并通过定期监测和评估，迅速发现并应对潜在的目标偏差。这为飞机翻修或D级检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成本绩效是另一个核心关注点。通过实际成本与预算成本的对比分析，我们深入了解成本差异的原因，及时调整资源分配，保持飞机翻修或D级检修项目在经济效益方面的合理水平。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进度作为关键的绩效指标之一，得到了精心的关注。我们制定了详细的飞机翻修或D级检修项目进度计划，并设立了进度符合度指标，确保实际进度与计划进度保持一致。这使我们能够快速发现和解决潜在的进度问题，保持飞机翻修或D级检修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https://d.book118.com/645230013241011101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F7749"/>
    <w:rsid w:val="569F7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3001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2024-01-30T08:02:00Z</dcterms:created>
  <dcterms:modified xsi:type="dcterms:W3CDTF">2024-01-30T08:02:46Z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0D13561E96274158B1E55F6BB5141984_11</vt:lpwstr>
  </property>
  <property fmtid="{D5CDD505-2E9C-101B-9397-08002B2CF9AE}" pid="3" name="KSOProductBuildVer">
    <vt:lpwstr>2052-12.1.0.16250</vt:lpwstr>
  </property>
</Properties>
</file>