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变速操纵器项目规划设计蓝图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18" w:history="1">
        <w:r>
          <w:rPr>
            <w:rFonts w:ascii="仿宋" w:eastAsia="仿宋" w:hAnsi="仿宋" w:cs="仿宋" w:hint="eastAsia"/>
            <w:lang w:eastAsia="zh-CN"/>
          </w:rPr>
          <w:t>前言</w:t>
        </w:r>
        <w:r>
          <w:tab/>
        </w:r>
        <w:r>
          <w:fldChar w:fldCharType="begin"/>
        </w:r>
        <w:r>
          <w:instrText xml:space="preserve"> PAGEREF _Toc31218 \h </w:instrText>
        </w:r>
        <w:r>
          <w:fldChar w:fldCharType="separate"/>
        </w:r>
        <w:r>
          <w:t>3</w:t>
        </w:r>
        <w:r>
          <w:fldChar w:fldCharType="end"/>
        </w:r>
      </w:hyperlink>
    </w:p>
    <w:p>
      <w:pPr>
        <w:pStyle w:val="TOC1"/>
        <w:tabs>
          <w:tab w:val="right" w:leader="dot" w:pos="8306"/>
        </w:tabs>
      </w:pPr>
      <w:hyperlink w:anchor="_Toc4266" w:history="1">
        <w:r>
          <w:rPr>
            <w:rFonts w:ascii="仿宋" w:eastAsia="仿宋" w:hAnsi="仿宋" w:cs="仿宋" w:hint="eastAsia"/>
            <w:lang w:eastAsia="zh-CN"/>
          </w:rPr>
          <w:t>一、变速操纵器项目建设背景及必要性分析</w:t>
        </w:r>
        <w:r>
          <w:tab/>
        </w:r>
        <w:r>
          <w:fldChar w:fldCharType="begin"/>
        </w:r>
        <w:r>
          <w:instrText xml:space="preserve"> PAGEREF _Toc4266 \h </w:instrText>
        </w:r>
        <w:r>
          <w:fldChar w:fldCharType="separate"/>
        </w:r>
        <w:r>
          <w:t>3</w:t>
        </w:r>
        <w:r>
          <w:fldChar w:fldCharType="end"/>
        </w:r>
      </w:hyperlink>
    </w:p>
    <w:p>
      <w:pPr>
        <w:pStyle w:val="TOC2"/>
        <w:tabs>
          <w:tab w:val="right" w:leader="dot" w:pos="8306"/>
        </w:tabs>
      </w:pPr>
      <w:hyperlink w:anchor="_Toc13566" w:history="1">
        <w:r>
          <w:rPr>
            <w:rFonts w:ascii="仿宋" w:eastAsia="仿宋" w:hAnsi="仿宋" w:cs="仿宋" w:hint="eastAsia"/>
            <w:lang w:eastAsia="zh-CN"/>
          </w:rPr>
          <w:t>(一)、变速操纵器项目背景分析</w:t>
        </w:r>
        <w:r>
          <w:tab/>
        </w:r>
        <w:r>
          <w:fldChar w:fldCharType="begin"/>
        </w:r>
        <w:r>
          <w:instrText xml:space="preserve"> PAGEREF _Toc13566 \h </w:instrText>
        </w:r>
        <w:r>
          <w:fldChar w:fldCharType="separate"/>
        </w:r>
        <w:r>
          <w:t>3</w:t>
        </w:r>
        <w:r>
          <w:fldChar w:fldCharType="end"/>
        </w:r>
      </w:hyperlink>
    </w:p>
    <w:p>
      <w:pPr>
        <w:pStyle w:val="TOC2"/>
        <w:tabs>
          <w:tab w:val="right" w:leader="dot" w:pos="8306"/>
        </w:tabs>
      </w:pPr>
      <w:hyperlink w:anchor="_Toc11003" w:history="1">
        <w:r>
          <w:rPr>
            <w:rFonts w:ascii="仿宋" w:eastAsia="仿宋" w:hAnsi="仿宋" w:cs="仿宋" w:hint="eastAsia"/>
            <w:lang w:eastAsia="zh-CN"/>
          </w:rPr>
          <w:t>(二)、变速操纵器项目建设必要性分析</w:t>
        </w:r>
        <w:r>
          <w:tab/>
        </w:r>
        <w:r>
          <w:fldChar w:fldCharType="begin"/>
        </w:r>
        <w:r>
          <w:instrText xml:space="preserve"> PAGEREF _Toc11003 \h </w:instrText>
        </w:r>
        <w:r>
          <w:fldChar w:fldCharType="separate"/>
        </w:r>
        <w:r>
          <w:t>5</w:t>
        </w:r>
        <w:r>
          <w:fldChar w:fldCharType="end"/>
        </w:r>
      </w:hyperlink>
    </w:p>
    <w:p>
      <w:pPr>
        <w:pStyle w:val="TOC1"/>
        <w:tabs>
          <w:tab w:val="right" w:leader="dot" w:pos="8306"/>
        </w:tabs>
      </w:pPr>
      <w:hyperlink w:anchor="_Toc2756" w:history="1">
        <w:r>
          <w:rPr>
            <w:rFonts w:ascii="仿宋" w:eastAsia="仿宋" w:hAnsi="仿宋" w:cs="仿宋" w:hint="eastAsia"/>
            <w:lang w:eastAsia="zh-CN"/>
          </w:rPr>
          <w:t>二、变速操纵器项目土建工程</w:t>
        </w:r>
        <w:r>
          <w:tab/>
        </w:r>
        <w:r>
          <w:fldChar w:fldCharType="begin"/>
        </w:r>
        <w:r>
          <w:instrText xml:space="preserve"> PAGEREF _Toc2756 \h </w:instrText>
        </w:r>
        <w:r>
          <w:fldChar w:fldCharType="separate"/>
        </w:r>
        <w:r>
          <w:t>6</w:t>
        </w:r>
        <w:r>
          <w:fldChar w:fldCharType="end"/>
        </w:r>
      </w:hyperlink>
    </w:p>
    <w:p>
      <w:pPr>
        <w:pStyle w:val="TOC2"/>
        <w:tabs>
          <w:tab w:val="right" w:leader="dot" w:pos="8306"/>
        </w:tabs>
      </w:pPr>
      <w:hyperlink w:anchor="_Toc9754" w:history="1">
        <w:r>
          <w:rPr>
            <w:rFonts w:ascii="仿宋" w:eastAsia="仿宋" w:hAnsi="仿宋" w:cs="仿宋" w:hint="eastAsia"/>
            <w:lang w:eastAsia="zh-CN"/>
          </w:rPr>
          <w:t>(一)、建筑工程设计原则</w:t>
        </w:r>
        <w:r>
          <w:tab/>
        </w:r>
        <w:r>
          <w:fldChar w:fldCharType="begin"/>
        </w:r>
        <w:r>
          <w:instrText xml:space="preserve"> PAGEREF _Toc9754 \h </w:instrText>
        </w:r>
        <w:r>
          <w:fldChar w:fldCharType="separate"/>
        </w:r>
        <w:r>
          <w:t>6</w:t>
        </w:r>
        <w:r>
          <w:fldChar w:fldCharType="end"/>
        </w:r>
      </w:hyperlink>
    </w:p>
    <w:p>
      <w:pPr>
        <w:pStyle w:val="TOC2"/>
        <w:tabs>
          <w:tab w:val="right" w:leader="dot" w:pos="8306"/>
        </w:tabs>
      </w:pPr>
      <w:hyperlink w:anchor="_Toc25650" w:history="1">
        <w:r>
          <w:rPr>
            <w:rFonts w:ascii="仿宋" w:eastAsia="仿宋" w:hAnsi="仿宋" w:cs="仿宋" w:hint="eastAsia"/>
            <w:lang w:eastAsia="zh-CN"/>
          </w:rPr>
          <w:t>(二)、土建工程设计年限及安全等级</w:t>
        </w:r>
        <w:r>
          <w:tab/>
        </w:r>
        <w:r>
          <w:fldChar w:fldCharType="begin"/>
        </w:r>
        <w:r>
          <w:instrText xml:space="preserve"> PAGEREF _Toc25650 \h </w:instrText>
        </w:r>
        <w:r>
          <w:fldChar w:fldCharType="separate"/>
        </w:r>
        <w:r>
          <w:t>7</w:t>
        </w:r>
        <w:r>
          <w:fldChar w:fldCharType="end"/>
        </w:r>
      </w:hyperlink>
    </w:p>
    <w:p>
      <w:pPr>
        <w:pStyle w:val="TOC2"/>
        <w:tabs>
          <w:tab w:val="right" w:leader="dot" w:pos="8306"/>
        </w:tabs>
      </w:pPr>
      <w:hyperlink w:anchor="_Toc30990" w:history="1">
        <w:r>
          <w:rPr>
            <w:rFonts w:ascii="仿宋" w:eastAsia="仿宋" w:hAnsi="仿宋" w:cs="仿宋" w:hint="eastAsia"/>
            <w:lang w:eastAsia="zh-CN"/>
          </w:rPr>
          <w:t>(三)、建筑工程设计总体要求</w:t>
        </w:r>
        <w:r>
          <w:tab/>
        </w:r>
        <w:r>
          <w:fldChar w:fldCharType="begin"/>
        </w:r>
        <w:r>
          <w:instrText xml:space="preserve"> PAGEREF _Toc30990 \h </w:instrText>
        </w:r>
        <w:r>
          <w:fldChar w:fldCharType="separate"/>
        </w:r>
        <w:r>
          <w:t>8</w:t>
        </w:r>
        <w:r>
          <w:fldChar w:fldCharType="end"/>
        </w:r>
      </w:hyperlink>
    </w:p>
    <w:p>
      <w:pPr>
        <w:pStyle w:val="TOC2"/>
        <w:tabs>
          <w:tab w:val="right" w:leader="dot" w:pos="8306"/>
        </w:tabs>
      </w:pPr>
      <w:hyperlink w:anchor="_Toc3773" w:history="1">
        <w:r>
          <w:rPr>
            <w:rFonts w:ascii="仿宋" w:eastAsia="仿宋" w:hAnsi="仿宋" w:cs="仿宋" w:hint="eastAsia"/>
            <w:lang w:eastAsia="zh-CN"/>
          </w:rPr>
          <w:t>(四)、土建工程建设指标</w:t>
        </w:r>
        <w:r>
          <w:tab/>
        </w:r>
        <w:r>
          <w:fldChar w:fldCharType="begin"/>
        </w:r>
        <w:r>
          <w:instrText xml:space="preserve"> PAGEREF _Toc3773 \h </w:instrText>
        </w:r>
        <w:r>
          <w:fldChar w:fldCharType="separate"/>
        </w:r>
        <w:r>
          <w:t>9</w:t>
        </w:r>
        <w:r>
          <w:fldChar w:fldCharType="end"/>
        </w:r>
      </w:hyperlink>
    </w:p>
    <w:p>
      <w:pPr>
        <w:pStyle w:val="TOC1"/>
        <w:tabs>
          <w:tab w:val="right" w:leader="dot" w:pos="8306"/>
        </w:tabs>
      </w:pPr>
      <w:hyperlink w:anchor="_Toc19419" w:history="1">
        <w:r>
          <w:rPr>
            <w:rFonts w:ascii="仿宋" w:eastAsia="仿宋" w:hAnsi="仿宋" w:cs="仿宋" w:hint="eastAsia"/>
            <w:lang w:eastAsia="zh-CN"/>
          </w:rPr>
          <w:t>三、产品规划分析</w:t>
        </w:r>
        <w:r>
          <w:tab/>
        </w:r>
        <w:r>
          <w:fldChar w:fldCharType="begin"/>
        </w:r>
        <w:r>
          <w:instrText xml:space="preserve"> PAGEREF _Toc19419 \h </w:instrText>
        </w:r>
        <w:r>
          <w:fldChar w:fldCharType="separate"/>
        </w:r>
        <w:r>
          <w:t>9</w:t>
        </w:r>
        <w:r>
          <w:fldChar w:fldCharType="end"/>
        </w:r>
      </w:hyperlink>
    </w:p>
    <w:p>
      <w:pPr>
        <w:pStyle w:val="TOC2"/>
        <w:tabs>
          <w:tab w:val="right" w:leader="dot" w:pos="8306"/>
        </w:tabs>
      </w:pPr>
      <w:hyperlink w:anchor="_Toc26930" w:history="1">
        <w:r>
          <w:rPr>
            <w:rFonts w:ascii="仿宋" w:eastAsia="仿宋" w:hAnsi="仿宋" w:cs="仿宋" w:hint="eastAsia"/>
            <w:lang w:eastAsia="zh-CN"/>
          </w:rPr>
          <w:t>(一)、产品规划</w:t>
        </w:r>
        <w:r>
          <w:tab/>
        </w:r>
        <w:r>
          <w:fldChar w:fldCharType="begin"/>
        </w:r>
        <w:r>
          <w:instrText xml:space="preserve"> PAGEREF _Toc26930 \h </w:instrText>
        </w:r>
        <w:r>
          <w:fldChar w:fldCharType="separate"/>
        </w:r>
        <w:r>
          <w:t>9</w:t>
        </w:r>
        <w:r>
          <w:fldChar w:fldCharType="end"/>
        </w:r>
      </w:hyperlink>
    </w:p>
    <w:p>
      <w:pPr>
        <w:pStyle w:val="TOC2"/>
        <w:tabs>
          <w:tab w:val="right" w:leader="dot" w:pos="8306"/>
        </w:tabs>
      </w:pPr>
      <w:hyperlink w:anchor="_Toc25992" w:history="1">
        <w:r>
          <w:rPr>
            <w:rFonts w:ascii="仿宋" w:eastAsia="仿宋" w:hAnsi="仿宋" w:cs="仿宋" w:hint="eastAsia"/>
            <w:lang w:eastAsia="zh-CN"/>
          </w:rPr>
          <w:t>(二)、建设规模</w:t>
        </w:r>
        <w:r>
          <w:tab/>
        </w:r>
        <w:r>
          <w:fldChar w:fldCharType="begin"/>
        </w:r>
        <w:r>
          <w:instrText xml:space="preserve"> PAGEREF _Toc25992 \h </w:instrText>
        </w:r>
        <w:r>
          <w:fldChar w:fldCharType="separate"/>
        </w:r>
        <w:r>
          <w:t>10</w:t>
        </w:r>
        <w:r>
          <w:fldChar w:fldCharType="end"/>
        </w:r>
      </w:hyperlink>
    </w:p>
    <w:p>
      <w:pPr>
        <w:pStyle w:val="TOC1"/>
        <w:tabs>
          <w:tab w:val="right" w:leader="dot" w:pos="8306"/>
        </w:tabs>
      </w:pPr>
      <w:hyperlink w:anchor="_Toc15397" w:history="1">
        <w:r>
          <w:rPr>
            <w:rFonts w:ascii="仿宋" w:eastAsia="仿宋" w:hAnsi="仿宋" w:cs="仿宋" w:hint="eastAsia"/>
            <w:lang w:eastAsia="zh-CN"/>
          </w:rPr>
          <w:t>四、市场分析、调研</w:t>
        </w:r>
        <w:r>
          <w:tab/>
        </w:r>
        <w:r>
          <w:fldChar w:fldCharType="begin"/>
        </w:r>
        <w:r>
          <w:instrText xml:space="preserve"> PAGEREF _Toc15397 \h </w:instrText>
        </w:r>
        <w:r>
          <w:fldChar w:fldCharType="separate"/>
        </w:r>
        <w:r>
          <w:t>11</w:t>
        </w:r>
        <w:r>
          <w:fldChar w:fldCharType="end"/>
        </w:r>
      </w:hyperlink>
    </w:p>
    <w:p>
      <w:pPr>
        <w:pStyle w:val="TOC2"/>
        <w:tabs>
          <w:tab w:val="right" w:leader="dot" w:pos="8306"/>
        </w:tabs>
      </w:pPr>
      <w:hyperlink w:anchor="_Toc15196" w:history="1">
        <w:r>
          <w:rPr>
            <w:rFonts w:ascii="仿宋" w:eastAsia="仿宋" w:hAnsi="仿宋" w:cs="仿宋" w:hint="eastAsia"/>
            <w:lang w:eastAsia="zh-CN"/>
          </w:rPr>
          <w:t>(一)、变速操纵器行业分析</w:t>
        </w:r>
        <w:r>
          <w:tab/>
        </w:r>
        <w:r>
          <w:fldChar w:fldCharType="begin"/>
        </w:r>
        <w:r>
          <w:instrText xml:space="preserve"> PAGEREF _Toc15196 \h </w:instrText>
        </w:r>
        <w:r>
          <w:fldChar w:fldCharType="separate"/>
        </w:r>
        <w:r>
          <w:t>11</w:t>
        </w:r>
        <w:r>
          <w:fldChar w:fldCharType="end"/>
        </w:r>
      </w:hyperlink>
    </w:p>
    <w:p>
      <w:pPr>
        <w:pStyle w:val="TOC2"/>
        <w:tabs>
          <w:tab w:val="right" w:leader="dot" w:pos="8306"/>
        </w:tabs>
      </w:pPr>
      <w:hyperlink w:anchor="_Toc17086" w:history="1">
        <w:r>
          <w:rPr>
            <w:rFonts w:ascii="仿宋" w:eastAsia="仿宋" w:hAnsi="仿宋" w:cs="仿宋" w:hint="eastAsia"/>
            <w:lang w:eastAsia="zh-CN"/>
          </w:rPr>
          <w:t>(二)、变速操纵器市场分析预测</w:t>
        </w:r>
        <w:r>
          <w:tab/>
        </w:r>
        <w:r>
          <w:fldChar w:fldCharType="begin"/>
        </w:r>
        <w:r>
          <w:instrText xml:space="preserve"> PAGEREF _Toc17086 \h </w:instrText>
        </w:r>
        <w:r>
          <w:fldChar w:fldCharType="separate"/>
        </w:r>
        <w:r>
          <w:t>12</w:t>
        </w:r>
        <w:r>
          <w:fldChar w:fldCharType="end"/>
        </w:r>
      </w:hyperlink>
    </w:p>
    <w:p>
      <w:pPr>
        <w:pStyle w:val="TOC1"/>
        <w:tabs>
          <w:tab w:val="right" w:leader="dot" w:pos="8306"/>
        </w:tabs>
      </w:pPr>
      <w:hyperlink w:anchor="_Toc13045" w:history="1">
        <w:r>
          <w:rPr>
            <w:rFonts w:ascii="仿宋" w:eastAsia="仿宋" w:hAnsi="仿宋" w:cs="仿宋" w:hint="eastAsia"/>
            <w:lang w:eastAsia="zh-CN"/>
          </w:rPr>
          <w:t>五、变速操纵器项目建设单位说明</w:t>
        </w:r>
        <w:r>
          <w:tab/>
        </w:r>
        <w:r>
          <w:fldChar w:fldCharType="begin"/>
        </w:r>
        <w:r>
          <w:instrText xml:space="preserve"> PAGEREF _Toc13045 \h </w:instrText>
        </w:r>
        <w:r>
          <w:fldChar w:fldCharType="separate"/>
        </w:r>
        <w:r>
          <w:t>13</w:t>
        </w:r>
        <w:r>
          <w:fldChar w:fldCharType="end"/>
        </w:r>
      </w:hyperlink>
    </w:p>
    <w:p>
      <w:pPr>
        <w:pStyle w:val="TOC2"/>
        <w:tabs>
          <w:tab w:val="right" w:leader="dot" w:pos="8306"/>
        </w:tabs>
      </w:pPr>
      <w:hyperlink w:anchor="_Toc20203" w:history="1">
        <w:r>
          <w:rPr>
            <w:rFonts w:ascii="仿宋" w:eastAsia="仿宋" w:hAnsi="仿宋" w:cs="仿宋" w:hint="eastAsia"/>
            <w:lang w:eastAsia="zh-CN"/>
          </w:rPr>
          <w:t>(一)、变速操纵器项目承办单位基本情况</w:t>
        </w:r>
        <w:r>
          <w:tab/>
        </w:r>
        <w:r>
          <w:fldChar w:fldCharType="begin"/>
        </w:r>
        <w:r>
          <w:instrText xml:space="preserve"> PAGEREF _Toc20203 \h </w:instrText>
        </w:r>
        <w:r>
          <w:fldChar w:fldCharType="separate"/>
        </w:r>
        <w:r>
          <w:t>13</w:t>
        </w:r>
        <w:r>
          <w:fldChar w:fldCharType="end"/>
        </w:r>
      </w:hyperlink>
    </w:p>
    <w:p>
      <w:pPr>
        <w:pStyle w:val="TOC2"/>
        <w:tabs>
          <w:tab w:val="right" w:leader="dot" w:pos="8306"/>
        </w:tabs>
      </w:pPr>
      <w:hyperlink w:anchor="_Toc30246" w:history="1">
        <w:r>
          <w:rPr>
            <w:rFonts w:ascii="仿宋" w:eastAsia="仿宋" w:hAnsi="仿宋" w:cs="仿宋" w:hint="eastAsia"/>
            <w:lang w:eastAsia="zh-CN"/>
          </w:rPr>
          <w:t>(二)、公司经济效益分析</w:t>
        </w:r>
        <w:r>
          <w:tab/>
        </w:r>
        <w:r>
          <w:fldChar w:fldCharType="begin"/>
        </w:r>
        <w:r>
          <w:instrText xml:space="preserve"> PAGEREF _Toc30246 \h </w:instrText>
        </w:r>
        <w:r>
          <w:fldChar w:fldCharType="separate"/>
        </w:r>
        <w:r>
          <w:t>13</w:t>
        </w:r>
        <w:r>
          <w:fldChar w:fldCharType="end"/>
        </w:r>
      </w:hyperlink>
    </w:p>
    <w:p>
      <w:pPr>
        <w:pStyle w:val="TOC1"/>
        <w:tabs>
          <w:tab w:val="right" w:leader="dot" w:pos="8306"/>
        </w:tabs>
      </w:pPr>
      <w:hyperlink w:anchor="_Toc3149" w:history="1">
        <w:r>
          <w:rPr>
            <w:rFonts w:ascii="仿宋" w:eastAsia="仿宋" w:hAnsi="仿宋" w:cs="仿宋" w:hint="eastAsia"/>
            <w:lang w:eastAsia="zh-CN"/>
          </w:rPr>
          <w:t>六、工艺说明</w:t>
        </w:r>
        <w:r>
          <w:tab/>
        </w:r>
        <w:r>
          <w:fldChar w:fldCharType="begin"/>
        </w:r>
        <w:r>
          <w:instrText xml:space="preserve"> PAGEREF _Toc3149 \h </w:instrText>
        </w:r>
        <w:r>
          <w:fldChar w:fldCharType="separate"/>
        </w:r>
        <w:r>
          <w:t>14</w:t>
        </w:r>
        <w:r>
          <w:fldChar w:fldCharType="end"/>
        </w:r>
      </w:hyperlink>
    </w:p>
    <w:p>
      <w:pPr>
        <w:pStyle w:val="TOC2"/>
        <w:tabs>
          <w:tab w:val="right" w:leader="dot" w:pos="8306"/>
        </w:tabs>
      </w:pPr>
      <w:hyperlink w:anchor="_Toc28355" w:history="1">
        <w:r>
          <w:rPr>
            <w:rFonts w:ascii="仿宋" w:eastAsia="仿宋" w:hAnsi="仿宋" w:cs="仿宋" w:hint="eastAsia"/>
            <w:lang w:eastAsia="zh-CN"/>
          </w:rPr>
          <w:t>(一)、技术管理特点</w:t>
        </w:r>
        <w:r>
          <w:tab/>
        </w:r>
        <w:r>
          <w:fldChar w:fldCharType="begin"/>
        </w:r>
        <w:r>
          <w:instrText xml:space="preserve"> PAGEREF _Toc28355 \h </w:instrText>
        </w:r>
        <w:r>
          <w:fldChar w:fldCharType="separate"/>
        </w:r>
        <w:r>
          <w:t>14</w:t>
        </w:r>
        <w:r>
          <w:fldChar w:fldCharType="end"/>
        </w:r>
      </w:hyperlink>
    </w:p>
    <w:p>
      <w:pPr>
        <w:pStyle w:val="TOC2"/>
        <w:tabs>
          <w:tab w:val="right" w:leader="dot" w:pos="8306"/>
        </w:tabs>
      </w:pPr>
      <w:hyperlink w:anchor="_Toc16210" w:history="1">
        <w:r>
          <w:rPr>
            <w:rFonts w:ascii="仿宋" w:eastAsia="仿宋" w:hAnsi="仿宋" w:cs="仿宋" w:hint="eastAsia"/>
            <w:lang w:eastAsia="zh-CN"/>
          </w:rPr>
          <w:t>(二)、变速操纵器项目工艺技术设计方案</w:t>
        </w:r>
        <w:r>
          <w:tab/>
        </w:r>
        <w:r>
          <w:fldChar w:fldCharType="begin"/>
        </w:r>
        <w:r>
          <w:instrText xml:space="preserve"> PAGEREF _Toc16210 \h </w:instrText>
        </w:r>
        <w:r>
          <w:fldChar w:fldCharType="separate"/>
        </w:r>
        <w:r>
          <w:t>15</w:t>
        </w:r>
        <w:r>
          <w:fldChar w:fldCharType="end"/>
        </w:r>
      </w:hyperlink>
    </w:p>
    <w:p>
      <w:pPr>
        <w:pStyle w:val="TOC2"/>
        <w:tabs>
          <w:tab w:val="right" w:leader="dot" w:pos="8306"/>
        </w:tabs>
      </w:pPr>
      <w:hyperlink w:anchor="_Toc29119" w:history="1">
        <w:r>
          <w:rPr>
            <w:rFonts w:ascii="仿宋" w:eastAsia="仿宋" w:hAnsi="仿宋" w:cs="仿宋" w:hint="eastAsia"/>
            <w:lang w:eastAsia="zh-CN"/>
          </w:rPr>
          <w:t>(三)、设备选型方案</w:t>
        </w:r>
        <w:r>
          <w:tab/>
        </w:r>
        <w:r>
          <w:fldChar w:fldCharType="begin"/>
        </w:r>
        <w:r>
          <w:instrText xml:space="preserve"> PAGEREF _Toc29119 \h </w:instrText>
        </w:r>
        <w:r>
          <w:fldChar w:fldCharType="separate"/>
        </w:r>
        <w:r>
          <w:t>17</w:t>
        </w:r>
        <w:r>
          <w:fldChar w:fldCharType="end"/>
        </w:r>
      </w:hyperlink>
    </w:p>
    <w:p>
      <w:pPr>
        <w:pStyle w:val="TOC1"/>
        <w:tabs>
          <w:tab w:val="right" w:leader="dot" w:pos="8306"/>
        </w:tabs>
      </w:pPr>
      <w:hyperlink w:anchor="_Toc2652" w:history="1">
        <w:r>
          <w:rPr>
            <w:rFonts w:ascii="仿宋" w:eastAsia="仿宋" w:hAnsi="仿宋" w:cs="仿宋" w:hint="eastAsia"/>
            <w:lang w:eastAsia="zh-CN"/>
          </w:rPr>
          <w:t>七、变速操纵器项目人力资源管理</w:t>
        </w:r>
        <w:r>
          <w:tab/>
        </w:r>
        <w:r>
          <w:fldChar w:fldCharType="begin"/>
        </w:r>
        <w:r>
          <w:instrText xml:space="preserve"> PAGEREF _Toc2652 \h </w:instrText>
        </w:r>
        <w:r>
          <w:fldChar w:fldCharType="separate"/>
        </w:r>
        <w:r>
          <w:t>18</w:t>
        </w:r>
        <w:r>
          <w:fldChar w:fldCharType="end"/>
        </w:r>
      </w:hyperlink>
    </w:p>
    <w:p>
      <w:pPr>
        <w:pStyle w:val="TOC2"/>
        <w:tabs>
          <w:tab w:val="right" w:leader="dot" w:pos="8306"/>
        </w:tabs>
      </w:pPr>
      <w:hyperlink w:anchor="_Toc7241" w:history="1">
        <w:r>
          <w:rPr>
            <w:rFonts w:ascii="仿宋" w:eastAsia="仿宋" w:hAnsi="仿宋" w:cs="仿宋" w:hint="eastAsia"/>
            <w:lang w:eastAsia="zh-CN"/>
          </w:rPr>
          <w:t>(一)、建立健全的预算管理制度</w:t>
        </w:r>
        <w:r>
          <w:tab/>
        </w:r>
        <w:r>
          <w:fldChar w:fldCharType="begin"/>
        </w:r>
        <w:r>
          <w:instrText xml:space="preserve"> PAGEREF _Toc7241 \h </w:instrText>
        </w:r>
        <w:r>
          <w:fldChar w:fldCharType="separate"/>
        </w:r>
        <w:r>
          <w:t>18</w:t>
        </w:r>
        <w:r>
          <w:fldChar w:fldCharType="end"/>
        </w:r>
      </w:hyperlink>
    </w:p>
    <w:p>
      <w:pPr>
        <w:pStyle w:val="TOC2"/>
        <w:tabs>
          <w:tab w:val="right" w:leader="dot" w:pos="8306"/>
        </w:tabs>
      </w:pPr>
      <w:hyperlink w:anchor="_Toc20711" w:history="1">
        <w:r>
          <w:rPr>
            <w:rFonts w:ascii="仿宋" w:eastAsia="仿宋" w:hAnsi="仿宋" w:cs="仿宋" w:hint="eastAsia"/>
            <w:lang w:eastAsia="zh-CN"/>
          </w:rPr>
          <w:t>(二)、加强资金流动监控</w:t>
        </w:r>
        <w:r>
          <w:tab/>
        </w:r>
        <w:r>
          <w:fldChar w:fldCharType="begin"/>
        </w:r>
        <w:r>
          <w:instrText xml:space="preserve"> PAGEREF _Toc20711 \h </w:instrText>
        </w:r>
        <w:r>
          <w:fldChar w:fldCharType="separate"/>
        </w:r>
        <w:r>
          <w:t>20</w:t>
        </w:r>
        <w:r>
          <w:fldChar w:fldCharType="end"/>
        </w:r>
      </w:hyperlink>
    </w:p>
    <w:p>
      <w:pPr>
        <w:pStyle w:val="TOC2"/>
        <w:tabs>
          <w:tab w:val="right" w:leader="dot" w:pos="8306"/>
        </w:tabs>
      </w:pPr>
      <w:hyperlink w:anchor="_Toc15054" w:history="1">
        <w:r>
          <w:rPr>
            <w:rFonts w:ascii="仿宋" w:eastAsia="仿宋" w:hAnsi="仿宋" w:cs="仿宋" w:hint="eastAsia"/>
            <w:lang w:eastAsia="zh-CN"/>
          </w:rPr>
          <w:t>(三)、制定完善的风险控制机制</w:t>
        </w:r>
        <w:r>
          <w:tab/>
        </w:r>
        <w:r>
          <w:fldChar w:fldCharType="begin"/>
        </w:r>
        <w:r>
          <w:instrText xml:space="preserve"> PAGEREF _Toc15054 \h </w:instrText>
        </w:r>
        <w:r>
          <w:fldChar w:fldCharType="separate"/>
        </w:r>
        <w:r>
          <w:t>21</w:t>
        </w:r>
        <w:r>
          <w:fldChar w:fldCharType="end"/>
        </w:r>
      </w:hyperlink>
    </w:p>
    <w:p>
      <w:pPr>
        <w:pStyle w:val="TOC2"/>
        <w:tabs>
          <w:tab w:val="right" w:leader="dot" w:pos="8306"/>
        </w:tabs>
      </w:pPr>
      <w:hyperlink w:anchor="_Toc20742" w:history="1">
        <w:r>
          <w:rPr>
            <w:rFonts w:ascii="仿宋" w:eastAsia="仿宋" w:hAnsi="仿宋" w:cs="仿宋" w:hint="eastAsia"/>
            <w:lang w:eastAsia="zh-CN"/>
          </w:rPr>
          <w:t>(四)、优化成本管理</w:t>
        </w:r>
        <w:r>
          <w:tab/>
        </w:r>
        <w:r>
          <w:fldChar w:fldCharType="begin"/>
        </w:r>
        <w:r>
          <w:instrText xml:space="preserve"> PAGEREF _Toc20742 \h </w:instrText>
        </w:r>
        <w:r>
          <w:fldChar w:fldCharType="separate"/>
        </w:r>
        <w:r>
          <w:t>22</w:t>
        </w:r>
        <w:r>
          <w:fldChar w:fldCharType="end"/>
        </w:r>
      </w:hyperlink>
    </w:p>
    <w:p>
      <w:pPr>
        <w:pStyle w:val="TOC1"/>
        <w:tabs>
          <w:tab w:val="right" w:leader="dot" w:pos="8306"/>
        </w:tabs>
      </w:pPr>
      <w:hyperlink w:anchor="_Toc4360" w:history="1">
        <w:r>
          <w:rPr>
            <w:rFonts w:ascii="仿宋" w:eastAsia="仿宋" w:hAnsi="仿宋" w:cs="仿宋" w:hint="eastAsia"/>
            <w:lang w:eastAsia="zh-CN"/>
          </w:rPr>
          <w:t>八、变速操纵器项目社会影响</w:t>
        </w:r>
        <w:r>
          <w:tab/>
        </w:r>
        <w:r>
          <w:fldChar w:fldCharType="begin"/>
        </w:r>
        <w:r>
          <w:instrText xml:space="preserve"> PAGEREF _Toc4360 \h </w:instrText>
        </w:r>
        <w:r>
          <w:fldChar w:fldCharType="separate"/>
        </w:r>
        <w:r>
          <w:t>24</w:t>
        </w:r>
        <w:r>
          <w:fldChar w:fldCharType="end"/>
        </w:r>
      </w:hyperlink>
    </w:p>
    <w:p>
      <w:pPr>
        <w:pStyle w:val="TOC2"/>
        <w:tabs>
          <w:tab w:val="right" w:leader="dot" w:pos="8306"/>
        </w:tabs>
      </w:pPr>
      <w:hyperlink w:anchor="_Toc3510" w:history="1">
        <w:r>
          <w:rPr>
            <w:rFonts w:ascii="仿宋" w:eastAsia="仿宋" w:hAnsi="仿宋" w:cs="仿宋" w:hint="eastAsia"/>
            <w:lang w:eastAsia="zh-CN"/>
          </w:rPr>
          <w:t>(一)、社会责任与义务</w:t>
        </w:r>
        <w:r>
          <w:tab/>
        </w:r>
        <w:r>
          <w:fldChar w:fldCharType="begin"/>
        </w:r>
        <w:r>
          <w:instrText xml:space="preserve"> PAGEREF _Toc3510 \h </w:instrText>
        </w:r>
        <w:r>
          <w:fldChar w:fldCharType="separate"/>
        </w:r>
        <w:r>
          <w:t>24</w:t>
        </w:r>
        <w:r>
          <w:fldChar w:fldCharType="end"/>
        </w:r>
      </w:hyperlink>
    </w:p>
    <w:p>
      <w:pPr>
        <w:pStyle w:val="TOC2"/>
        <w:tabs>
          <w:tab w:val="right" w:leader="dot" w:pos="8306"/>
        </w:tabs>
      </w:pPr>
      <w:hyperlink w:anchor="_Toc21375" w:history="1">
        <w:r>
          <w:rPr>
            <w:rFonts w:ascii="仿宋" w:eastAsia="仿宋" w:hAnsi="仿宋" w:cs="仿宋" w:hint="eastAsia"/>
            <w:lang w:eastAsia="zh-CN"/>
          </w:rPr>
          <w:t>(二)、社会参与与沟通</w:t>
        </w:r>
        <w:r>
          <w:tab/>
        </w:r>
        <w:r>
          <w:fldChar w:fldCharType="begin"/>
        </w:r>
        <w:r>
          <w:instrText xml:space="preserve"> PAGEREF _Toc21375 \h </w:instrText>
        </w:r>
        <w:r>
          <w:fldChar w:fldCharType="separate"/>
        </w:r>
        <w:r>
          <w:t>24</w:t>
        </w:r>
        <w:r>
          <w:fldChar w:fldCharType="end"/>
        </w:r>
      </w:hyperlink>
    </w:p>
    <w:p>
      <w:pPr>
        <w:pStyle w:val="TOC1"/>
        <w:tabs>
          <w:tab w:val="right" w:leader="dot" w:pos="8306"/>
        </w:tabs>
      </w:pPr>
      <w:hyperlink w:anchor="_Toc14549" w:history="1">
        <w:r>
          <w:rPr>
            <w:rFonts w:ascii="仿宋" w:eastAsia="仿宋" w:hAnsi="仿宋" w:cs="仿宋" w:hint="eastAsia"/>
            <w:lang w:eastAsia="zh-CN"/>
          </w:rPr>
          <w:t>九、变速操纵器项目财务管理</w:t>
        </w:r>
        <w:r>
          <w:tab/>
        </w:r>
        <w:r>
          <w:fldChar w:fldCharType="begin"/>
        </w:r>
        <w:r>
          <w:instrText xml:space="preserve"> PAGEREF _Toc14549 \h </w:instrText>
        </w:r>
        <w:r>
          <w:fldChar w:fldCharType="separate"/>
        </w:r>
        <w:r>
          <w:t>25</w:t>
        </w:r>
        <w:r>
          <w:fldChar w:fldCharType="end"/>
        </w:r>
      </w:hyperlink>
    </w:p>
    <w:p>
      <w:pPr>
        <w:pStyle w:val="TOC2"/>
        <w:tabs>
          <w:tab w:val="right" w:leader="dot" w:pos="8306"/>
        </w:tabs>
      </w:pPr>
      <w:hyperlink w:anchor="_Toc26160" w:history="1">
        <w:r>
          <w:rPr>
            <w:rFonts w:ascii="仿宋" w:eastAsia="仿宋" w:hAnsi="仿宋" w:cs="仿宋" w:hint="eastAsia"/>
            <w:lang w:eastAsia="zh-CN"/>
          </w:rPr>
          <w:t>(一)、资金需求大</w:t>
        </w:r>
        <w:r>
          <w:tab/>
        </w:r>
        <w:r>
          <w:fldChar w:fldCharType="begin"/>
        </w:r>
        <w:r>
          <w:instrText xml:space="preserve"> PAGEREF _Toc26160 \h </w:instrText>
        </w:r>
        <w:r>
          <w:fldChar w:fldCharType="separate"/>
        </w:r>
        <w:r>
          <w:t>25</w:t>
        </w:r>
        <w:r>
          <w:fldChar w:fldCharType="end"/>
        </w:r>
      </w:hyperlink>
    </w:p>
    <w:p>
      <w:pPr>
        <w:pStyle w:val="TOC2"/>
        <w:tabs>
          <w:tab w:val="right" w:leader="dot" w:pos="8306"/>
        </w:tabs>
      </w:pPr>
      <w:hyperlink w:anchor="_Toc445" w:history="1">
        <w:r>
          <w:rPr>
            <w:rFonts w:ascii="仿宋" w:eastAsia="仿宋" w:hAnsi="仿宋" w:cs="仿宋" w:hint="eastAsia"/>
            <w:lang w:eastAsia="zh-CN"/>
          </w:rPr>
          <w:t>(二)、研发周期长</w:t>
        </w:r>
        <w:r>
          <w:tab/>
        </w:r>
        <w:r>
          <w:fldChar w:fldCharType="begin"/>
        </w:r>
        <w:r>
          <w:instrText xml:space="preserve"> PAGEREF _Toc445 \h </w:instrText>
        </w:r>
        <w:r>
          <w:fldChar w:fldCharType="separate"/>
        </w:r>
        <w:r>
          <w:t>26</w:t>
        </w:r>
        <w:r>
          <w:fldChar w:fldCharType="end"/>
        </w:r>
      </w:hyperlink>
    </w:p>
    <w:p>
      <w:pPr>
        <w:pStyle w:val="TOC2"/>
        <w:tabs>
          <w:tab w:val="right" w:leader="dot" w:pos="8306"/>
        </w:tabs>
      </w:pPr>
      <w:hyperlink w:anchor="_Toc20777" w:history="1">
        <w:r>
          <w:rPr>
            <w:rFonts w:ascii="仿宋" w:eastAsia="仿宋" w:hAnsi="仿宋" w:cs="仿宋" w:hint="eastAsia"/>
            <w:lang w:eastAsia="zh-CN"/>
          </w:rPr>
          <w:t>(三)、市场风险大</w:t>
        </w:r>
        <w:r>
          <w:tab/>
        </w:r>
        <w:r>
          <w:fldChar w:fldCharType="begin"/>
        </w:r>
        <w:r>
          <w:instrText xml:space="preserve"> PAGEREF _Toc20777 \h </w:instrText>
        </w:r>
        <w:r>
          <w:fldChar w:fldCharType="separate"/>
        </w:r>
        <w:r>
          <w:t>28</w:t>
        </w:r>
        <w:r>
          <w:fldChar w:fldCharType="end"/>
        </w:r>
      </w:hyperlink>
    </w:p>
    <w:p>
      <w:pPr>
        <w:pStyle w:val="TOC2"/>
        <w:tabs>
          <w:tab w:val="right" w:leader="dot" w:pos="8306"/>
        </w:tabs>
      </w:pPr>
      <w:hyperlink w:anchor="_Toc5592" w:history="1">
        <w:r>
          <w:rPr>
            <w:rFonts w:ascii="仿宋" w:eastAsia="仿宋" w:hAnsi="仿宋" w:cs="仿宋" w:hint="eastAsia"/>
            <w:lang w:eastAsia="zh-CN"/>
          </w:rPr>
          <w:t>(四)、利润率高</w:t>
        </w:r>
        <w:r>
          <w:tab/>
        </w:r>
        <w:r>
          <w:fldChar w:fldCharType="begin"/>
        </w:r>
        <w:r>
          <w:instrText xml:space="preserve"> PAGEREF _Toc5592 \h </w:instrText>
        </w:r>
        <w:r>
          <w:fldChar w:fldCharType="separate"/>
        </w:r>
        <w:r>
          <w:t>30</w:t>
        </w:r>
        <w:r>
          <w:fldChar w:fldCharType="end"/>
        </w:r>
      </w:hyperlink>
    </w:p>
    <w:p>
      <w:pPr>
        <w:pStyle w:val="TOC1"/>
        <w:tabs>
          <w:tab w:val="right" w:leader="dot" w:pos="8306"/>
        </w:tabs>
      </w:pPr>
      <w:hyperlink w:anchor="_Toc9062" w:history="1">
        <w:r>
          <w:rPr>
            <w:rFonts w:ascii="仿宋" w:eastAsia="仿宋" w:hAnsi="仿宋" w:cs="仿宋" w:hint="eastAsia"/>
            <w:lang w:eastAsia="zh-CN"/>
          </w:rPr>
          <w:t>十、变速操纵器项目经营效益</w:t>
        </w:r>
        <w:r>
          <w:tab/>
        </w:r>
        <w:r>
          <w:fldChar w:fldCharType="begin"/>
        </w:r>
        <w:r>
          <w:instrText xml:space="preserve"> PAGEREF _Toc9062 \h </w:instrText>
        </w:r>
        <w:r>
          <w:fldChar w:fldCharType="separate"/>
        </w:r>
        <w:r>
          <w:t>32</w:t>
        </w:r>
        <w:r>
          <w:fldChar w:fldCharType="end"/>
        </w:r>
      </w:hyperlink>
    </w:p>
    <w:p>
      <w:pPr>
        <w:pStyle w:val="TOC2"/>
        <w:tabs>
          <w:tab w:val="right" w:leader="dot" w:pos="8306"/>
        </w:tabs>
      </w:pPr>
      <w:hyperlink w:anchor="_Toc19105" w:history="1">
        <w:r>
          <w:rPr>
            <w:rFonts w:ascii="仿宋" w:eastAsia="仿宋" w:hAnsi="仿宋" w:cs="仿宋" w:hint="eastAsia"/>
            <w:lang w:eastAsia="zh-CN"/>
          </w:rPr>
          <w:t>(一)、经济评价财务测算</w:t>
        </w:r>
        <w:r>
          <w:tab/>
        </w:r>
        <w:r>
          <w:fldChar w:fldCharType="begin"/>
        </w:r>
        <w:r>
          <w:instrText xml:space="preserve"> PAGEREF _Toc19105 \h </w:instrText>
        </w:r>
        <w:r>
          <w:fldChar w:fldCharType="separate"/>
        </w:r>
        <w:r>
          <w:t>32</w:t>
        </w:r>
        <w:r>
          <w:fldChar w:fldCharType="end"/>
        </w:r>
      </w:hyperlink>
    </w:p>
    <w:p>
      <w:pPr>
        <w:pStyle w:val="TOC2"/>
        <w:tabs>
          <w:tab w:val="right" w:leader="dot" w:pos="8306"/>
        </w:tabs>
      </w:pPr>
      <w:hyperlink w:anchor="_Toc32047" w:history="1">
        <w:r>
          <w:rPr>
            <w:rFonts w:ascii="仿宋" w:eastAsia="仿宋" w:hAnsi="仿宋" w:cs="仿宋" w:hint="eastAsia"/>
            <w:lang w:eastAsia="zh-CN"/>
          </w:rPr>
          <w:t>(二)、变速操纵器项目盈利能力分析</w:t>
        </w:r>
        <w:r>
          <w:tab/>
        </w:r>
        <w:r>
          <w:fldChar w:fldCharType="begin"/>
        </w:r>
        <w:r>
          <w:instrText xml:space="preserve"> PAGEREF _Toc32047 \h </w:instrText>
        </w:r>
        <w:r>
          <w:fldChar w:fldCharType="separate"/>
        </w:r>
        <w:r>
          <w:t>34</w:t>
        </w:r>
        <w:r>
          <w:fldChar w:fldCharType="end"/>
        </w:r>
      </w:hyperlink>
    </w:p>
    <w:p>
      <w:pPr>
        <w:pStyle w:val="TOC1"/>
        <w:tabs>
          <w:tab w:val="right" w:leader="dot" w:pos="8306"/>
        </w:tabs>
      </w:pPr>
      <w:hyperlink w:anchor="_Toc25845" w:history="1">
        <w:r>
          <w:rPr>
            <w:rFonts w:ascii="仿宋" w:eastAsia="仿宋" w:hAnsi="仿宋" w:cs="仿宋" w:hint="eastAsia"/>
            <w:lang w:eastAsia="zh-CN"/>
          </w:rPr>
          <w:t>十一、变速操纵器项目风险管理</w:t>
        </w:r>
        <w:r>
          <w:tab/>
        </w:r>
        <w:r>
          <w:fldChar w:fldCharType="begin"/>
        </w:r>
        <w:r>
          <w:instrText xml:space="preserve"> PAGEREF _Toc25845 \h </w:instrText>
        </w:r>
        <w:r>
          <w:fldChar w:fldCharType="separate"/>
        </w:r>
        <w:r>
          <w:t>34</w:t>
        </w:r>
        <w:r>
          <w:fldChar w:fldCharType="end"/>
        </w:r>
      </w:hyperlink>
    </w:p>
    <w:p>
      <w:pPr>
        <w:pStyle w:val="TOC2"/>
        <w:tabs>
          <w:tab w:val="right" w:leader="dot" w:pos="8306"/>
        </w:tabs>
      </w:pPr>
      <w:hyperlink w:anchor="_Toc1732" w:history="1">
        <w:r>
          <w:rPr>
            <w:rFonts w:ascii="仿宋" w:eastAsia="仿宋" w:hAnsi="仿宋" w:cs="仿宋" w:hint="eastAsia"/>
            <w:lang w:eastAsia="zh-CN"/>
          </w:rPr>
          <w:t>(一)、风险识别与评估</w:t>
        </w:r>
        <w:r>
          <w:tab/>
        </w:r>
        <w:r>
          <w:fldChar w:fldCharType="begin"/>
        </w:r>
        <w:r>
          <w:instrText xml:space="preserve"> PAGEREF _Toc1732 \h </w:instrText>
        </w:r>
        <w:r>
          <w:fldChar w:fldCharType="separate"/>
        </w:r>
        <w:r>
          <w:t>34</w:t>
        </w:r>
        <w:r>
          <w:fldChar w:fldCharType="end"/>
        </w:r>
      </w:hyperlink>
    </w:p>
    <w:p>
      <w:pPr>
        <w:pStyle w:val="TOC2"/>
        <w:tabs>
          <w:tab w:val="right" w:leader="dot" w:pos="8306"/>
        </w:tabs>
      </w:pPr>
      <w:hyperlink w:anchor="_Toc20384" w:history="1">
        <w:r>
          <w:rPr>
            <w:rFonts w:ascii="仿宋" w:eastAsia="仿宋" w:hAnsi="仿宋" w:cs="仿宋" w:hint="eastAsia"/>
            <w:lang w:eastAsia="zh-CN"/>
          </w:rPr>
          <w:t>(二)、风险应对策略</w:t>
        </w:r>
        <w:r>
          <w:tab/>
        </w:r>
        <w:r>
          <w:fldChar w:fldCharType="begin"/>
        </w:r>
        <w:r>
          <w:instrText xml:space="preserve"> PAGEREF _Toc20384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36" w:history="1">
        <w:r>
          <w:rPr>
            <w:rFonts w:ascii="仿宋" w:eastAsia="仿宋" w:hAnsi="仿宋" w:cs="仿宋" w:hint="eastAsia"/>
            <w:lang w:eastAsia="zh-CN"/>
          </w:rPr>
          <w:t>(三)、风险监控与控制</w:t>
        </w:r>
        <w:r>
          <w:tab/>
        </w:r>
        <w:r>
          <w:fldChar w:fldCharType="begin"/>
        </w:r>
        <w:r>
          <w:instrText xml:space="preserve"> PAGEREF _Toc32036 \h </w:instrText>
        </w:r>
        <w:r>
          <w:fldChar w:fldCharType="separate"/>
        </w:r>
        <w:r>
          <w:t>37</w:t>
        </w:r>
        <w:r>
          <w:fldChar w:fldCharType="end"/>
        </w:r>
      </w:hyperlink>
    </w:p>
    <w:p>
      <w:pPr>
        <w:pStyle w:val="TOC1"/>
        <w:tabs>
          <w:tab w:val="right" w:leader="dot" w:pos="8306"/>
        </w:tabs>
      </w:pPr>
      <w:hyperlink w:anchor="_Toc25473" w:history="1">
        <w:r>
          <w:rPr>
            <w:rFonts w:ascii="仿宋" w:eastAsia="仿宋" w:hAnsi="仿宋" w:cs="仿宋" w:hint="eastAsia"/>
            <w:lang w:eastAsia="zh-CN"/>
          </w:rPr>
          <w:t>十二、变速操纵器项目技术管理</w:t>
        </w:r>
        <w:r>
          <w:tab/>
        </w:r>
        <w:r>
          <w:fldChar w:fldCharType="begin"/>
        </w:r>
        <w:r>
          <w:instrText xml:space="preserve"> PAGEREF _Toc25473 \h </w:instrText>
        </w:r>
        <w:r>
          <w:fldChar w:fldCharType="separate"/>
        </w:r>
        <w:r>
          <w:t>38</w:t>
        </w:r>
        <w:r>
          <w:fldChar w:fldCharType="end"/>
        </w:r>
      </w:hyperlink>
    </w:p>
    <w:p>
      <w:pPr>
        <w:pStyle w:val="TOC2"/>
        <w:tabs>
          <w:tab w:val="right" w:leader="dot" w:pos="8306"/>
        </w:tabs>
      </w:pPr>
      <w:hyperlink w:anchor="_Toc3617" w:history="1">
        <w:r>
          <w:rPr>
            <w:rFonts w:ascii="仿宋" w:eastAsia="仿宋" w:hAnsi="仿宋" w:cs="仿宋" w:hint="eastAsia"/>
            <w:lang w:eastAsia="zh-CN"/>
          </w:rPr>
          <w:t>(一)、技术方案选用方向</w:t>
        </w:r>
        <w:r>
          <w:tab/>
        </w:r>
        <w:r>
          <w:fldChar w:fldCharType="begin"/>
        </w:r>
        <w:r>
          <w:instrText xml:space="preserve"> PAGEREF _Toc3617 \h </w:instrText>
        </w:r>
        <w:r>
          <w:fldChar w:fldCharType="separate"/>
        </w:r>
        <w:r>
          <w:t>38</w:t>
        </w:r>
        <w:r>
          <w:fldChar w:fldCharType="end"/>
        </w:r>
      </w:hyperlink>
    </w:p>
    <w:p>
      <w:pPr>
        <w:pStyle w:val="TOC2"/>
        <w:tabs>
          <w:tab w:val="right" w:leader="dot" w:pos="8306"/>
        </w:tabs>
      </w:pPr>
      <w:hyperlink w:anchor="_Toc13767" w:history="1">
        <w:r>
          <w:rPr>
            <w:rFonts w:ascii="仿宋" w:eastAsia="仿宋" w:hAnsi="仿宋" w:cs="仿宋" w:hint="eastAsia"/>
            <w:lang w:eastAsia="zh-CN"/>
          </w:rPr>
          <w:t>(二)、工艺技术方案选用原则</w:t>
        </w:r>
        <w:r>
          <w:tab/>
        </w:r>
        <w:r>
          <w:fldChar w:fldCharType="begin"/>
        </w:r>
        <w:r>
          <w:instrText xml:space="preserve"> PAGEREF _Toc13767 \h </w:instrText>
        </w:r>
        <w:r>
          <w:fldChar w:fldCharType="separate"/>
        </w:r>
        <w:r>
          <w:t>40</w:t>
        </w:r>
        <w:r>
          <w:fldChar w:fldCharType="end"/>
        </w:r>
      </w:hyperlink>
    </w:p>
    <w:p>
      <w:pPr>
        <w:pStyle w:val="TOC2"/>
        <w:tabs>
          <w:tab w:val="right" w:leader="dot" w:pos="8306"/>
        </w:tabs>
      </w:pPr>
      <w:hyperlink w:anchor="_Toc17970" w:history="1">
        <w:r>
          <w:rPr>
            <w:rFonts w:ascii="仿宋" w:eastAsia="仿宋" w:hAnsi="仿宋" w:cs="仿宋" w:hint="eastAsia"/>
            <w:lang w:eastAsia="zh-CN"/>
          </w:rPr>
          <w:t>(三)、工艺技术方案要求</w:t>
        </w:r>
        <w:r>
          <w:tab/>
        </w:r>
        <w:r>
          <w:fldChar w:fldCharType="begin"/>
        </w:r>
        <w:r>
          <w:instrText xml:space="preserve"> PAGEREF _Toc17970 \h </w:instrText>
        </w:r>
        <w:r>
          <w:fldChar w:fldCharType="separate"/>
        </w:r>
        <w:r>
          <w:t>42</w:t>
        </w:r>
        <w:r>
          <w:fldChar w:fldCharType="end"/>
        </w:r>
      </w:hyperlink>
    </w:p>
    <w:p>
      <w:pPr>
        <w:pStyle w:val="TOC1"/>
        <w:tabs>
          <w:tab w:val="right" w:leader="dot" w:pos="8306"/>
        </w:tabs>
      </w:pPr>
      <w:hyperlink w:anchor="_Toc17678" w:history="1">
        <w:r>
          <w:rPr>
            <w:rFonts w:ascii="仿宋" w:eastAsia="仿宋" w:hAnsi="仿宋" w:cs="仿宋" w:hint="eastAsia"/>
            <w:lang w:eastAsia="zh-CN"/>
          </w:rPr>
          <w:t>十三、变速操纵器项目实施时间节点</w:t>
        </w:r>
        <w:r>
          <w:tab/>
        </w:r>
        <w:r>
          <w:fldChar w:fldCharType="begin"/>
        </w:r>
        <w:r>
          <w:instrText xml:space="preserve"> PAGEREF _Toc17678 \h </w:instrText>
        </w:r>
        <w:r>
          <w:fldChar w:fldCharType="separate"/>
        </w:r>
        <w:r>
          <w:t>44</w:t>
        </w:r>
        <w:r>
          <w:fldChar w:fldCharType="end"/>
        </w:r>
      </w:hyperlink>
    </w:p>
    <w:p>
      <w:pPr>
        <w:pStyle w:val="TOC2"/>
        <w:tabs>
          <w:tab w:val="right" w:leader="dot" w:pos="8306"/>
        </w:tabs>
      </w:pPr>
      <w:hyperlink w:anchor="_Toc9619" w:history="1">
        <w:r>
          <w:rPr>
            <w:rFonts w:ascii="仿宋" w:eastAsia="仿宋" w:hAnsi="仿宋" w:cs="仿宋" w:hint="eastAsia"/>
            <w:lang w:eastAsia="zh-CN"/>
          </w:rPr>
          <w:t>(一)、变速操纵器项目启动阶段时间节点</w:t>
        </w:r>
        <w:r>
          <w:tab/>
        </w:r>
        <w:r>
          <w:fldChar w:fldCharType="begin"/>
        </w:r>
        <w:r>
          <w:instrText xml:space="preserve"> PAGEREF _Toc9619 \h </w:instrText>
        </w:r>
        <w:r>
          <w:fldChar w:fldCharType="separate"/>
        </w:r>
        <w:r>
          <w:t>44</w:t>
        </w:r>
        <w:r>
          <w:fldChar w:fldCharType="end"/>
        </w:r>
      </w:hyperlink>
    </w:p>
    <w:p>
      <w:pPr>
        <w:pStyle w:val="TOC2"/>
        <w:tabs>
          <w:tab w:val="right" w:leader="dot" w:pos="8306"/>
        </w:tabs>
      </w:pPr>
      <w:hyperlink w:anchor="_Toc25701" w:history="1">
        <w:r>
          <w:rPr>
            <w:rFonts w:ascii="仿宋" w:eastAsia="仿宋" w:hAnsi="仿宋" w:cs="仿宋" w:hint="eastAsia"/>
            <w:lang w:eastAsia="zh-CN"/>
          </w:rPr>
          <w:t>(二)、变速操纵器项目执行阶段时间节点</w:t>
        </w:r>
        <w:r>
          <w:tab/>
        </w:r>
        <w:r>
          <w:fldChar w:fldCharType="begin"/>
        </w:r>
        <w:r>
          <w:instrText xml:space="preserve"> PAGEREF _Toc25701 \h </w:instrText>
        </w:r>
        <w:r>
          <w:fldChar w:fldCharType="separate"/>
        </w:r>
        <w:r>
          <w:t>46</w:t>
        </w:r>
        <w:r>
          <w:fldChar w:fldCharType="end"/>
        </w:r>
      </w:hyperlink>
    </w:p>
    <w:p>
      <w:pPr>
        <w:pStyle w:val="TOC2"/>
        <w:tabs>
          <w:tab w:val="right" w:leader="dot" w:pos="8306"/>
        </w:tabs>
      </w:pPr>
      <w:hyperlink w:anchor="_Toc24508" w:history="1">
        <w:r>
          <w:rPr>
            <w:rFonts w:ascii="仿宋" w:eastAsia="仿宋" w:hAnsi="仿宋" w:cs="仿宋" w:hint="eastAsia"/>
            <w:lang w:eastAsia="zh-CN"/>
          </w:rPr>
          <w:t>(三)、变速操纵器项目完成阶段时间节点</w:t>
        </w:r>
        <w:r>
          <w:tab/>
        </w:r>
        <w:r>
          <w:fldChar w:fldCharType="begin"/>
        </w:r>
        <w:r>
          <w:instrText xml:space="preserve"> PAGEREF _Toc24508 \h </w:instrText>
        </w:r>
        <w:r>
          <w:fldChar w:fldCharType="separate"/>
        </w:r>
        <w:r>
          <w:t>47</w:t>
        </w:r>
        <w:r>
          <w:fldChar w:fldCharType="end"/>
        </w:r>
      </w:hyperlink>
    </w:p>
    <w:p>
      <w:pPr>
        <w:pStyle w:val="TOC1"/>
        <w:tabs>
          <w:tab w:val="right" w:leader="dot" w:pos="8306"/>
        </w:tabs>
      </w:pPr>
      <w:hyperlink w:anchor="_Toc31620" w:history="1">
        <w:r>
          <w:rPr>
            <w:rFonts w:ascii="仿宋" w:eastAsia="仿宋" w:hAnsi="仿宋" w:cs="仿宋" w:hint="eastAsia"/>
            <w:lang w:eastAsia="zh-CN"/>
          </w:rPr>
          <w:t>十四、营销与推广策略</w:t>
        </w:r>
        <w:r>
          <w:tab/>
        </w:r>
        <w:r>
          <w:fldChar w:fldCharType="begin"/>
        </w:r>
        <w:r>
          <w:instrText xml:space="preserve"> PAGEREF _Toc31620 \h </w:instrText>
        </w:r>
        <w:r>
          <w:fldChar w:fldCharType="separate"/>
        </w:r>
        <w:r>
          <w:t>48</w:t>
        </w:r>
        <w:r>
          <w:fldChar w:fldCharType="end"/>
        </w:r>
      </w:hyperlink>
    </w:p>
    <w:p>
      <w:pPr>
        <w:pStyle w:val="TOC2"/>
        <w:tabs>
          <w:tab w:val="right" w:leader="dot" w:pos="8306"/>
        </w:tabs>
      </w:pPr>
      <w:hyperlink w:anchor="_Toc7987" w:history="1">
        <w:r>
          <w:rPr>
            <w:rFonts w:ascii="仿宋" w:eastAsia="仿宋" w:hAnsi="仿宋" w:cs="仿宋" w:hint="eastAsia"/>
            <w:lang w:eastAsia="zh-CN"/>
          </w:rPr>
          <w:t>(一)、产品/服务定位与特点</w:t>
        </w:r>
        <w:r>
          <w:tab/>
        </w:r>
        <w:r>
          <w:fldChar w:fldCharType="begin"/>
        </w:r>
        <w:r>
          <w:instrText xml:space="preserve"> PAGEREF _Toc7987 \h </w:instrText>
        </w:r>
        <w:r>
          <w:fldChar w:fldCharType="separate"/>
        </w:r>
        <w:r>
          <w:t>48</w:t>
        </w:r>
        <w:r>
          <w:fldChar w:fldCharType="end"/>
        </w:r>
      </w:hyperlink>
    </w:p>
    <w:p>
      <w:pPr>
        <w:pStyle w:val="TOC2"/>
        <w:tabs>
          <w:tab w:val="right" w:leader="dot" w:pos="8306"/>
        </w:tabs>
      </w:pPr>
      <w:hyperlink w:anchor="_Toc11711" w:history="1">
        <w:r>
          <w:rPr>
            <w:rFonts w:ascii="仿宋" w:eastAsia="仿宋" w:hAnsi="仿宋" w:cs="仿宋" w:hint="eastAsia"/>
            <w:lang w:eastAsia="zh-CN"/>
          </w:rPr>
          <w:t>(二)、市场定位与竞争分析</w:t>
        </w:r>
        <w:r>
          <w:tab/>
        </w:r>
        <w:r>
          <w:fldChar w:fldCharType="begin"/>
        </w:r>
        <w:r>
          <w:instrText xml:space="preserve"> PAGEREF _Toc11711 \h </w:instrText>
        </w:r>
        <w:r>
          <w:fldChar w:fldCharType="separate"/>
        </w:r>
        <w:r>
          <w:t>49</w:t>
        </w:r>
        <w:r>
          <w:fldChar w:fldCharType="end"/>
        </w:r>
      </w:hyperlink>
    </w:p>
    <w:p>
      <w:pPr>
        <w:pStyle w:val="TOC2"/>
        <w:tabs>
          <w:tab w:val="right" w:leader="dot" w:pos="8306"/>
        </w:tabs>
      </w:pPr>
      <w:hyperlink w:anchor="_Toc14658" w:history="1">
        <w:r>
          <w:rPr>
            <w:rFonts w:ascii="仿宋" w:eastAsia="仿宋" w:hAnsi="仿宋" w:cs="仿宋" w:hint="eastAsia"/>
            <w:lang w:eastAsia="zh-CN"/>
          </w:rPr>
          <w:t>(三)、营销渠道与策略</w:t>
        </w:r>
        <w:r>
          <w:tab/>
        </w:r>
        <w:r>
          <w:fldChar w:fldCharType="begin"/>
        </w:r>
        <w:r>
          <w:instrText xml:space="preserve"> PAGEREF _Toc14658 \h </w:instrText>
        </w:r>
        <w:r>
          <w:fldChar w:fldCharType="separate"/>
        </w:r>
        <w:r>
          <w:t>50</w:t>
        </w:r>
        <w:r>
          <w:fldChar w:fldCharType="end"/>
        </w:r>
      </w:hyperlink>
    </w:p>
    <w:p>
      <w:pPr>
        <w:pStyle w:val="TOC2"/>
        <w:tabs>
          <w:tab w:val="right" w:leader="dot" w:pos="8306"/>
        </w:tabs>
      </w:pPr>
      <w:hyperlink w:anchor="_Toc17780" w:history="1">
        <w:r>
          <w:rPr>
            <w:rFonts w:ascii="仿宋" w:eastAsia="仿宋" w:hAnsi="仿宋" w:cs="仿宋" w:hint="eastAsia"/>
            <w:lang w:eastAsia="zh-CN"/>
          </w:rPr>
          <w:t>(四)、推广与宣传活动</w:t>
        </w:r>
        <w:r>
          <w:tab/>
        </w:r>
        <w:r>
          <w:fldChar w:fldCharType="begin"/>
        </w:r>
        <w:r>
          <w:instrText xml:space="preserve"> PAGEREF _Toc17780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66"/>
      <w:r>
        <w:rPr>
          <w:rFonts w:ascii="仿宋" w:eastAsia="仿宋" w:hAnsi="仿宋" w:cs="仿宋" w:hint="eastAsia"/>
          <w:sz w:val="28"/>
          <w:lang w:eastAsia="zh-CN"/>
        </w:rPr>
        <w:t>一、变速操纵器项目建设背景及必要性分析</w:t>
      </w:r>
      <w:bookmarkEnd w:id="2"/>
    </w:p>
    <w:p>
      <w:pPr>
        <w:pStyle w:val="Heading2"/>
        <w:rPr>
          <w:rFonts w:ascii="仿宋" w:eastAsia="仿宋" w:hAnsi="仿宋" w:cs="仿宋" w:hint="eastAsia"/>
          <w:lang w:eastAsia="zh-CN"/>
        </w:rPr>
      </w:pPr>
      <w:bookmarkStart w:id="3" w:name="_Toc13566"/>
      <w:r>
        <w:rPr>
          <w:rFonts w:ascii="仿宋" w:eastAsia="仿宋" w:hAnsi="仿宋" w:cs="仿宋" w:hint="eastAsia"/>
          <w:lang w:eastAsia="zh-CN"/>
        </w:rPr>
        <w:t>(一)、变速操纵器项目背景分析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速操纵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速操纵器项目在这个潮流中的定位。同时，我们将关注行业内涌现的新兴机遇，以便变速操纵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速操纵器项目提供了强大的发展动力。我们将聚焦于行业内最新的技术发展趋势，包括但不限于人工智能、大数据分析、物联网等领域。通过深度的技术研究，我们将确保变速操纵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速操纵器项目发展的源泉。我们将投入更多的精力对市场需求进行深入剖析，超越表面的需求，深入挖掘潜在的市场痛点和机遇。通过对市场需求的细致了解，变速操纵器项目将更有针对性地设计解决方案，满足市场的多样化需求，从而更好地促进变速操纵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速操纵器项目战略至关重要。我们将对竞争态势进行更为深入的分析，包括但不限于市场份额、产品特点、客户满意度等多个维度。通过深度的竞争分析，变速操纵器项目将能够更准确地把握市场脉搏，制定具有竞争力的变速操纵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变速操纵器项目的发展具有直接的影响。我们将进行更为全面的法规和政策分析，了解行业发展中的潜在法律风险和合规挑战。通过充分了解和遵守相关法规，变速操纵器项目将确保在法律框架内合法合规运营，为变速操纵器项目的稳健发展提供有力支持。</w:t>
      </w:r>
    </w:p>
    <w:p>
      <w:pPr>
        <w:pStyle w:val="Heading2"/>
        <w:ind w:firstLine="560" w:firstLineChars="200"/>
        <w:rPr>
          <w:rFonts w:ascii="仿宋" w:eastAsia="仿宋" w:hAnsi="仿宋" w:cs="仿宋" w:hint="eastAsia"/>
          <w:sz w:val="28"/>
          <w:lang w:eastAsia="zh-CN"/>
        </w:rPr>
      </w:pPr>
      <w:bookmarkStart w:id="4" w:name="_Toc11003"/>
      <w:r>
        <w:rPr>
          <w:rFonts w:ascii="仿宋" w:eastAsia="仿宋" w:hAnsi="仿宋" w:cs="仿宋" w:hint="eastAsia"/>
          <w:sz w:val="28"/>
          <w:lang w:eastAsia="zh-CN"/>
        </w:rPr>
        <w:t>(二)、变速操纵器项目建设必要性分析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建设的迫切性源于对行业发展趋势的深刻洞察。我们正处于一个行业变革的时代，科技创新、数字化转型成为企业发展的关键动力。变速操纵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建设不仅仅是为了跟上潮流，更是为了通过技术创新推动企业的持续发展。通过引入先进的技术和解决方案，变速操纵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速操纵器项目的建设成为必然选择，通过提高产品质量、拓展服务领域，从而在竞争中获得更多的机会。变速操纵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速操纵器项目建设的必要性体现在对客户需求更精准的满足。通过变速操纵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建设的背后是对企业持续创新的追求。只有通过不断创新，企业才能在竞争中立于不败之地。变速操纵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56"/>
      <w:r>
        <w:rPr>
          <w:rFonts w:ascii="仿宋" w:eastAsia="仿宋" w:hAnsi="仿宋" w:cs="仿宋" w:hint="eastAsia"/>
          <w:sz w:val="28"/>
          <w:lang w:eastAsia="zh-CN"/>
        </w:rPr>
        <w:t>二、变速操纵器项目土建工程</w:t>
      </w:r>
      <w:bookmarkEnd w:id="5"/>
    </w:p>
    <w:p>
      <w:pPr>
        <w:pStyle w:val="Heading2"/>
        <w:rPr>
          <w:rFonts w:ascii="仿宋" w:eastAsia="仿宋" w:hAnsi="仿宋" w:cs="仿宋" w:hint="eastAsia"/>
          <w:lang w:eastAsia="zh-CN"/>
        </w:rPr>
      </w:pPr>
      <w:bookmarkStart w:id="6" w:name="_Toc975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在变速操纵器项目的建筑工程设计中，我们将秉承一系列重要的设计原则，以确保变速操纵器项目建筑在功能、美观、可持续性等方面达到最佳效果。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首要原则是确保建筑的功能性得到最大化的发挥。我们将充分理解变速操纵器项目的实际需求，合理布局各个功能区域，保证建筑在满足业务需求的同时，提供高效的工作环境。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在建筑设计中，我们将综合考虑建设和运营成本。通过精细的经济效益分析，确保设计方案在高效利用资源的同时，对变速操纵器项目的长期盈利能力有积极的贡献。</w:t>
      </w:r>
    </w:p>
    <w:p>
      <w:pPr>
        <w:pStyle w:val="Heading2"/>
        <w:ind w:firstLine="560" w:firstLineChars="200"/>
        <w:rPr>
          <w:rFonts w:ascii="仿宋" w:eastAsia="仿宋" w:hAnsi="仿宋" w:cs="仿宋" w:hint="eastAsia"/>
          <w:sz w:val="28"/>
          <w:lang w:eastAsia="zh-CN"/>
        </w:rPr>
      </w:pPr>
      <w:bookmarkStart w:id="7" w:name="_Toc2565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操纵器项目的土建工程设计中，我们将精准设定设计年限，结合变速操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速操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099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变速操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速操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速操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77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本期工程变速操纵器项目预计总建筑面积XXX平方米，其中：计容建筑面积XXX平方米，计划建筑工程投资XX万元，占变速操纵器项目总投资的XX%。</w:t>
      </w:r>
    </w:p>
    <w:p>
      <w:pPr>
        <w:pStyle w:val="Heading1"/>
        <w:ind w:firstLine="560" w:firstLineChars="200"/>
        <w:rPr>
          <w:rFonts w:ascii="仿宋" w:eastAsia="仿宋" w:hAnsi="仿宋" w:cs="仿宋" w:hint="eastAsia"/>
          <w:sz w:val="28"/>
          <w:lang w:eastAsia="zh-CN"/>
        </w:rPr>
      </w:pPr>
      <w:bookmarkStart w:id="10" w:name="_Toc1941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930"/>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变速操纵器项目的主要产品是XXXX，预计年产值为XXX万元。这一产品在市场中占据着重要的地位，其广泛的应用范围使得该变速操纵器项目的市场前景非常广阔。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变速操纵器项目的xxx产品作为重要的原材料之一，将在多个领域发挥关键作用。其在建筑、交通、能源等方面的广泛应用将为整个产业链提供强大的支持，形成产业协同效应。变速操纵器项目的年产值XXX万XXX万XXX万万元不仅反映了其在市场上的巨大潜力，更预示着它对国民经济的积极贡献。这种关联度高、涉及面广的产业关系，使得该变速操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5992"/>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总征地面积为XXXX平方米，相当于约XX.XX亩，其中净用地面积为XXXX平方米，红线范围内相当于约XX.XX亩。这一用地规模充分考虑了变速操纵器项目的建设需求，保障了变速操纵器项目在合适的空间内得以充分发展。变速操纵器项目规划的总建筑面积为XXXX平方米，其中主体工程建设占XXXX平方米，计容建筑面积达XXXX平方米。预计建筑工程的投资将达到XXXX万元，为变速操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计划购置的设备共计XXXX台（套），设备购置费用为XXXX万元。这一设备购置计划充分考虑到变速操纵器项目的生产需求和技术要求，确保了变速操纵器项目在生产运营中具备先进的技术装备和高效的生产能力。设备的合理配置将为变速操纵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计划总投资为XXXX万元，预计年实现营业收入为XXXX万元。这一产能规模的设定旨在确保变速操纵器项目能够在投资与回报之间取得平衡，实现长期可持续的发展。变速操纵器项目的总投资充分考虑到各个方面的需求，包括用地建设、设备购置等多个环节，以确保变速操纵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5397"/>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196"/>
      <w:r>
        <w:rPr>
          <w:rFonts w:ascii="仿宋" w:eastAsia="仿宋" w:hAnsi="仿宋" w:cs="仿宋" w:hint="eastAsia"/>
          <w:lang w:eastAsia="zh-CN"/>
        </w:rPr>
        <w:t>(一)、变速操纵器行业分析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行业一直以来都是市场的关注焦点。行业内的发展趋势、竞争态势以及潜在机会都对变速操纵器项目的推进产生深远的影响。通过深入研究行业的整体概貌，我们将更好地理解行业的核心特征，为变速操纵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操纵器行业，技术一直是推动创新和发展的关键因素。我们将对当前技术趋势进行详尽分析，包括但不限于人工智能、大数据应用、先进制造技术等。这有助于变速操纵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速操纵器项目成功的基础。我们将对主要竞争对手进行深入研究，包括其市场份额、产品特点、市场定位等。通过全面了解竞争对手的优势和劣势，变速操纵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7086"/>
      <w:r>
        <w:rPr>
          <w:rFonts w:ascii="仿宋" w:eastAsia="仿宋" w:hAnsi="仿宋" w:cs="仿宋" w:hint="eastAsia"/>
          <w:sz w:val="28"/>
          <w:lang w:eastAsia="zh-CN"/>
        </w:rPr>
        <w:t>(二)、变速操纵器市场分析预测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速操纵器市场未来的增长趋势。这包括市场的整体规模、各细分领域的发展趋势等。变速操纵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速操纵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速操纵器项目实施过程中需要充分考虑的因素。我们将对市场风险进行全面评估，包括但不限于政策法规风险、市场竞争风险、技术变革风险等。通过对潜在风险的深入分析，变速操纵器项目可以制定相应的风险缓解策略，降低不确定性对变速操纵器项目的影响。</w:t>
      </w:r>
    </w:p>
    <w:p>
      <w:pPr>
        <w:pStyle w:val="Heading1"/>
        <w:ind w:firstLine="560" w:firstLineChars="200"/>
        <w:rPr>
          <w:rFonts w:ascii="仿宋" w:eastAsia="仿宋" w:hAnsi="仿宋" w:cs="仿宋" w:hint="eastAsia"/>
          <w:sz w:val="28"/>
          <w:lang w:eastAsia="zh-CN"/>
        </w:rPr>
      </w:pPr>
      <w:bookmarkStart w:id="16" w:name="_Toc13045"/>
      <w:r>
        <w:rPr>
          <w:rFonts w:ascii="仿宋" w:eastAsia="仿宋" w:hAnsi="仿宋" w:cs="仿宋" w:hint="eastAsia"/>
          <w:sz w:val="28"/>
          <w:lang w:eastAsia="zh-CN"/>
        </w:rPr>
        <w:t>五、变速操纵器项目建设单位说明</w:t>
      </w:r>
      <w:bookmarkEnd w:id="16"/>
    </w:p>
    <w:p>
      <w:pPr>
        <w:pStyle w:val="Heading2"/>
        <w:rPr>
          <w:rFonts w:ascii="仿宋" w:eastAsia="仿宋" w:hAnsi="仿宋" w:cs="仿宋" w:hint="eastAsia"/>
          <w:lang w:eastAsia="zh-CN"/>
        </w:rPr>
      </w:pPr>
      <w:bookmarkStart w:id="17" w:name="_Toc20203"/>
      <w:r>
        <w:rPr>
          <w:rFonts w:ascii="仿宋" w:eastAsia="仿宋" w:hAnsi="仿宋" w:cs="仿宋" w:hint="eastAsia"/>
          <w:lang w:eastAsia="zh-CN"/>
        </w:rPr>
        <w:t>(一)、变速操纵器项目承办单位基本情况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246"/>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变速操纵器项目承办单位的XXXX，我们着眼于实现可持续的经济效益。通过技术创新和解决方案的提供，公司预计在变速操纵器项目执行期间将获得可观的收入增长。这一收入来源主要包括变速操纵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同时，我们注重成本控制和效率提升，以确保变速操纵器项目的可持续盈利。透过精细的管理和资源优化，公司期望实现变速操纵器项目利润最大化。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变速操纵器项目实施进行全面的投资评估，包括变速操纵器项目启动阶段的资金投入和后续运营成本。通过对变速操纵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变速操纵器项目实施过程中具备足够的资金流动性，公司将进行详尽的现金流分析。这包括资金需求的合理预测、变速操纵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149"/>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835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操纵器项目的技术管理特点体现在其创新导向。通过引入最先进的技术趋势和解决方案，变速操纵器项目致力于提升科技含量、提高质量和效率水平。这意味着我们将采用最新的工具和方法，确保变速操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速操纵器项目技术管理的显著特征。通过整合不同领域的技术资源，我们实现了跨学科的协同工作。这有助于优化技术架构，提高整体效能。此外，整合性策略还促进了不同技术团队之间的紧密沟通和高效合作，确保变速操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速操纵器项目所采用的技术。通过不断优化技术方案，变速操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速操纵器项目团队将在变速操纵器项目初期识别可能的技术风险，并采取相应的预防和应对措施。通过建立健全的风险评估机制，变速操纵器项目能够在实施过程中及时发现并解决潜在的技术问题，保障变速操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速操纵器项目中，技术将成为变速操纵器项目成功的有力支持。这一深度剖析揭示了技术管理在变速操纵器项目实施中的关键作用，为变速操纵器项目的技术基础奠定了坚实的基础。</w:t>
      </w:r>
    </w:p>
    <w:p>
      <w:pPr>
        <w:pStyle w:val="Heading2"/>
        <w:ind w:firstLine="560" w:firstLineChars="200"/>
        <w:rPr>
          <w:rFonts w:ascii="仿宋" w:eastAsia="仿宋" w:hAnsi="仿宋" w:cs="仿宋" w:hint="eastAsia"/>
          <w:sz w:val="28"/>
          <w:lang w:eastAsia="zh-CN"/>
        </w:rPr>
      </w:pPr>
      <w:bookmarkStart w:id="21" w:name="_Toc16210"/>
      <w:r>
        <w:rPr>
          <w:rFonts w:ascii="仿宋" w:eastAsia="仿宋" w:hAnsi="仿宋" w:cs="仿宋" w:hint="eastAsia"/>
          <w:sz w:val="28"/>
          <w:lang w:eastAsia="zh-CN"/>
        </w:rPr>
        <w:t>(二)、变速操纵器项目工艺技术设计方案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速操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速操纵器项目将严格按照相关行业规范要求进行组织。通过有效控制产品质量，变速操纵器项目将致力于为顾客提供优质的变速操纵器项目产品和良好的服务。这体现了变速操纵器项目对于生产活动合规性和质量标准的高度重视，为变速操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速操纵器项目注重生态效益和清洁生产原则。变速操纵器项目建设将紧密结合地方特色经济发展，与社会经济发展规划和区域环境保护规划方案相协调一致。通过与当地区域自然生态系统的结合，变速操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速操纵器项目产品具有多样化的客户需求和个性化的特点。因此，变速操纵器项目产品规格品种多样，且单批生产数量较小。为满足这一特点，变速操纵器项目承办单位将建设先进的柔性制造生产线。通过广泛应用柔性制造技术，变速操纵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https://d.book118.com/645243134244011122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变速操纵器项目规划设计蓝图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C0B11"/>
    <w:rsid w:val="5D1C0B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24313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2024-03-02T04:14:00Z</dcterms:created>
  <dcterms:modified xsi:type="dcterms:W3CDTF">2024-03-02T04:14:41Z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364A5C9BBE7848758D4CE47779DA8270_11</vt:lpwstr>
  </property>
  <property fmtid="{D5CDD505-2E9C-101B-9397-08002B2CF9AE}" pid="3" name="KSOProductBuildVer">
    <vt:lpwstr>2052-12.1.0.16388</vt:lpwstr>
  </property>
</Properties>
</file>