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原油降凝降粘剂项目规划设计纲要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13" w:history="1">
        <w:r>
          <w:rPr>
            <w:rFonts w:ascii="仿宋" w:eastAsia="仿宋" w:hAnsi="仿宋" w:cs="仿宋" w:hint="eastAsia"/>
            <w:lang w:eastAsia="zh-CN"/>
          </w:rPr>
          <w:t>序言</w:t>
        </w:r>
        <w:r>
          <w:tab/>
        </w:r>
        <w:r>
          <w:fldChar w:fldCharType="begin"/>
        </w:r>
        <w:r>
          <w:instrText xml:space="preserve"> PAGEREF _Toc25113 \h </w:instrText>
        </w:r>
        <w:r>
          <w:fldChar w:fldCharType="separate"/>
        </w:r>
        <w:r>
          <w:t>3</w:t>
        </w:r>
        <w:r>
          <w:fldChar w:fldCharType="end"/>
        </w:r>
      </w:hyperlink>
    </w:p>
    <w:p>
      <w:pPr>
        <w:pStyle w:val="TOC1"/>
        <w:tabs>
          <w:tab w:val="right" w:leader="dot" w:pos="8306"/>
        </w:tabs>
      </w:pPr>
      <w:hyperlink w:anchor="_Toc8520" w:history="1">
        <w:r>
          <w:rPr>
            <w:rFonts w:ascii="仿宋" w:eastAsia="仿宋" w:hAnsi="仿宋" w:cs="仿宋" w:hint="eastAsia"/>
            <w:lang w:eastAsia="zh-CN"/>
          </w:rPr>
          <w:t>一、产品规划分析</w:t>
        </w:r>
        <w:r>
          <w:tab/>
        </w:r>
        <w:r>
          <w:fldChar w:fldCharType="begin"/>
        </w:r>
        <w:r>
          <w:instrText xml:space="preserve"> PAGEREF _Toc8520 \h </w:instrText>
        </w:r>
        <w:r>
          <w:fldChar w:fldCharType="separate"/>
        </w:r>
        <w:r>
          <w:t>3</w:t>
        </w:r>
        <w:r>
          <w:fldChar w:fldCharType="end"/>
        </w:r>
      </w:hyperlink>
    </w:p>
    <w:p>
      <w:pPr>
        <w:pStyle w:val="TOC2"/>
        <w:tabs>
          <w:tab w:val="right" w:leader="dot" w:pos="8306"/>
        </w:tabs>
      </w:pPr>
      <w:hyperlink w:anchor="_Toc11277" w:history="1">
        <w:r>
          <w:rPr>
            <w:rFonts w:ascii="仿宋" w:eastAsia="仿宋" w:hAnsi="仿宋" w:cs="仿宋" w:hint="eastAsia"/>
            <w:lang w:eastAsia="zh-CN"/>
          </w:rPr>
          <w:t>(一)、产品规划</w:t>
        </w:r>
        <w:r>
          <w:tab/>
        </w:r>
        <w:r>
          <w:fldChar w:fldCharType="begin"/>
        </w:r>
        <w:r>
          <w:instrText xml:space="preserve"> PAGEREF _Toc11277 \h </w:instrText>
        </w:r>
        <w:r>
          <w:fldChar w:fldCharType="separate"/>
        </w:r>
        <w:r>
          <w:t>3</w:t>
        </w:r>
        <w:r>
          <w:fldChar w:fldCharType="end"/>
        </w:r>
      </w:hyperlink>
    </w:p>
    <w:p>
      <w:pPr>
        <w:pStyle w:val="TOC2"/>
        <w:tabs>
          <w:tab w:val="right" w:leader="dot" w:pos="8306"/>
        </w:tabs>
      </w:pPr>
      <w:hyperlink w:anchor="_Toc16055" w:history="1">
        <w:r>
          <w:rPr>
            <w:rFonts w:ascii="仿宋" w:eastAsia="仿宋" w:hAnsi="仿宋" w:cs="仿宋" w:hint="eastAsia"/>
            <w:lang w:eastAsia="zh-CN"/>
          </w:rPr>
          <w:t>(二)、建设规模</w:t>
        </w:r>
        <w:r>
          <w:tab/>
        </w:r>
        <w:r>
          <w:fldChar w:fldCharType="begin"/>
        </w:r>
        <w:r>
          <w:instrText xml:space="preserve"> PAGEREF _Toc16055 \h </w:instrText>
        </w:r>
        <w:r>
          <w:fldChar w:fldCharType="separate"/>
        </w:r>
        <w:r>
          <w:t>4</w:t>
        </w:r>
        <w:r>
          <w:fldChar w:fldCharType="end"/>
        </w:r>
      </w:hyperlink>
    </w:p>
    <w:p>
      <w:pPr>
        <w:pStyle w:val="TOC1"/>
        <w:tabs>
          <w:tab w:val="right" w:leader="dot" w:pos="8306"/>
        </w:tabs>
      </w:pPr>
      <w:hyperlink w:anchor="_Toc2556" w:history="1">
        <w:r>
          <w:rPr>
            <w:rFonts w:ascii="仿宋" w:eastAsia="仿宋" w:hAnsi="仿宋" w:cs="仿宋" w:hint="eastAsia"/>
            <w:lang w:eastAsia="zh-CN"/>
          </w:rPr>
          <w:t>二、原油降凝降粘剂项目建设单位说明</w:t>
        </w:r>
        <w:r>
          <w:tab/>
        </w:r>
        <w:r>
          <w:fldChar w:fldCharType="begin"/>
        </w:r>
        <w:r>
          <w:instrText xml:space="preserve"> PAGEREF _Toc2556 \h </w:instrText>
        </w:r>
        <w:r>
          <w:fldChar w:fldCharType="separate"/>
        </w:r>
        <w:r>
          <w:t>5</w:t>
        </w:r>
        <w:r>
          <w:fldChar w:fldCharType="end"/>
        </w:r>
      </w:hyperlink>
    </w:p>
    <w:p>
      <w:pPr>
        <w:pStyle w:val="TOC2"/>
        <w:tabs>
          <w:tab w:val="right" w:leader="dot" w:pos="8306"/>
        </w:tabs>
      </w:pPr>
      <w:hyperlink w:anchor="_Toc2513" w:history="1">
        <w:r>
          <w:rPr>
            <w:rFonts w:ascii="仿宋" w:eastAsia="仿宋" w:hAnsi="仿宋" w:cs="仿宋" w:hint="eastAsia"/>
            <w:lang w:eastAsia="zh-CN"/>
          </w:rPr>
          <w:t>(一)、原油降凝降粘剂项目承办单位基本情况</w:t>
        </w:r>
        <w:r>
          <w:tab/>
        </w:r>
        <w:r>
          <w:fldChar w:fldCharType="begin"/>
        </w:r>
        <w:r>
          <w:instrText xml:space="preserve"> PAGEREF _Toc2513 \h </w:instrText>
        </w:r>
        <w:r>
          <w:fldChar w:fldCharType="separate"/>
        </w:r>
        <w:r>
          <w:t>5</w:t>
        </w:r>
        <w:r>
          <w:fldChar w:fldCharType="end"/>
        </w:r>
      </w:hyperlink>
    </w:p>
    <w:p>
      <w:pPr>
        <w:pStyle w:val="TOC2"/>
        <w:tabs>
          <w:tab w:val="right" w:leader="dot" w:pos="8306"/>
        </w:tabs>
      </w:pPr>
      <w:hyperlink w:anchor="_Toc25367" w:history="1">
        <w:r>
          <w:rPr>
            <w:rFonts w:ascii="仿宋" w:eastAsia="仿宋" w:hAnsi="仿宋" w:cs="仿宋" w:hint="eastAsia"/>
            <w:lang w:eastAsia="zh-CN"/>
          </w:rPr>
          <w:t>(二)、公司经济效益分析</w:t>
        </w:r>
        <w:r>
          <w:tab/>
        </w:r>
        <w:r>
          <w:fldChar w:fldCharType="begin"/>
        </w:r>
        <w:r>
          <w:instrText xml:space="preserve"> PAGEREF _Toc25367 \h </w:instrText>
        </w:r>
        <w:r>
          <w:fldChar w:fldCharType="separate"/>
        </w:r>
        <w:r>
          <w:t>5</w:t>
        </w:r>
        <w:r>
          <w:fldChar w:fldCharType="end"/>
        </w:r>
      </w:hyperlink>
    </w:p>
    <w:p>
      <w:pPr>
        <w:pStyle w:val="TOC1"/>
        <w:tabs>
          <w:tab w:val="right" w:leader="dot" w:pos="8306"/>
        </w:tabs>
      </w:pPr>
      <w:hyperlink w:anchor="_Toc5095" w:history="1">
        <w:r>
          <w:rPr>
            <w:rFonts w:ascii="仿宋" w:eastAsia="仿宋" w:hAnsi="仿宋" w:cs="仿宋" w:hint="eastAsia"/>
            <w:lang w:eastAsia="zh-CN"/>
          </w:rPr>
          <w:t>三、原油降凝降粘剂项目建设背景及必要性分析</w:t>
        </w:r>
        <w:r>
          <w:tab/>
        </w:r>
        <w:r>
          <w:fldChar w:fldCharType="begin"/>
        </w:r>
        <w:r>
          <w:instrText xml:space="preserve"> PAGEREF _Toc5095 \h </w:instrText>
        </w:r>
        <w:r>
          <w:fldChar w:fldCharType="separate"/>
        </w:r>
        <w:r>
          <w:t>6</w:t>
        </w:r>
        <w:r>
          <w:fldChar w:fldCharType="end"/>
        </w:r>
      </w:hyperlink>
    </w:p>
    <w:p>
      <w:pPr>
        <w:pStyle w:val="TOC2"/>
        <w:tabs>
          <w:tab w:val="right" w:leader="dot" w:pos="8306"/>
        </w:tabs>
      </w:pPr>
      <w:hyperlink w:anchor="_Toc14020" w:history="1">
        <w:r>
          <w:rPr>
            <w:rFonts w:ascii="仿宋" w:eastAsia="仿宋" w:hAnsi="仿宋" w:cs="仿宋" w:hint="eastAsia"/>
            <w:lang w:eastAsia="zh-CN"/>
          </w:rPr>
          <w:t>(一)、原油降凝降粘剂项目背景分析</w:t>
        </w:r>
        <w:r>
          <w:tab/>
        </w:r>
        <w:r>
          <w:fldChar w:fldCharType="begin"/>
        </w:r>
        <w:r>
          <w:instrText xml:space="preserve"> PAGEREF _Toc14020 \h </w:instrText>
        </w:r>
        <w:r>
          <w:fldChar w:fldCharType="separate"/>
        </w:r>
        <w:r>
          <w:t>6</w:t>
        </w:r>
        <w:r>
          <w:fldChar w:fldCharType="end"/>
        </w:r>
      </w:hyperlink>
    </w:p>
    <w:p>
      <w:pPr>
        <w:pStyle w:val="TOC2"/>
        <w:tabs>
          <w:tab w:val="right" w:leader="dot" w:pos="8306"/>
        </w:tabs>
      </w:pPr>
      <w:hyperlink w:anchor="_Toc11445" w:history="1">
        <w:r>
          <w:rPr>
            <w:rFonts w:ascii="仿宋" w:eastAsia="仿宋" w:hAnsi="仿宋" w:cs="仿宋" w:hint="eastAsia"/>
            <w:lang w:eastAsia="zh-CN"/>
          </w:rPr>
          <w:t>(二)、原油降凝降粘剂项目建设必要性分析</w:t>
        </w:r>
        <w:r>
          <w:tab/>
        </w:r>
        <w:r>
          <w:fldChar w:fldCharType="begin"/>
        </w:r>
        <w:r>
          <w:instrText xml:space="preserve"> PAGEREF _Toc11445 \h </w:instrText>
        </w:r>
        <w:r>
          <w:fldChar w:fldCharType="separate"/>
        </w:r>
        <w:r>
          <w:t>8</w:t>
        </w:r>
        <w:r>
          <w:fldChar w:fldCharType="end"/>
        </w:r>
      </w:hyperlink>
    </w:p>
    <w:p>
      <w:pPr>
        <w:pStyle w:val="TOC1"/>
        <w:tabs>
          <w:tab w:val="right" w:leader="dot" w:pos="8306"/>
        </w:tabs>
      </w:pPr>
      <w:hyperlink w:anchor="_Toc29685" w:history="1">
        <w:r>
          <w:rPr>
            <w:rFonts w:ascii="仿宋" w:eastAsia="仿宋" w:hAnsi="仿宋" w:cs="仿宋" w:hint="eastAsia"/>
            <w:lang w:eastAsia="zh-CN"/>
          </w:rPr>
          <w:t>四、市场分析、调研</w:t>
        </w:r>
        <w:r>
          <w:tab/>
        </w:r>
        <w:r>
          <w:fldChar w:fldCharType="begin"/>
        </w:r>
        <w:r>
          <w:instrText xml:space="preserve"> PAGEREF _Toc29685 \h </w:instrText>
        </w:r>
        <w:r>
          <w:fldChar w:fldCharType="separate"/>
        </w:r>
        <w:r>
          <w:t>9</w:t>
        </w:r>
        <w:r>
          <w:fldChar w:fldCharType="end"/>
        </w:r>
      </w:hyperlink>
    </w:p>
    <w:p>
      <w:pPr>
        <w:pStyle w:val="TOC2"/>
        <w:tabs>
          <w:tab w:val="right" w:leader="dot" w:pos="8306"/>
        </w:tabs>
      </w:pPr>
      <w:hyperlink w:anchor="_Toc5355" w:history="1">
        <w:r>
          <w:rPr>
            <w:rFonts w:ascii="仿宋" w:eastAsia="仿宋" w:hAnsi="仿宋" w:cs="仿宋" w:hint="eastAsia"/>
            <w:lang w:eastAsia="zh-CN"/>
          </w:rPr>
          <w:t>(一)、原油降凝降粘剂行业分析</w:t>
        </w:r>
        <w:r>
          <w:tab/>
        </w:r>
        <w:r>
          <w:fldChar w:fldCharType="begin"/>
        </w:r>
        <w:r>
          <w:instrText xml:space="preserve"> PAGEREF _Toc5355 \h </w:instrText>
        </w:r>
        <w:r>
          <w:fldChar w:fldCharType="separate"/>
        </w:r>
        <w:r>
          <w:t>9</w:t>
        </w:r>
        <w:r>
          <w:fldChar w:fldCharType="end"/>
        </w:r>
      </w:hyperlink>
    </w:p>
    <w:p>
      <w:pPr>
        <w:pStyle w:val="TOC2"/>
        <w:tabs>
          <w:tab w:val="right" w:leader="dot" w:pos="8306"/>
        </w:tabs>
      </w:pPr>
      <w:hyperlink w:anchor="_Toc14363" w:history="1">
        <w:r>
          <w:rPr>
            <w:rFonts w:ascii="仿宋" w:eastAsia="仿宋" w:hAnsi="仿宋" w:cs="仿宋" w:hint="eastAsia"/>
            <w:lang w:eastAsia="zh-CN"/>
          </w:rPr>
          <w:t>(二)、原油降凝降粘剂市场分析预测</w:t>
        </w:r>
        <w:r>
          <w:tab/>
        </w:r>
        <w:r>
          <w:fldChar w:fldCharType="begin"/>
        </w:r>
        <w:r>
          <w:instrText xml:space="preserve"> PAGEREF _Toc14363 \h </w:instrText>
        </w:r>
        <w:r>
          <w:fldChar w:fldCharType="separate"/>
        </w:r>
        <w:r>
          <w:t>10</w:t>
        </w:r>
        <w:r>
          <w:fldChar w:fldCharType="end"/>
        </w:r>
      </w:hyperlink>
    </w:p>
    <w:p>
      <w:pPr>
        <w:pStyle w:val="TOC1"/>
        <w:tabs>
          <w:tab w:val="right" w:leader="dot" w:pos="8306"/>
        </w:tabs>
      </w:pPr>
      <w:hyperlink w:anchor="_Toc15813" w:history="1">
        <w:r>
          <w:rPr>
            <w:rFonts w:ascii="仿宋" w:eastAsia="仿宋" w:hAnsi="仿宋" w:cs="仿宋" w:hint="eastAsia"/>
            <w:lang w:eastAsia="zh-CN"/>
          </w:rPr>
          <w:t>五、原油降凝降粘剂项目危机管理</w:t>
        </w:r>
        <w:r>
          <w:tab/>
        </w:r>
        <w:r>
          <w:fldChar w:fldCharType="begin"/>
        </w:r>
        <w:r>
          <w:instrText xml:space="preserve"> PAGEREF _Toc15813 \h </w:instrText>
        </w:r>
        <w:r>
          <w:fldChar w:fldCharType="separate"/>
        </w:r>
        <w:r>
          <w:t>11</w:t>
        </w:r>
        <w:r>
          <w:fldChar w:fldCharType="end"/>
        </w:r>
      </w:hyperlink>
    </w:p>
    <w:p>
      <w:pPr>
        <w:pStyle w:val="TOC2"/>
        <w:tabs>
          <w:tab w:val="right" w:leader="dot" w:pos="8306"/>
        </w:tabs>
      </w:pPr>
      <w:hyperlink w:anchor="_Toc6853" w:history="1">
        <w:r>
          <w:rPr>
            <w:rFonts w:ascii="仿宋" w:eastAsia="仿宋" w:hAnsi="仿宋" w:cs="仿宋" w:hint="eastAsia"/>
            <w:lang w:eastAsia="zh-CN"/>
          </w:rPr>
          <w:t>(一)、危机预警与识别</w:t>
        </w:r>
        <w:r>
          <w:tab/>
        </w:r>
        <w:r>
          <w:fldChar w:fldCharType="begin"/>
        </w:r>
        <w:r>
          <w:instrText xml:space="preserve"> PAGEREF _Toc6853 \h </w:instrText>
        </w:r>
        <w:r>
          <w:fldChar w:fldCharType="separate"/>
        </w:r>
        <w:r>
          <w:t>11</w:t>
        </w:r>
        <w:r>
          <w:fldChar w:fldCharType="end"/>
        </w:r>
      </w:hyperlink>
    </w:p>
    <w:p>
      <w:pPr>
        <w:pStyle w:val="TOC2"/>
        <w:tabs>
          <w:tab w:val="right" w:leader="dot" w:pos="8306"/>
        </w:tabs>
      </w:pPr>
      <w:hyperlink w:anchor="_Toc18105" w:history="1">
        <w:r>
          <w:rPr>
            <w:rFonts w:ascii="仿宋" w:eastAsia="仿宋" w:hAnsi="仿宋" w:cs="仿宋" w:hint="eastAsia"/>
            <w:lang w:eastAsia="zh-CN"/>
          </w:rPr>
          <w:t>(二)、危机应对与恢复</w:t>
        </w:r>
        <w:r>
          <w:tab/>
        </w:r>
        <w:r>
          <w:fldChar w:fldCharType="begin"/>
        </w:r>
        <w:r>
          <w:instrText xml:space="preserve"> PAGEREF _Toc18105 \h </w:instrText>
        </w:r>
        <w:r>
          <w:fldChar w:fldCharType="separate"/>
        </w:r>
        <w:r>
          <w:t>12</w:t>
        </w:r>
        <w:r>
          <w:fldChar w:fldCharType="end"/>
        </w:r>
      </w:hyperlink>
    </w:p>
    <w:p>
      <w:pPr>
        <w:pStyle w:val="TOC1"/>
        <w:tabs>
          <w:tab w:val="right" w:leader="dot" w:pos="8306"/>
        </w:tabs>
      </w:pPr>
      <w:hyperlink w:anchor="_Toc4912" w:history="1">
        <w:r>
          <w:rPr>
            <w:rFonts w:ascii="仿宋" w:eastAsia="仿宋" w:hAnsi="仿宋" w:cs="仿宋" w:hint="eastAsia"/>
            <w:lang w:eastAsia="zh-CN"/>
          </w:rPr>
          <w:t>六、原油降凝降粘剂项目绩效评估</w:t>
        </w:r>
        <w:r>
          <w:tab/>
        </w:r>
        <w:r>
          <w:fldChar w:fldCharType="begin"/>
        </w:r>
        <w:r>
          <w:instrText xml:space="preserve"> PAGEREF _Toc4912 \h </w:instrText>
        </w:r>
        <w:r>
          <w:fldChar w:fldCharType="separate"/>
        </w:r>
        <w:r>
          <w:t>14</w:t>
        </w:r>
        <w:r>
          <w:fldChar w:fldCharType="end"/>
        </w:r>
      </w:hyperlink>
    </w:p>
    <w:p>
      <w:pPr>
        <w:pStyle w:val="TOC2"/>
        <w:tabs>
          <w:tab w:val="right" w:leader="dot" w:pos="8306"/>
        </w:tabs>
      </w:pPr>
      <w:hyperlink w:anchor="_Toc12612" w:history="1">
        <w:r>
          <w:rPr>
            <w:rFonts w:ascii="仿宋" w:eastAsia="仿宋" w:hAnsi="仿宋" w:cs="仿宋" w:hint="eastAsia"/>
            <w:lang w:eastAsia="zh-CN"/>
          </w:rPr>
          <w:t>(一)、绩效评估指标</w:t>
        </w:r>
        <w:r>
          <w:tab/>
        </w:r>
        <w:r>
          <w:fldChar w:fldCharType="begin"/>
        </w:r>
        <w:r>
          <w:instrText xml:space="preserve"> PAGEREF _Toc12612 \h </w:instrText>
        </w:r>
        <w:r>
          <w:fldChar w:fldCharType="separate"/>
        </w:r>
        <w:r>
          <w:t>14</w:t>
        </w:r>
        <w:r>
          <w:fldChar w:fldCharType="end"/>
        </w:r>
      </w:hyperlink>
    </w:p>
    <w:p>
      <w:pPr>
        <w:pStyle w:val="TOC2"/>
        <w:tabs>
          <w:tab w:val="right" w:leader="dot" w:pos="8306"/>
        </w:tabs>
      </w:pPr>
      <w:hyperlink w:anchor="_Toc12108" w:history="1">
        <w:r>
          <w:rPr>
            <w:rFonts w:ascii="仿宋" w:eastAsia="仿宋" w:hAnsi="仿宋" w:cs="仿宋" w:hint="eastAsia"/>
            <w:lang w:eastAsia="zh-CN"/>
          </w:rPr>
          <w:t>(二)、绩效评估方法</w:t>
        </w:r>
        <w:r>
          <w:tab/>
        </w:r>
        <w:r>
          <w:fldChar w:fldCharType="begin"/>
        </w:r>
        <w:r>
          <w:instrText xml:space="preserve"> PAGEREF _Toc12108 \h </w:instrText>
        </w:r>
        <w:r>
          <w:fldChar w:fldCharType="separate"/>
        </w:r>
        <w:r>
          <w:t>15</w:t>
        </w:r>
        <w:r>
          <w:fldChar w:fldCharType="end"/>
        </w:r>
      </w:hyperlink>
    </w:p>
    <w:p>
      <w:pPr>
        <w:pStyle w:val="TOC2"/>
        <w:tabs>
          <w:tab w:val="right" w:leader="dot" w:pos="8306"/>
        </w:tabs>
      </w:pPr>
      <w:hyperlink w:anchor="_Toc17493" w:history="1">
        <w:r>
          <w:rPr>
            <w:rFonts w:ascii="仿宋" w:eastAsia="仿宋" w:hAnsi="仿宋" w:cs="仿宋" w:hint="eastAsia"/>
            <w:lang w:eastAsia="zh-CN"/>
          </w:rPr>
          <w:t>(三)、绩效评估周期</w:t>
        </w:r>
        <w:r>
          <w:tab/>
        </w:r>
        <w:r>
          <w:fldChar w:fldCharType="begin"/>
        </w:r>
        <w:r>
          <w:instrText xml:space="preserve"> PAGEREF _Toc17493 \h </w:instrText>
        </w:r>
        <w:r>
          <w:fldChar w:fldCharType="separate"/>
        </w:r>
        <w:r>
          <w:t>16</w:t>
        </w:r>
        <w:r>
          <w:fldChar w:fldCharType="end"/>
        </w:r>
      </w:hyperlink>
    </w:p>
    <w:p>
      <w:pPr>
        <w:pStyle w:val="TOC1"/>
        <w:tabs>
          <w:tab w:val="right" w:leader="dot" w:pos="8306"/>
        </w:tabs>
      </w:pPr>
      <w:hyperlink w:anchor="_Toc20490" w:history="1">
        <w:r>
          <w:rPr>
            <w:rFonts w:ascii="仿宋" w:eastAsia="仿宋" w:hAnsi="仿宋" w:cs="仿宋" w:hint="eastAsia"/>
            <w:lang w:eastAsia="zh-CN"/>
          </w:rPr>
          <w:t>七、原油降凝降粘剂项目风险管理</w:t>
        </w:r>
        <w:r>
          <w:tab/>
        </w:r>
        <w:r>
          <w:fldChar w:fldCharType="begin"/>
        </w:r>
        <w:r>
          <w:instrText xml:space="preserve"> PAGEREF _Toc20490 \h </w:instrText>
        </w:r>
        <w:r>
          <w:fldChar w:fldCharType="separate"/>
        </w:r>
        <w:r>
          <w:t>17</w:t>
        </w:r>
        <w:r>
          <w:fldChar w:fldCharType="end"/>
        </w:r>
      </w:hyperlink>
    </w:p>
    <w:p>
      <w:pPr>
        <w:pStyle w:val="TOC2"/>
        <w:tabs>
          <w:tab w:val="right" w:leader="dot" w:pos="8306"/>
        </w:tabs>
      </w:pPr>
      <w:hyperlink w:anchor="_Toc9198" w:history="1">
        <w:r>
          <w:rPr>
            <w:rFonts w:ascii="仿宋" w:eastAsia="仿宋" w:hAnsi="仿宋" w:cs="仿宋" w:hint="eastAsia"/>
            <w:lang w:eastAsia="zh-CN"/>
          </w:rPr>
          <w:t>(一)、风险识别与评估</w:t>
        </w:r>
        <w:r>
          <w:tab/>
        </w:r>
        <w:r>
          <w:fldChar w:fldCharType="begin"/>
        </w:r>
        <w:r>
          <w:instrText xml:space="preserve"> PAGEREF _Toc9198 \h </w:instrText>
        </w:r>
        <w:r>
          <w:fldChar w:fldCharType="separate"/>
        </w:r>
        <w:r>
          <w:t>17</w:t>
        </w:r>
        <w:r>
          <w:fldChar w:fldCharType="end"/>
        </w:r>
      </w:hyperlink>
    </w:p>
    <w:p>
      <w:pPr>
        <w:pStyle w:val="TOC2"/>
        <w:tabs>
          <w:tab w:val="right" w:leader="dot" w:pos="8306"/>
        </w:tabs>
      </w:pPr>
      <w:hyperlink w:anchor="_Toc31976" w:history="1">
        <w:r>
          <w:rPr>
            <w:rFonts w:ascii="仿宋" w:eastAsia="仿宋" w:hAnsi="仿宋" w:cs="仿宋" w:hint="eastAsia"/>
            <w:lang w:eastAsia="zh-CN"/>
          </w:rPr>
          <w:t>(二)、风险应对策略</w:t>
        </w:r>
        <w:r>
          <w:tab/>
        </w:r>
        <w:r>
          <w:fldChar w:fldCharType="begin"/>
        </w:r>
        <w:r>
          <w:instrText xml:space="preserve"> PAGEREF _Toc31976 \h </w:instrText>
        </w:r>
        <w:r>
          <w:fldChar w:fldCharType="separate"/>
        </w:r>
        <w:r>
          <w:t>18</w:t>
        </w:r>
        <w:r>
          <w:fldChar w:fldCharType="end"/>
        </w:r>
      </w:hyperlink>
    </w:p>
    <w:p>
      <w:pPr>
        <w:pStyle w:val="TOC2"/>
        <w:tabs>
          <w:tab w:val="right" w:leader="dot" w:pos="8306"/>
        </w:tabs>
      </w:pPr>
      <w:hyperlink w:anchor="_Toc1779" w:history="1">
        <w:r>
          <w:rPr>
            <w:rFonts w:ascii="仿宋" w:eastAsia="仿宋" w:hAnsi="仿宋" w:cs="仿宋" w:hint="eastAsia"/>
            <w:lang w:eastAsia="zh-CN"/>
          </w:rPr>
          <w:t>(三)、风险监控与控制</w:t>
        </w:r>
        <w:r>
          <w:tab/>
        </w:r>
        <w:r>
          <w:fldChar w:fldCharType="begin"/>
        </w:r>
        <w:r>
          <w:instrText xml:space="preserve"> PAGEREF _Toc1779 \h </w:instrText>
        </w:r>
        <w:r>
          <w:fldChar w:fldCharType="separate"/>
        </w:r>
        <w:r>
          <w:t>20</w:t>
        </w:r>
        <w:r>
          <w:fldChar w:fldCharType="end"/>
        </w:r>
      </w:hyperlink>
    </w:p>
    <w:p>
      <w:pPr>
        <w:pStyle w:val="TOC1"/>
        <w:tabs>
          <w:tab w:val="right" w:leader="dot" w:pos="8306"/>
        </w:tabs>
      </w:pPr>
      <w:hyperlink w:anchor="_Toc12572" w:history="1">
        <w:r>
          <w:rPr>
            <w:rFonts w:ascii="仿宋" w:eastAsia="仿宋" w:hAnsi="仿宋" w:cs="仿宋" w:hint="eastAsia"/>
            <w:lang w:eastAsia="zh-CN"/>
          </w:rPr>
          <w:t>八、原油降凝降粘剂项目人力资源培养与发展</w:t>
        </w:r>
        <w:r>
          <w:tab/>
        </w:r>
        <w:r>
          <w:fldChar w:fldCharType="begin"/>
        </w:r>
        <w:r>
          <w:instrText xml:space="preserve"> PAGEREF _Toc12572 \h </w:instrText>
        </w:r>
        <w:r>
          <w:fldChar w:fldCharType="separate"/>
        </w:r>
        <w:r>
          <w:t>21</w:t>
        </w:r>
        <w:r>
          <w:fldChar w:fldCharType="end"/>
        </w:r>
      </w:hyperlink>
    </w:p>
    <w:p>
      <w:pPr>
        <w:pStyle w:val="TOC2"/>
        <w:tabs>
          <w:tab w:val="right" w:leader="dot" w:pos="8306"/>
        </w:tabs>
      </w:pPr>
      <w:hyperlink w:anchor="_Toc1081" w:history="1">
        <w:r>
          <w:rPr>
            <w:rFonts w:ascii="仿宋" w:eastAsia="仿宋" w:hAnsi="仿宋" w:cs="仿宋" w:hint="eastAsia"/>
            <w:lang w:eastAsia="zh-CN"/>
          </w:rPr>
          <w:t>(一)、人才需求与规划</w:t>
        </w:r>
        <w:r>
          <w:tab/>
        </w:r>
        <w:r>
          <w:fldChar w:fldCharType="begin"/>
        </w:r>
        <w:r>
          <w:instrText xml:space="preserve"> PAGEREF _Toc1081 \h </w:instrText>
        </w:r>
        <w:r>
          <w:fldChar w:fldCharType="separate"/>
        </w:r>
        <w:r>
          <w:t>21</w:t>
        </w:r>
        <w:r>
          <w:fldChar w:fldCharType="end"/>
        </w:r>
      </w:hyperlink>
    </w:p>
    <w:p>
      <w:pPr>
        <w:pStyle w:val="TOC2"/>
        <w:tabs>
          <w:tab w:val="right" w:leader="dot" w:pos="8306"/>
        </w:tabs>
      </w:pPr>
      <w:hyperlink w:anchor="_Toc22214" w:history="1">
        <w:r>
          <w:rPr>
            <w:rFonts w:ascii="仿宋" w:eastAsia="仿宋" w:hAnsi="仿宋" w:cs="仿宋" w:hint="eastAsia"/>
            <w:lang w:eastAsia="zh-CN"/>
          </w:rPr>
          <w:t>(二)、培训与发展计划</w:t>
        </w:r>
        <w:r>
          <w:tab/>
        </w:r>
        <w:r>
          <w:fldChar w:fldCharType="begin"/>
        </w:r>
        <w:r>
          <w:instrText xml:space="preserve"> PAGEREF _Toc22214 \h </w:instrText>
        </w:r>
        <w:r>
          <w:fldChar w:fldCharType="separate"/>
        </w:r>
        <w:r>
          <w:t>21</w:t>
        </w:r>
        <w:r>
          <w:fldChar w:fldCharType="end"/>
        </w:r>
      </w:hyperlink>
    </w:p>
    <w:p>
      <w:pPr>
        <w:pStyle w:val="TOC1"/>
        <w:tabs>
          <w:tab w:val="right" w:leader="dot" w:pos="8306"/>
        </w:tabs>
      </w:pPr>
      <w:hyperlink w:anchor="_Toc31068" w:history="1">
        <w:r>
          <w:rPr>
            <w:rFonts w:ascii="仿宋" w:eastAsia="仿宋" w:hAnsi="仿宋" w:cs="仿宋" w:hint="eastAsia"/>
            <w:lang w:eastAsia="zh-CN"/>
          </w:rPr>
          <w:t>九、原油降凝降粘剂项目经营效益</w:t>
        </w:r>
        <w:r>
          <w:tab/>
        </w:r>
        <w:r>
          <w:fldChar w:fldCharType="begin"/>
        </w:r>
        <w:r>
          <w:instrText xml:space="preserve"> PAGEREF _Toc31068 \h </w:instrText>
        </w:r>
        <w:r>
          <w:fldChar w:fldCharType="separate"/>
        </w:r>
        <w:r>
          <w:t>22</w:t>
        </w:r>
        <w:r>
          <w:fldChar w:fldCharType="end"/>
        </w:r>
      </w:hyperlink>
    </w:p>
    <w:p>
      <w:pPr>
        <w:pStyle w:val="TOC2"/>
        <w:tabs>
          <w:tab w:val="right" w:leader="dot" w:pos="8306"/>
        </w:tabs>
      </w:pPr>
      <w:hyperlink w:anchor="_Toc2329" w:history="1">
        <w:r>
          <w:rPr>
            <w:rFonts w:ascii="仿宋" w:eastAsia="仿宋" w:hAnsi="仿宋" w:cs="仿宋" w:hint="eastAsia"/>
            <w:lang w:eastAsia="zh-CN"/>
          </w:rPr>
          <w:t>(一)、经济评价财务测算</w:t>
        </w:r>
        <w:r>
          <w:tab/>
        </w:r>
        <w:r>
          <w:fldChar w:fldCharType="begin"/>
        </w:r>
        <w:r>
          <w:instrText xml:space="preserve"> PAGEREF _Toc2329 \h </w:instrText>
        </w:r>
        <w:r>
          <w:fldChar w:fldCharType="separate"/>
        </w:r>
        <w:r>
          <w:t>22</w:t>
        </w:r>
        <w:r>
          <w:fldChar w:fldCharType="end"/>
        </w:r>
      </w:hyperlink>
    </w:p>
    <w:p>
      <w:pPr>
        <w:pStyle w:val="TOC2"/>
        <w:tabs>
          <w:tab w:val="right" w:leader="dot" w:pos="8306"/>
        </w:tabs>
      </w:pPr>
      <w:hyperlink w:anchor="_Toc24795" w:history="1">
        <w:r>
          <w:rPr>
            <w:rFonts w:ascii="仿宋" w:eastAsia="仿宋" w:hAnsi="仿宋" w:cs="仿宋" w:hint="eastAsia"/>
            <w:lang w:eastAsia="zh-CN"/>
          </w:rPr>
          <w:t>(二)、原油降凝降粘剂项目盈利能力分析</w:t>
        </w:r>
        <w:r>
          <w:tab/>
        </w:r>
        <w:r>
          <w:fldChar w:fldCharType="begin"/>
        </w:r>
        <w:r>
          <w:instrText xml:space="preserve"> PAGEREF _Toc24795 \h </w:instrText>
        </w:r>
        <w:r>
          <w:fldChar w:fldCharType="separate"/>
        </w:r>
        <w:r>
          <w:t>23</w:t>
        </w:r>
        <w:r>
          <w:fldChar w:fldCharType="end"/>
        </w:r>
      </w:hyperlink>
    </w:p>
    <w:p>
      <w:pPr>
        <w:pStyle w:val="TOC1"/>
        <w:tabs>
          <w:tab w:val="right" w:leader="dot" w:pos="8306"/>
        </w:tabs>
      </w:pPr>
      <w:hyperlink w:anchor="_Toc15445" w:history="1">
        <w:r>
          <w:rPr>
            <w:rFonts w:ascii="仿宋" w:eastAsia="仿宋" w:hAnsi="仿宋" w:cs="仿宋" w:hint="eastAsia"/>
            <w:lang w:eastAsia="zh-CN"/>
          </w:rPr>
          <w:t>十、原油降凝降粘剂项目环境影响分析</w:t>
        </w:r>
        <w:r>
          <w:tab/>
        </w:r>
        <w:r>
          <w:fldChar w:fldCharType="begin"/>
        </w:r>
        <w:r>
          <w:instrText xml:space="preserve"> PAGEREF _Toc15445 \h </w:instrText>
        </w:r>
        <w:r>
          <w:fldChar w:fldCharType="separate"/>
        </w:r>
        <w:r>
          <w:t>24</w:t>
        </w:r>
        <w:r>
          <w:fldChar w:fldCharType="end"/>
        </w:r>
      </w:hyperlink>
    </w:p>
    <w:p>
      <w:pPr>
        <w:pStyle w:val="TOC2"/>
        <w:tabs>
          <w:tab w:val="right" w:leader="dot" w:pos="8306"/>
        </w:tabs>
      </w:pPr>
      <w:hyperlink w:anchor="_Toc23186" w:history="1">
        <w:r>
          <w:rPr>
            <w:rFonts w:ascii="仿宋" w:eastAsia="仿宋" w:hAnsi="仿宋" w:cs="仿宋" w:hint="eastAsia"/>
            <w:lang w:eastAsia="zh-CN"/>
          </w:rPr>
          <w:t>(一)、建设区域环境质量现状</w:t>
        </w:r>
        <w:r>
          <w:tab/>
        </w:r>
        <w:r>
          <w:fldChar w:fldCharType="begin"/>
        </w:r>
        <w:r>
          <w:instrText xml:space="preserve"> PAGEREF _Toc23186 \h </w:instrText>
        </w:r>
        <w:r>
          <w:fldChar w:fldCharType="separate"/>
        </w:r>
        <w:r>
          <w:t>24</w:t>
        </w:r>
        <w:r>
          <w:fldChar w:fldCharType="end"/>
        </w:r>
      </w:hyperlink>
    </w:p>
    <w:p>
      <w:pPr>
        <w:pStyle w:val="TOC2"/>
        <w:tabs>
          <w:tab w:val="right" w:leader="dot" w:pos="8306"/>
        </w:tabs>
      </w:pPr>
      <w:hyperlink w:anchor="_Toc8969" w:history="1">
        <w:r>
          <w:rPr>
            <w:rFonts w:ascii="仿宋" w:eastAsia="仿宋" w:hAnsi="仿宋" w:cs="仿宋" w:hint="eastAsia"/>
            <w:lang w:eastAsia="zh-CN"/>
          </w:rPr>
          <w:t>(二)、建设期环境保护</w:t>
        </w:r>
        <w:r>
          <w:tab/>
        </w:r>
        <w:r>
          <w:fldChar w:fldCharType="begin"/>
        </w:r>
        <w:r>
          <w:instrText xml:space="preserve"> PAGEREF _Toc8969 \h </w:instrText>
        </w:r>
        <w:r>
          <w:fldChar w:fldCharType="separate"/>
        </w:r>
        <w:r>
          <w:t>25</w:t>
        </w:r>
        <w:r>
          <w:fldChar w:fldCharType="end"/>
        </w:r>
      </w:hyperlink>
    </w:p>
    <w:p>
      <w:pPr>
        <w:pStyle w:val="TOC2"/>
        <w:tabs>
          <w:tab w:val="right" w:leader="dot" w:pos="8306"/>
        </w:tabs>
      </w:pPr>
      <w:hyperlink w:anchor="_Toc140" w:history="1">
        <w:r>
          <w:rPr>
            <w:rFonts w:ascii="仿宋" w:eastAsia="仿宋" w:hAnsi="仿宋" w:cs="仿宋" w:hint="eastAsia"/>
            <w:lang w:eastAsia="zh-CN"/>
          </w:rPr>
          <w:t>(三)、运营期环境保护</w:t>
        </w:r>
        <w:r>
          <w:tab/>
        </w:r>
        <w:r>
          <w:fldChar w:fldCharType="begin"/>
        </w:r>
        <w:r>
          <w:instrText xml:space="preserve"> PAGEREF _Toc140 \h </w:instrText>
        </w:r>
        <w:r>
          <w:fldChar w:fldCharType="separate"/>
        </w:r>
        <w:r>
          <w:t>27</w:t>
        </w:r>
        <w:r>
          <w:fldChar w:fldCharType="end"/>
        </w:r>
      </w:hyperlink>
    </w:p>
    <w:p>
      <w:pPr>
        <w:pStyle w:val="TOC2"/>
        <w:tabs>
          <w:tab w:val="right" w:leader="dot" w:pos="8306"/>
        </w:tabs>
      </w:pPr>
      <w:hyperlink w:anchor="_Toc8699" w:history="1">
        <w:r>
          <w:rPr>
            <w:rFonts w:ascii="仿宋" w:eastAsia="仿宋" w:hAnsi="仿宋" w:cs="仿宋" w:hint="eastAsia"/>
            <w:lang w:eastAsia="zh-CN"/>
          </w:rPr>
          <w:t>(四)、原油降凝降粘剂项目建设对区域经济的影响</w:t>
        </w:r>
        <w:r>
          <w:tab/>
        </w:r>
        <w:r>
          <w:fldChar w:fldCharType="begin"/>
        </w:r>
        <w:r>
          <w:instrText xml:space="preserve"> PAGEREF _Toc8699 \h </w:instrText>
        </w:r>
        <w:r>
          <w:fldChar w:fldCharType="separate"/>
        </w:r>
        <w:r>
          <w:t>28</w:t>
        </w:r>
        <w:r>
          <w:fldChar w:fldCharType="end"/>
        </w:r>
      </w:hyperlink>
    </w:p>
    <w:p>
      <w:pPr>
        <w:pStyle w:val="TOC2"/>
        <w:tabs>
          <w:tab w:val="right" w:leader="dot" w:pos="8306"/>
        </w:tabs>
      </w:pPr>
      <w:hyperlink w:anchor="_Toc13239" w:history="1">
        <w:r>
          <w:rPr>
            <w:rFonts w:ascii="仿宋" w:eastAsia="仿宋" w:hAnsi="仿宋" w:cs="仿宋" w:hint="eastAsia"/>
            <w:lang w:eastAsia="zh-CN"/>
          </w:rPr>
          <w:t>(五)、废弃物处理</w:t>
        </w:r>
        <w:r>
          <w:tab/>
        </w:r>
        <w:r>
          <w:fldChar w:fldCharType="begin"/>
        </w:r>
        <w:r>
          <w:instrText xml:space="preserve"> PAGEREF _Toc13239 \h </w:instrText>
        </w:r>
        <w:r>
          <w:fldChar w:fldCharType="separate"/>
        </w:r>
        <w:r>
          <w:t>30</w:t>
        </w:r>
        <w:r>
          <w:fldChar w:fldCharType="end"/>
        </w:r>
      </w:hyperlink>
    </w:p>
    <w:p>
      <w:pPr>
        <w:pStyle w:val="TOC2"/>
        <w:tabs>
          <w:tab w:val="right" w:leader="dot" w:pos="8306"/>
        </w:tabs>
      </w:pPr>
      <w:hyperlink w:anchor="_Toc28829" w:history="1">
        <w:r>
          <w:rPr>
            <w:rFonts w:ascii="仿宋" w:eastAsia="仿宋" w:hAnsi="仿宋" w:cs="仿宋" w:hint="eastAsia"/>
            <w:lang w:eastAsia="zh-CN"/>
          </w:rPr>
          <w:t>(六)、特殊环境影响分析</w:t>
        </w:r>
        <w:r>
          <w:tab/>
        </w:r>
        <w:r>
          <w:fldChar w:fldCharType="begin"/>
        </w:r>
        <w:r>
          <w:instrText xml:space="preserve"> PAGEREF _Toc28829 \h </w:instrText>
        </w:r>
        <w:r>
          <w:fldChar w:fldCharType="separate"/>
        </w:r>
        <w:r>
          <w:t>31</w:t>
        </w:r>
        <w:r>
          <w:fldChar w:fldCharType="end"/>
        </w:r>
      </w:hyperlink>
    </w:p>
    <w:p>
      <w:pPr>
        <w:pStyle w:val="TOC2"/>
        <w:tabs>
          <w:tab w:val="right" w:leader="dot" w:pos="8306"/>
        </w:tabs>
      </w:pPr>
      <w:hyperlink w:anchor="_Toc9997" w:history="1">
        <w:r>
          <w:rPr>
            <w:rFonts w:ascii="仿宋" w:eastAsia="仿宋" w:hAnsi="仿宋" w:cs="仿宋" w:hint="eastAsia"/>
            <w:lang w:eastAsia="zh-CN"/>
          </w:rPr>
          <w:t>(七)、清洁生产</w:t>
        </w:r>
        <w:r>
          <w:tab/>
        </w:r>
        <w:r>
          <w:fldChar w:fldCharType="begin"/>
        </w:r>
        <w:r>
          <w:instrText xml:space="preserve"> PAGEREF _Toc9997 \h </w:instrText>
        </w:r>
        <w:r>
          <w:fldChar w:fldCharType="separate"/>
        </w:r>
        <w:r>
          <w:t>33</w:t>
        </w:r>
        <w:r>
          <w:fldChar w:fldCharType="end"/>
        </w:r>
      </w:hyperlink>
    </w:p>
    <w:p>
      <w:pPr>
        <w:pStyle w:val="TOC2"/>
        <w:tabs>
          <w:tab w:val="right" w:leader="dot" w:pos="8306"/>
        </w:tabs>
      </w:pPr>
      <w:hyperlink w:anchor="_Toc12806" w:history="1">
        <w:r>
          <w:rPr>
            <w:rFonts w:ascii="仿宋" w:eastAsia="仿宋" w:hAnsi="仿宋" w:cs="仿宋" w:hint="eastAsia"/>
            <w:lang w:eastAsia="zh-CN"/>
          </w:rPr>
          <w:t>(八)、环境保护综合评价</w:t>
        </w:r>
        <w:r>
          <w:tab/>
        </w:r>
        <w:r>
          <w:fldChar w:fldCharType="begin"/>
        </w:r>
        <w:r>
          <w:instrText xml:space="preserve"> PAGEREF _Toc12806 \h </w:instrText>
        </w:r>
        <w:r>
          <w:fldChar w:fldCharType="separate"/>
        </w:r>
        <w:r>
          <w:t>34</w:t>
        </w:r>
        <w:r>
          <w:fldChar w:fldCharType="end"/>
        </w:r>
      </w:hyperlink>
    </w:p>
    <w:p>
      <w:pPr>
        <w:pStyle w:val="TOC1"/>
        <w:tabs>
          <w:tab w:val="right" w:leader="dot" w:pos="8306"/>
        </w:tabs>
      </w:pPr>
      <w:hyperlink w:anchor="_Toc25899" w:history="1">
        <w:r>
          <w:rPr>
            <w:rFonts w:ascii="仿宋" w:eastAsia="仿宋" w:hAnsi="仿宋" w:cs="仿宋" w:hint="eastAsia"/>
            <w:lang w:eastAsia="zh-CN"/>
          </w:rPr>
          <w:t>十一、生产安全保护</w:t>
        </w:r>
        <w:r>
          <w:tab/>
        </w:r>
        <w:r>
          <w:fldChar w:fldCharType="begin"/>
        </w:r>
        <w:r>
          <w:instrText xml:space="preserve"> PAGEREF _Toc25899 \h </w:instrText>
        </w:r>
        <w:r>
          <w:fldChar w:fldCharType="separate"/>
        </w:r>
        <w:r>
          <w:t>35</w:t>
        </w:r>
        <w:r>
          <w:fldChar w:fldCharType="end"/>
        </w:r>
      </w:hyperlink>
    </w:p>
    <w:p>
      <w:pPr>
        <w:pStyle w:val="TOC2"/>
        <w:tabs>
          <w:tab w:val="right" w:leader="dot" w:pos="8306"/>
        </w:tabs>
      </w:pPr>
      <w:hyperlink w:anchor="_Toc29375" w:history="1">
        <w:r>
          <w:rPr>
            <w:rFonts w:ascii="仿宋" w:eastAsia="仿宋" w:hAnsi="仿宋" w:cs="仿宋" w:hint="eastAsia"/>
            <w:lang w:eastAsia="zh-CN"/>
          </w:rPr>
          <w:t>(一)、消防安全</w:t>
        </w:r>
        <w:r>
          <w:tab/>
        </w:r>
        <w:r>
          <w:fldChar w:fldCharType="begin"/>
        </w:r>
        <w:r>
          <w:instrText xml:space="preserve"> PAGEREF _Toc29375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3" w:history="1">
        <w:r>
          <w:rPr>
            <w:rFonts w:ascii="仿宋" w:eastAsia="仿宋" w:hAnsi="仿宋" w:cs="仿宋" w:hint="eastAsia"/>
            <w:lang w:eastAsia="zh-CN"/>
          </w:rPr>
          <w:t>(二)、防火防爆总图布置措施</w:t>
        </w:r>
        <w:r>
          <w:tab/>
        </w:r>
        <w:r>
          <w:fldChar w:fldCharType="begin"/>
        </w:r>
        <w:r>
          <w:instrText xml:space="preserve"> PAGEREF _Toc11113 \h </w:instrText>
        </w:r>
        <w:r>
          <w:fldChar w:fldCharType="separate"/>
        </w:r>
        <w:r>
          <w:t>37</w:t>
        </w:r>
        <w:r>
          <w:fldChar w:fldCharType="end"/>
        </w:r>
      </w:hyperlink>
    </w:p>
    <w:p>
      <w:pPr>
        <w:pStyle w:val="TOC2"/>
        <w:tabs>
          <w:tab w:val="right" w:leader="dot" w:pos="8306"/>
        </w:tabs>
      </w:pPr>
      <w:hyperlink w:anchor="_Toc6629" w:history="1">
        <w:r>
          <w:rPr>
            <w:rFonts w:ascii="仿宋" w:eastAsia="仿宋" w:hAnsi="仿宋" w:cs="仿宋" w:hint="eastAsia"/>
            <w:lang w:eastAsia="zh-CN"/>
          </w:rPr>
          <w:t>(三)、自然灾害防范措施</w:t>
        </w:r>
        <w:r>
          <w:tab/>
        </w:r>
        <w:r>
          <w:fldChar w:fldCharType="begin"/>
        </w:r>
        <w:r>
          <w:instrText xml:space="preserve"> PAGEREF _Toc6629 \h </w:instrText>
        </w:r>
        <w:r>
          <w:fldChar w:fldCharType="separate"/>
        </w:r>
        <w:r>
          <w:t>37</w:t>
        </w:r>
        <w:r>
          <w:fldChar w:fldCharType="end"/>
        </w:r>
      </w:hyperlink>
    </w:p>
    <w:p>
      <w:pPr>
        <w:pStyle w:val="TOC2"/>
        <w:tabs>
          <w:tab w:val="right" w:leader="dot" w:pos="8306"/>
        </w:tabs>
      </w:pPr>
      <w:hyperlink w:anchor="_Toc3829" w:history="1">
        <w:r>
          <w:rPr>
            <w:rFonts w:ascii="仿宋" w:eastAsia="仿宋" w:hAnsi="仿宋" w:cs="仿宋" w:hint="eastAsia"/>
            <w:lang w:eastAsia="zh-CN"/>
          </w:rPr>
          <w:t>(四)、安全色及安全标志使用要求</w:t>
        </w:r>
        <w:r>
          <w:tab/>
        </w:r>
        <w:r>
          <w:fldChar w:fldCharType="begin"/>
        </w:r>
        <w:r>
          <w:instrText xml:space="preserve"> PAGEREF _Toc3829 \h </w:instrText>
        </w:r>
        <w:r>
          <w:fldChar w:fldCharType="separate"/>
        </w:r>
        <w:r>
          <w:t>38</w:t>
        </w:r>
        <w:r>
          <w:fldChar w:fldCharType="end"/>
        </w:r>
      </w:hyperlink>
    </w:p>
    <w:p>
      <w:pPr>
        <w:pStyle w:val="TOC2"/>
        <w:tabs>
          <w:tab w:val="right" w:leader="dot" w:pos="8306"/>
        </w:tabs>
      </w:pPr>
      <w:hyperlink w:anchor="_Toc4206" w:history="1">
        <w:r>
          <w:rPr>
            <w:rFonts w:ascii="仿宋" w:eastAsia="仿宋" w:hAnsi="仿宋" w:cs="仿宋" w:hint="eastAsia"/>
            <w:lang w:eastAsia="zh-CN"/>
          </w:rPr>
          <w:t>(五)、防尘防毒措施</w:t>
        </w:r>
        <w:r>
          <w:tab/>
        </w:r>
        <w:r>
          <w:fldChar w:fldCharType="begin"/>
        </w:r>
        <w:r>
          <w:instrText xml:space="preserve"> PAGEREF _Toc4206 \h </w:instrText>
        </w:r>
        <w:r>
          <w:fldChar w:fldCharType="separate"/>
        </w:r>
        <w:r>
          <w:t>39</w:t>
        </w:r>
        <w:r>
          <w:fldChar w:fldCharType="end"/>
        </w:r>
      </w:hyperlink>
    </w:p>
    <w:p>
      <w:pPr>
        <w:pStyle w:val="TOC2"/>
        <w:tabs>
          <w:tab w:val="right" w:leader="dot" w:pos="8306"/>
        </w:tabs>
      </w:pPr>
      <w:hyperlink w:anchor="_Toc17275" w:history="1">
        <w:r>
          <w:rPr>
            <w:rFonts w:ascii="仿宋" w:eastAsia="仿宋" w:hAnsi="仿宋" w:cs="仿宋" w:hint="eastAsia"/>
            <w:lang w:eastAsia="zh-CN"/>
          </w:rPr>
          <w:t>(六)、防静电、触电防护及防雷措施</w:t>
        </w:r>
        <w:r>
          <w:tab/>
        </w:r>
        <w:r>
          <w:fldChar w:fldCharType="begin"/>
        </w:r>
        <w:r>
          <w:instrText xml:space="preserve"> PAGEREF _Toc17275 \h </w:instrText>
        </w:r>
        <w:r>
          <w:fldChar w:fldCharType="separate"/>
        </w:r>
        <w:r>
          <w:t>40</w:t>
        </w:r>
        <w:r>
          <w:fldChar w:fldCharType="end"/>
        </w:r>
      </w:hyperlink>
    </w:p>
    <w:p>
      <w:pPr>
        <w:pStyle w:val="TOC2"/>
        <w:tabs>
          <w:tab w:val="right" w:leader="dot" w:pos="8306"/>
        </w:tabs>
      </w:pPr>
      <w:hyperlink w:anchor="_Toc14232" w:history="1">
        <w:r>
          <w:rPr>
            <w:rFonts w:ascii="仿宋" w:eastAsia="仿宋" w:hAnsi="仿宋" w:cs="仿宋" w:hint="eastAsia"/>
            <w:lang w:eastAsia="zh-CN"/>
          </w:rPr>
          <w:t>(七)、机械设备安全保障措施</w:t>
        </w:r>
        <w:r>
          <w:tab/>
        </w:r>
        <w:r>
          <w:fldChar w:fldCharType="begin"/>
        </w:r>
        <w:r>
          <w:instrText xml:space="preserve"> PAGEREF _Toc14232 \h </w:instrText>
        </w:r>
        <w:r>
          <w:fldChar w:fldCharType="separate"/>
        </w:r>
        <w:r>
          <w:t>42</w:t>
        </w:r>
        <w:r>
          <w:fldChar w:fldCharType="end"/>
        </w:r>
      </w:hyperlink>
    </w:p>
    <w:p>
      <w:pPr>
        <w:pStyle w:val="TOC1"/>
        <w:tabs>
          <w:tab w:val="right" w:leader="dot" w:pos="8306"/>
        </w:tabs>
      </w:pPr>
      <w:hyperlink w:anchor="_Toc22628" w:history="1">
        <w:r>
          <w:rPr>
            <w:rFonts w:ascii="仿宋" w:eastAsia="仿宋" w:hAnsi="仿宋" w:cs="仿宋" w:hint="eastAsia"/>
            <w:lang w:eastAsia="zh-CN"/>
          </w:rPr>
          <w:t>十二、原油降凝降粘剂项目社会影响</w:t>
        </w:r>
        <w:r>
          <w:tab/>
        </w:r>
        <w:r>
          <w:fldChar w:fldCharType="begin"/>
        </w:r>
        <w:r>
          <w:instrText xml:space="preserve"> PAGEREF _Toc22628 \h </w:instrText>
        </w:r>
        <w:r>
          <w:fldChar w:fldCharType="separate"/>
        </w:r>
        <w:r>
          <w:t>43</w:t>
        </w:r>
        <w:r>
          <w:fldChar w:fldCharType="end"/>
        </w:r>
      </w:hyperlink>
    </w:p>
    <w:p>
      <w:pPr>
        <w:pStyle w:val="TOC2"/>
        <w:tabs>
          <w:tab w:val="right" w:leader="dot" w:pos="8306"/>
        </w:tabs>
      </w:pPr>
      <w:hyperlink w:anchor="_Toc20425" w:history="1">
        <w:r>
          <w:rPr>
            <w:rFonts w:ascii="仿宋" w:eastAsia="仿宋" w:hAnsi="仿宋" w:cs="仿宋" w:hint="eastAsia"/>
            <w:lang w:eastAsia="zh-CN"/>
          </w:rPr>
          <w:t>(一)、社会责任与义务</w:t>
        </w:r>
        <w:r>
          <w:tab/>
        </w:r>
        <w:r>
          <w:fldChar w:fldCharType="begin"/>
        </w:r>
        <w:r>
          <w:instrText xml:space="preserve"> PAGEREF _Toc20425 \h </w:instrText>
        </w:r>
        <w:r>
          <w:fldChar w:fldCharType="separate"/>
        </w:r>
        <w:r>
          <w:t>43</w:t>
        </w:r>
        <w:r>
          <w:fldChar w:fldCharType="end"/>
        </w:r>
      </w:hyperlink>
    </w:p>
    <w:p>
      <w:pPr>
        <w:pStyle w:val="TOC2"/>
        <w:tabs>
          <w:tab w:val="right" w:leader="dot" w:pos="8306"/>
        </w:tabs>
      </w:pPr>
      <w:hyperlink w:anchor="_Toc10416" w:history="1">
        <w:r>
          <w:rPr>
            <w:rFonts w:ascii="仿宋" w:eastAsia="仿宋" w:hAnsi="仿宋" w:cs="仿宋" w:hint="eastAsia"/>
            <w:lang w:eastAsia="zh-CN"/>
          </w:rPr>
          <w:t>(二)、社会参与与沟通</w:t>
        </w:r>
        <w:r>
          <w:tab/>
        </w:r>
        <w:r>
          <w:fldChar w:fldCharType="begin"/>
        </w:r>
        <w:r>
          <w:instrText xml:space="preserve"> PAGEREF _Toc10416 \h </w:instrText>
        </w:r>
        <w:r>
          <w:fldChar w:fldCharType="separate"/>
        </w:r>
        <w:r>
          <w:t>44</w:t>
        </w:r>
        <w:r>
          <w:fldChar w:fldCharType="end"/>
        </w:r>
      </w:hyperlink>
    </w:p>
    <w:p>
      <w:pPr>
        <w:pStyle w:val="TOC1"/>
        <w:tabs>
          <w:tab w:val="right" w:leader="dot" w:pos="8306"/>
        </w:tabs>
      </w:pPr>
      <w:hyperlink w:anchor="_Toc15205" w:history="1">
        <w:r>
          <w:rPr>
            <w:rFonts w:ascii="仿宋" w:eastAsia="仿宋" w:hAnsi="仿宋" w:cs="仿宋" w:hint="eastAsia"/>
            <w:lang w:eastAsia="zh-CN"/>
          </w:rPr>
          <w:t>十三、原油降凝降粘剂项目治理与监督</w:t>
        </w:r>
        <w:r>
          <w:tab/>
        </w:r>
        <w:r>
          <w:fldChar w:fldCharType="begin"/>
        </w:r>
        <w:r>
          <w:instrText xml:space="preserve"> PAGEREF _Toc15205 \h </w:instrText>
        </w:r>
        <w:r>
          <w:fldChar w:fldCharType="separate"/>
        </w:r>
        <w:r>
          <w:t>45</w:t>
        </w:r>
        <w:r>
          <w:fldChar w:fldCharType="end"/>
        </w:r>
      </w:hyperlink>
    </w:p>
    <w:p>
      <w:pPr>
        <w:pStyle w:val="TOC2"/>
        <w:tabs>
          <w:tab w:val="right" w:leader="dot" w:pos="8306"/>
        </w:tabs>
      </w:pPr>
      <w:hyperlink w:anchor="_Toc23285" w:history="1">
        <w:r>
          <w:rPr>
            <w:rFonts w:ascii="仿宋" w:eastAsia="仿宋" w:hAnsi="仿宋" w:cs="仿宋" w:hint="eastAsia"/>
            <w:lang w:eastAsia="zh-CN"/>
          </w:rPr>
          <w:t>(一)、原油降凝降粘剂项目治理结构</w:t>
        </w:r>
        <w:r>
          <w:tab/>
        </w:r>
        <w:r>
          <w:fldChar w:fldCharType="begin"/>
        </w:r>
        <w:r>
          <w:instrText xml:space="preserve"> PAGEREF _Toc23285 \h </w:instrText>
        </w:r>
        <w:r>
          <w:fldChar w:fldCharType="separate"/>
        </w:r>
        <w:r>
          <w:t>45</w:t>
        </w:r>
        <w:r>
          <w:fldChar w:fldCharType="end"/>
        </w:r>
      </w:hyperlink>
    </w:p>
    <w:p>
      <w:pPr>
        <w:pStyle w:val="TOC2"/>
        <w:tabs>
          <w:tab w:val="right" w:leader="dot" w:pos="8306"/>
        </w:tabs>
      </w:pPr>
      <w:hyperlink w:anchor="_Toc9577" w:history="1">
        <w:r>
          <w:rPr>
            <w:rFonts w:ascii="仿宋" w:eastAsia="仿宋" w:hAnsi="仿宋" w:cs="仿宋" w:hint="eastAsia"/>
            <w:lang w:eastAsia="zh-CN"/>
          </w:rPr>
          <w:t>(二)、监督与审计</w:t>
        </w:r>
        <w:r>
          <w:tab/>
        </w:r>
        <w:r>
          <w:fldChar w:fldCharType="begin"/>
        </w:r>
        <w:r>
          <w:instrText xml:space="preserve"> PAGEREF _Toc9577 \h </w:instrText>
        </w:r>
        <w:r>
          <w:fldChar w:fldCharType="separate"/>
        </w:r>
        <w:r>
          <w:t>47</w:t>
        </w:r>
        <w:r>
          <w:fldChar w:fldCharType="end"/>
        </w:r>
      </w:hyperlink>
    </w:p>
    <w:p>
      <w:pPr>
        <w:pStyle w:val="TOC1"/>
        <w:tabs>
          <w:tab w:val="right" w:leader="dot" w:pos="8306"/>
        </w:tabs>
      </w:pPr>
      <w:hyperlink w:anchor="_Toc31247" w:history="1">
        <w:r>
          <w:rPr>
            <w:rFonts w:ascii="仿宋" w:eastAsia="仿宋" w:hAnsi="仿宋" w:cs="仿宋" w:hint="eastAsia"/>
            <w:lang w:eastAsia="zh-CN"/>
          </w:rPr>
          <w:t>十四、原油降凝降粘剂项目变更管理</w:t>
        </w:r>
        <w:r>
          <w:tab/>
        </w:r>
        <w:r>
          <w:fldChar w:fldCharType="begin"/>
        </w:r>
        <w:r>
          <w:instrText xml:space="preserve"> PAGEREF _Toc31247 \h </w:instrText>
        </w:r>
        <w:r>
          <w:fldChar w:fldCharType="separate"/>
        </w:r>
        <w:r>
          <w:t>48</w:t>
        </w:r>
        <w:r>
          <w:fldChar w:fldCharType="end"/>
        </w:r>
      </w:hyperlink>
    </w:p>
    <w:p>
      <w:pPr>
        <w:pStyle w:val="TOC2"/>
        <w:tabs>
          <w:tab w:val="right" w:leader="dot" w:pos="8306"/>
        </w:tabs>
      </w:pPr>
      <w:hyperlink w:anchor="_Toc4557" w:history="1">
        <w:r>
          <w:rPr>
            <w:rFonts w:ascii="仿宋" w:eastAsia="仿宋" w:hAnsi="仿宋" w:cs="仿宋" w:hint="eastAsia"/>
            <w:lang w:eastAsia="zh-CN"/>
          </w:rPr>
          <w:t>(一)、变更申请与评估</w:t>
        </w:r>
        <w:r>
          <w:tab/>
        </w:r>
        <w:r>
          <w:fldChar w:fldCharType="begin"/>
        </w:r>
        <w:r>
          <w:instrText xml:space="preserve"> PAGEREF _Toc4557 \h </w:instrText>
        </w:r>
        <w:r>
          <w:fldChar w:fldCharType="separate"/>
        </w:r>
        <w:r>
          <w:t>48</w:t>
        </w:r>
        <w:r>
          <w:fldChar w:fldCharType="end"/>
        </w:r>
      </w:hyperlink>
    </w:p>
    <w:p>
      <w:pPr>
        <w:pStyle w:val="TOC2"/>
        <w:tabs>
          <w:tab w:val="right" w:leader="dot" w:pos="8306"/>
        </w:tabs>
      </w:pPr>
      <w:hyperlink w:anchor="_Toc13432" w:history="1">
        <w:r>
          <w:rPr>
            <w:rFonts w:ascii="仿宋" w:eastAsia="仿宋" w:hAnsi="仿宋" w:cs="仿宋" w:hint="eastAsia"/>
            <w:lang w:eastAsia="zh-CN"/>
          </w:rPr>
          <w:t>(二)、变更实施与控制</w:t>
        </w:r>
        <w:r>
          <w:tab/>
        </w:r>
        <w:r>
          <w:fldChar w:fldCharType="begin"/>
        </w:r>
        <w:r>
          <w:instrText xml:space="preserve"> PAGEREF _Toc13432 \h </w:instrText>
        </w:r>
        <w:r>
          <w:fldChar w:fldCharType="separate"/>
        </w:r>
        <w:r>
          <w:t>48</w:t>
        </w:r>
        <w:r>
          <w:fldChar w:fldCharType="end"/>
        </w:r>
      </w:hyperlink>
    </w:p>
    <w:p>
      <w:pPr>
        <w:pStyle w:val="TOC1"/>
        <w:tabs>
          <w:tab w:val="right" w:leader="dot" w:pos="8306"/>
        </w:tabs>
      </w:pPr>
      <w:hyperlink w:anchor="_Toc19956" w:history="1">
        <w:r>
          <w:rPr>
            <w:rFonts w:ascii="仿宋" w:eastAsia="仿宋" w:hAnsi="仿宋" w:cs="仿宋" w:hint="eastAsia"/>
            <w:lang w:eastAsia="zh-CN"/>
          </w:rPr>
          <w:t>十五、营销与推广策略</w:t>
        </w:r>
        <w:r>
          <w:tab/>
        </w:r>
        <w:r>
          <w:fldChar w:fldCharType="begin"/>
        </w:r>
        <w:r>
          <w:instrText xml:space="preserve"> PAGEREF _Toc19956 \h </w:instrText>
        </w:r>
        <w:r>
          <w:fldChar w:fldCharType="separate"/>
        </w:r>
        <w:r>
          <w:t>49</w:t>
        </w:r>
        <w:r>
          <w:fldChar w:fldCharType="end"/>
        </w:r>
      </w:hyperlink>
    </w:p>
    <w:p>
      <w:pPr>
        <w:pStyle w:val="TOC2"/>
        <w:tabs>
          <w:tab w:val="right" w:leader="dot" w:pos="8306"/>
        </w:tabs>
      </w:pPr>
      <w:hyperlink w:anchor="_Toc32630" w:history="1">
        <w:r>
          <w:rPr>
            <w:rFonts w:ascii="仿宋" w:eastAsia="仿宋" w:hAnsi="仿宋" w:cs="仿宋" w:hint="eastAsia"/>
            <w:lang w:eastAsia="zh-CN"/>
          </w:rPr>
          <w:t>(一)、产品/服务定位与特点</w:t>
        </w:r>
        <w:r>
          <w:tab/>
        </w:r>
        <w:r>
          <w:fldChar w:fldCharType="begin"/>
        </w:r>
        <w:r>
          <w:instrText xml:space="preserve"> PAGEREF _Toc32630 \h </w:instrText>
        </w:r>
        <w:r>
          <w:fldChar w:fldCharType="separate"/>
        </w:r>
        <w:r>
          <w:t>49</w:t>
        </w:r>
        <w:r>
          <w:fldChar w:fldCharType="end"/>
        </w:r>
      </w:hyperlink>
    </w:p>
    <w:p>
      <w:pPr>
        <w:pStyle w:val="TOC2"/>
        <w:tabs>
          <w:tab w:val="right" w:leader="dot" w:pos="8306"/>
        </w:tabs>
      </w:pPr>
      <w:hyperlink w:anchor="_Toc10686" w:history="1">
        <w:r>
          <w:rPr>
            <w:rFonts w:ascii="仿宋" w:eastAsia="仿宋" w:hAnsi="仿宋" w:cs="仿宋" w:hint="eastAsia"/>
            <w:lang w:eastAsia="zh-CN"/>
          </w:rPr>
          <w:t>(二)、市场定位与竞争分析</w:t>
        </w:r>
        <w:r>
          <w:tab/>
        </w:r>
        <w:r>
          <w:fldChar w:fldCharType="begin"/>
        </w:r>
        <w:r>
          <w:instrText xml:space="preserve"> PAGEREF _Toc10686 \h </w:instrText>
        </w:r>
        <w:r>
          <w:fldChar w:fldCharType="separate"/>
        </w:r>
        <w:r>
          <w:t>50</w:t>
        </w:r>
        <w:r>
          <w:fldChar w:fldCharType="end"/>
        </w:r>
      </w:hyperlink>
    </w:p>
    <w:p>
      <w:pPr>
        <w:pStyle w:val="TOC2"/>
        <w:tabs>
          <w:tab w:val="right" w:leader="dot" w:pos="8306"/>
        </w:tabs>
      </w:pPr>
      <w:hyperlink w:anchor="_Toc1135" w:history="1">
        <w:r>
          <w:rPr>
            <w:rFonts w:ascii="仿宋" w:eastAsia="仿宋" w:hAnsi="仿宋" w:cs="仿宋" w:hint="eastAsia"/>
            <w:lang w:eastAsia="zh-CN"/>
          </w:rPr>
          <w:t>(三)、营销渠道与策略</w:t>
        </w:r>
        <w:r>
          <w:tab/>
        </w:r>
        <w:r>
          <w:fldChar w:fldCharType="begin"/>
        </w:r>
        <w:r>
          <w:instrText xml:space="preserve"> PAGEREF _Toc1135 \h </w:instrText>
        </w:r>
        <w:r>
          <w:fldChar w:fldCharType="separate"/>
        </w:r>
        <w:r>
          <w:t>52</w:t>
        </w:r>
        <w:r>
          <w:fldChar w:fldCharType="end"/>
        </w:r>
      </w:hyperlink>
    </w:p>
    <w:p>
      <w:pPr>
        <w:pStyle w:val="TOC2"/>
        <w:tabs>
          <w:tab w:val="right" w:leader="dot" w:pos="8306"/>
        </w:tabs>
      </w:pPr>
      <w:hyperlink w:anchor="_Toc26095" w:history="1">
        <w:r>
          <w:rPr>
            <w:rFonts w:ascii="仿宋" w:eastAsia="仿宋" w:hAnsi="仿宋" w:cs="仿宋" w:hint="eastAsia"/>
            <w:lang w:eastAsia="zh-CN"/>
          </w:rPr>
          <w:t>(四)、推广与宣传活动</w:t>
        </w:r>
        <w:r>
          <w:tab/>
        </w:r>
        <w:r>
          <w:fldChar w:fldCharType="begin"/>
        </w:r>
        <w:r>
          <w:instrText xml:space="preserve"> PAGEREF _Toc26095 \h </w:instrText>
        </w:r>
        <w:r>
          <w:fldChar w:fldCharType="separate"/>
        </w:r>
        <w:r>
          <w:t>53</w:t>
        </w:r>
        <w:r>
          <w:fldChar w:fldCharType="end"/>
        </w:r>
      </w:hyperlink>
    </w:p>
    <w:p>
      <w:pPr>
        <w:pStyle w:val="TOC1"/>
        <w:tabs>
          <w:tab w:val="right" w:leader="dot" w:pos="8306"/>
        </w:tabs>
      </w:pPr>
      <w:hyperlink w:anchor="_Toc12838" w:history="1">
        <w:r>
          <w:rPr>
            <w:rFonts w:ascii="仿宋" w:eastAsia="仿宋" w:hAnsi="仿宋" w:cs="仿宋" w:hint="eastAsia"/>
            <w:lang w:eastAsia="zh-CN"/>
          </w:rPr>
          <w:t>十六、供应链管理</w:t>
        </w:r>
        <w:r>
          <w:tab/>
        </w:r>
        <w:r>
          <w:fldChar w:fldCharType="begin"/>
        </w:r>
        <w:r>
          <w:instrText xml:space="preserve"> PAGEREF _Toc12838 \h </w:instrText>
        </w:r>
        <w:r>
          <w:fldChar w:fldCharType="separate"/>
        </w:r>
        <w:r>
          <w:t>58</w:t>
        </w:r>
        <w:r>
          <w:fldChar w:fldCharType="end"/>
        </w:r>
      </w:hyperlink>
    </w:p>
    <w:p>
      <w:pPr>
        <w:pStyle w:val="TOC2"/>
        <w:tabs>
          <w:tab w:val="right" w:leader="dot" w:pos="8306"/>
        </w:tabs>
      </w:pPr>
      <w:hyperlink w:anchor="_Toc27402" w:history="1">
        <w:r>
          <w:rPr>
            <w:rFonts w:ascii="仿宋" w:eastAsia="仿宋" w:hAnsi="仿宋" w:cs="仿宋" w:hint="eastAsia"/>
            <w:lang w:eastAsia="zh-CN"/>
          </w:rPr>
          <w:t>(一)、供应链战略规划</w:t>
        </w:r>
        <w:r>
          <w:tab/>
        </w:r>
        <w:r>
          <w:fldChar w:fldCharType="begin"/>
        </w:r>
        <w:r>
          <w:instrText xml:space="preserve"> PAGEREF _Toc27402 \h </w:instrText>
        </w:r>
        <w:r>
          <w:fldChar w:fldCharType="separate"/>
        </w:r>
        <w:r>
          <w:t>58</w:t>
        </w:r>
        <w:r>
          <w:fldChar w:fldCharType="end"/>
        </w:r>
      </w:hyperlink>
    </w:p>
    <w:p>
      <w:pPr>
        <w:pStyle w:val="TOC2"/>
        <w:tabs>
          <w:tab w:val="right" w:leader="dot" w:pos="8306"/>
        </w:tabs>
      </w:pPr>
      <w:hyperlink w:anchor="_Toc22711" w:history="1">
        <w:r>
          <w:rPr>
            <w:rFonts w:ascii="仿宋" w:eastAsia="仿宋" w:hAnsi="仿宋" w:cs="仿宋" w:hint="eastAsia"/>
            <w:lang w:eastAsia="zh-CN"/>
          </w:rPr>
          <w:t>(二)、供应商选择与合作</w:t>
        </w:r>
        <w:r>
          <w:tab/>
        </w:r>
        <w:r>
          <w:fldChar w:fldCharType="begin"/>
        </w:r>
        <w:r>
          <w:instrText xml:space="preserve"> PAGEREF _Toc22711 \h </w:instrText>
        </w:r>
        <w:r>
          <w:fldChar w:fldCharType="separate"/>
        </w:r>
        <w:r>
          <w:t>60</w:t>
        </w:r>
        <w:r>
          <w:fldChar w:fldCharType="end"/>
        </w:r>
      </w:hyperlink>
    </w:p>
    <w:p>
      <w:pPr>
        <w:pStyle w:val="TOC2"/>
        <w:tabs>
          <w:tab w:val="right" w:leader="dot" w:pos="8306"/>
        </w:tabs>
      </w:pPr>
      <w:hyperlink w:anchor="_Toc13268" w:history="1">
        <w:r>
          <w:rPr>
            <w:rFonts w:ascii="仿宋" w:eastAsia="仿宋" w:hAnsi="仿宋" w:cs="仿宋" w:hint="eastAsia"/>
            <w:lang w:eastAsia="zh-CN"/>
          </w:rPr>
          <w:t>(三)、物流与库存管理</w:t>
        </w:r>
        <w:r>
          <w:tab/>
        </w:r>
        <w:r>
          <w:fldChar w:fldCharType="begin"/>
        </w:r>
        <w:r>
          <w:instrText xml:space="preserve"> PAGEREF _Toc13268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原油降凝降粘剂项目的主要产品是XXXX，预计年产值为XXX万元。这一产品在市场中占据着重要的地位，其广泛的应用范围使得该原油降凝降粘剂项目的市场前景非常广阔。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原油降凝降粘剂项目的xxx产品作为重要的原材料之一，将在多个领域发挥关键作用。其在建筑、交通、能源等方面的广泛应用将为整个产业链提供强大的支持，形成产业协同效应。原油降凝降粘剂项目的年产值XXX万XXX万XXX万万元不仅反映了其在市场上的巨大潜力，更预示着它对国民经济的积极贡献。这种关联度高、涉及面广的产业关系，使得该原油降凝降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总征地面积为XXXX平方米，相当于约XX.XX亩，其中净用地面积为XXXX平方米，红线范围内相当于约XX.XX亩。这一用地规模充分考虑了原油降凝降粘剂项目的建设需求，保障了原油降凝降粘剂项目在合适的空间内得以充分发展。原油降凝降粘剂项目规划的总建筑面积为XXXX平方米，其中主体工程建设占XXXX平方米，计容建筑面积达XXXX平方米。预计建筑工程的投资将达到XXXX万元，为原油降凝降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计划购置的设备共计XXXX台（套），设备购置费用为XXXX万元。这一设备购置计划充分考虑到原油降凝降粘剂项目的生产需求和技术要求，确保了原油降凝降粘剂项目在生产运营中具备先进的技术装备和高效的生产能力。设备的合理配置将为原油降凝降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计划总投资为XXXX万元，预计年实现营业收入为XXXX万元。这一产能规模的设定旨在确保原油降凝降粘剂项目能够在投资与回报之间取得平衡，实现长期可持续的发展。原油降凝降粘剂项目的总投资充分考虑到各个方面的需求，包括用地建设、设备购置等多个环节，以确保原油降凝降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6"/>
      <w:r>
        <w:rPr>
          <w:rFonts w:ascii="仿宋" w:eastAsia="仿宋" w:hAnsi="仿宋" w:cs="仿宋" w:hint="eastAsia"/>
          <w:sz w:val="28"/>
          <w:lang w:eastAsia="zh-CN"/>
        </w:rPr>
        <w:t>二、原油降凝降粘剂项目建设单位说明</w:t>
      </w:r>
      <w:bookmarkEnd w:id="5"/>
    </w:p>
    <w:p>
      <w:pPr>
        <w:pStyle w:val="Heading2"/>
        <w:rPr>
          <w:rFonts w:ascii="仿宋" w:eastAsia="仿宋" w:hAnsi="仿宋" w:cs="仿宋" w:hint="eastAsia"/>
          <w:lang w:eastAsia="zh-CN"/>
        </w:rPr>
      </w:pPr>
      <w:bookmarkStart w:id="6" w:name="_Toc2513"/>
      <w:r>
        <w:rPr>
          <w:rFonts w:ascii="仿宋" w:eastAsia="仿宋" w:hAnsi="仿宋" w:cs="仿宋" w:hint="eastAsia"/>
          <w:lang w:eastAsia="zh-CN"/>
        </w:rPr>
        <w:t>(一)、原油降凝降粘剂项目承办单位基本情况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3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油降凝降粘剂项目承办单位的XXXX，我们着眼于实现可持续的经济效益。通过技术创新和解决方案的提供，公司预计在原油降凝降粘剂项目执行期间将获得可观的收入增长。这一收入来源主要包括原油降凝降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同时，我们注重成本控制和效率提升，以确保原油降凝降粘剂项目的可持续盈利。透过精细的管理和资源优化，公司期望实现原油降凝降粘剂项目利润最大化。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油降凝降粘剂项目实施进行全面的投资评估，包括原油降凝降粘剂项目启动阶段的资金投入和后续运营成本。通过对原油降凝降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原油降凝降粘剂项目实施过程中具备足够的资金流动性，公司将进行详尽的现金流分析。这包括资金需求的合理预测、原油降凝降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095"/>
      <w:r>
        <w:rPr>
          <w:rFonts w:ascii="仿宋" w:eastAsia="仿宋" w:hAnsi="仿宋" w:cs="仿宋" w:hint="eastAsia"/>
          <w:sz w:val="28"/>
          <w:lang w:eastAsia="zh-CN"/>
        </w:rPr>
        <w:t>三、原油降凝降粘剂项目建设背景及必要性分析</w:t>
      </w:r>
      <w:bookmarkEnd w:id="8"/>
    </w:p>
    <w:p>
      <w:pPr>
        <w:pStyle w:val="Heading2"/>
        <w:rPr>
          <w:rFonts w:ascii="仿宋" w:eastAsia="仿宋" w:hAnsi="仿宋" w:cs="仿宋" w:hint="eastAsia"/>
          <w:lang w:eastAsia="zh-CN"/>
        </w:rPr>
      </w:pPr>
      <w:bookmarkStart w:id="9" w:name="_Toc14020"/>
      <w:r>
        <w:rPr>
          <w:rFonts w:ascii="仿宋" w:eastAsia="仿宋" w:hAnsi="仿宋" w:cs="仿宋" w:hint="eastAsia"/>
          <w:lang w:eastAsia="zh-CN"/>
        </w:rPr>
        <w:t>(一)、原油降凝降粘剂项目背景分析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油降凝降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油降凝降粘剂项目在这个潮流中的定位。同时，我们将关注行业内涌现的新兴机遇，以便原油降凝降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油降凝降粘剂项目提供了强大的发展动力。我们将聚焦于行业内最新的技术发展趋势，包括但不限于人工智能、大数据分析、物联网等领域。通过深度的技术研究，我们将确保原油降凝降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油降凝降粘剂项目发展的源泉。我们将投入更多的精力对市场需求进行深入剖析，超越表面的需求，深入挖掘潜在的市场痛点和机遇。通过对市场需求的细致了解，原油降凝降粘剂项目将更有针对性地设计解决方案，满足市场的多样化需求，从而更好地促进原油降凝降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油降凝降粘剂项目战略至关重要。我们将对竞争态势进行更为深入的分析，包括但不限于市场份额、产品特点、客户满意度等多个维度。通过深度的竞争分析，原油降凝降粘剂项目将能够更准确地把握市场脉搏，制定具有竞争力的原油降凝降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原油降凝降粘剂项目的发展具有直接的影响。我们将进行更为全面的法规和政策分析，了解行业发展中的潜在法律风险和合规挑战。通过充分了解和遵守相关法规，原油降凝降粘剂项目将确保在法律框架内合法合规运营，为原油降凝降粘剂项目的稳健发展提供有力支持。</w:t>
      </w:r>
    </w:p>
    <w:p>
      <w:pPr>
        <w:pStyle w:val="Heading2"/>
        <w:ind w:firstLine="560" w:firstLineChars="200"/>
        <w:rPr>
          <w:rFonts w:ascii="仿宋" w:eastAsia="仿宋" w:hAnsi="仿宋" w:cs="仿宋" w:hint="eastAsia"/>
          <w:sz w:val="28"/>
          <w:lang w:eastAsia="zh-CN"/>
        </w:rPr>
      </w:pPr>
      <w:bookmarkStart w:id="10" w:name="_Toc11445"/>
      <w:r>
        <w:rPr>
          <w:rFonts w:ascii="仿宋" w:eastAsia="仿宋" w:hAnsi="仿宋" w:cs="仿宋" w:hint="eastAsia"/>
          <w:sz w:val="28"/>
          <w:lang w:eastAsia="zh-CN"/>
        </w:rPr>
        <w:t>(二)、原油降凝降粘剂项目建设必要性分析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迫切性源于对行业发展趋势的深刻洞察。我们正处于一个行业变革的时代，科技创新、数字化转型成为企业发展的关键动力。原油降凝降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不仅仅是为了跟上潮流，更是为了通过技术创新推动企业的持续发展。通过引入先进的技术和解决方案，原油降凝降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油降凝降粘剂项目的建设成为必然选择，通过提高产品质量、拓展服务领域，从而在竞争中获得更多的机会。原油降凝降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油降凝降粘剂项目建设的必要性体现在对客户需求更精准的满足。通过原油降凝降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背后是对企业持续创新的追求。只有通过不断创新，企业才能在竞争中立于不败之地。原油降凝降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68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5355"/>
      <w:r>
        <w:rPr>
          <w:rFonts w:ascii="仿宋" w:eastAsia="仿宋" w:hAnsi="仿宋" w:cs="仿宋" w:hint="eastAsia"/>
          <w:lang w:eastAsia="zh-CN"/>
        </w:rPr>
        <w:t>(一)、原油降凝降粘剂行业分析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行业一直以来都是市场的关注焦点。行业内的发展趋势、竞争态势以及潜在机会都对原油降凝降粘剂项目的推进产生深远的影响。通过深入研究行业的整体概貌，我们将更好地理解行业的核心特征，为原油降凝降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行业，技术一直是推动创新和发展的关键因素。我们将对当前技术趋势进行详尽分析，包括但不限于人工智能、大数据应用、先进制造技术等。这有助于原油降凝降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原油降凝降粘剂项目成功的基础。我们将对主要竞争对手进行深入研究，包括其市场份额、产品特点、市场定位等。通过全面了解竞争对手的优势和劣势，原油降凝降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363"/>
      <w:r>
        <w:rPr>
          <w:rFonts w:ascii="仿宋" w:eastAsia="仿宋" w:hAnsi="仿宋" w:cs="仿宋" w:hint="eastAsia"/>
          <w:sz w:val="28"/>
          <w:lang w:eastAsia="zh-CN"/>
        </w:rPr>
        <w:t>(二)、原油降凝降粘剂市场分析预测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原油降凝降粘剂市场未来的增长趋势。这包括市场的整体规模、各细分领域的发展趋势等。原油降凝降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原油降凝降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原油降凝降粘剂项目实施过程中需要充分考虑的因素。我们将对市场风险进行全面评估，包括但不限于政策法规风险、市场竞争风险、技术变革风险等。通过对潜在风险的深入分析，原油降凝降粘剂项目可以制定相应的风险缓解策略，降低不确定性对原油降凝降粘剂项目的影响。</w:t>
      </w:r>
    </w:p>
    <w:p>
      <w:pPr>
        <w:pStyle w:val="Heading1"/>
        <w:ind w:firstLine="560" w:firstLineChars="200"/>
        <w:rPr>
          <w:rFonts w:ascii="仿宋" w:eastAsia="仿宋" w:hAnsi="仿宋" w:cs="仿宋" w:hint="eastAsia"/>
          <w:sz w:val="28"/>
          <w:lang w:eastAsia="zh-CN"/>
        </w:rPr>
      </w:pPr>
      <w:bookmarkStart w:id="14" w:name="_Toc15813"/>
      <w:r>
        <w:rPr>
          <w:rFonts w:ascii="仿宋" w:eastAsia="仿宋" w:hAnsi="仿宋" w:cs="仿宋" w:hint="eastAsia"/>
          <w:sz w:val="28"/>
          <w:lang w:eastAsia="zh-CN"/>
        </w:rPr>
        <w:t>五、原油降凝降粘剂项目危机管理</w:t>
      </w:r>
      <w:bookmarkEnd w:id="14"/>
    </w:p>
    <w:p>
      <w:pPr>
        <w:pStyle w:val="Heading2"/>
        <w:rPr>
          <w:rFonts w:ascii="仿宋" w:eastAsia="仿宋" w:hAnsi="仿宋" w:cs="仿宋" w:hint="eastAsia"/>
          <w:lang w:eastAsia="zh-CN"/>
        </w:rPr>
      </w:pPr>
      <w:bookmarkStart w:id="15" w:name="_Toc685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危机管理中，危机预警与识别是确保原油降凝降粘剂项目稳健运行的核心步骤。通过建立全面的监测机制，原油降凝降粘剂项目团队旨在及时发现和理解潜在的风险和危机因素，以便采取及时的预防和应对措施，确保原油降凝降粘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原油降凝降粘剂项目团队全面分析了整个原油降凝降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油降凝降粘剂项目团队着重于明确定义原油降凝降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油降凝降粘剂项目进展的持续监控，团队能够及时发现潜在问题并作出迅速反应。原油降凝降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在这一阶段，团队的专业素养和反应速度将发挥至关重要的作用，以确保潜在危机能够在初期得到有效的处理，最大程度地减轻负面影响。通过危机预警与识别，原油降凝降粘剂项目得以更有序、可控地推进。</w:t>
      </w:r>
    </w:p>
    <w:p>
      <w:pPr>
        <w:pStyle w:val="Heading2"/>
        <w:ind w:firstLine="560" w:firstLineChars="200"/>
        <w:rPr>
          <w:rFonts w:ascii="仿宋" w:eastAsia="仿宋" w:hAnsi="仿宋" w:cs="仿宋" w:hint="eastAsia"/>
          <w:sz w:val="28"/>
          <w:lang w:eastAsia="zh-CN"/>
        </w:rPr>
      </w:pPr>
      <w:bookmarkStart w:id="16" w:name="_Toc181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在危机发生时，原油降凝降粘剂项目团队立即行动，成立了应急小组。该小组的任务是迅速制定并实施紧急应对措施，以最小化潜在损失。以下是采取的主要措施：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暂停原油降凝降粘剂项目进度：为遏制危机蔓延，原油降凝降粘剂项目暂时停止进行，以便全面评估当前状况。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资源重新分配：重新评估原油降凝降粘剂项目资源的分配，确保最大限度地减小损失。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实时沟通：与关键利益相关者建立实时沟通机制，向他们传递原油降凝降粘剂项目危机的实际状况，保障原油降凝降粘剂项目核心利益。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在紧急应对的同时，原油降凝降粘剂项目团队强调了团队协作和有效沟通的重要性。以下是团队协作的关键举措：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信息共享机制：建立了信息共享平台，确保团队成员能够及时获取原油降凝降粘剂项目危机的实时信息。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领导者沟通：原油降凝降粘剂项目领导者通过定期会议和即时沟通工具，指导团队应对危机，保持团队稳定运行。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随着危机得到初步控制，原油降凝降粘剂项目团队转向制定恢复计划，以确保原油降凝降粘剂项目能够从中迅速恢复。主要恢复计划包括：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修复受损的进度计划：重新评估原油降凝降粘剂项目进度，制定修复计划，确保原油降凝降粘剂项目尽快回归正常进程。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重新调整资源分配：优化资源分配，确保原油降凝降粘剂项目在有限资源下高效运转。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风险管理机制加强：对原油降凝降粘剂项目风险进行全面评估，制定更强化的风险管理策略，以预防未来可能的危机。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912"/>
      <w:r>
        <w:rPr>
          <w:rFonts w:ascii="仿宋" w:eastAsia="仿宋" w:hAnsi="仿宋" w:cs="仿宋" w:hint="eastAsia"/>
          <w:sz w:val="28"/>
          <w:lang w:eastAsia="zh-CN"/>
        </w:rPr>
        <w:t>六、原油降凝降粘剂项目绩效评估</w:t>
      </w:r>
      <w:bookmarkEnd w:id="17"/>
    </w:p>
    <w:p>
      <w:pPr>
        <w:pStyle w:val="Heading2"/>
        <w:rPr>
          <w:rFonts w:ascii="仿宋" w:eastAsia="仿宋" w:hAnsi="仿宋" w:cs="仿宋" w:hint="eastAsia"/>
          <w:lang w:eastAsia="zh-CN"/>
        </w:rPr>
      </w:pPr>
      <w:bookmarkStart w:id="18" w:name="_Toc126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中，我们设计了一套全面的绩效评估指标，以确保原油降凝降粘剂项目的可控和成功交付。这些指标跨足原油降凝降粘剂项目目标、成本、进度和质量等多个维度，为我们提供了全面洞察原油降凝降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目标达成率是我们关注的首要指标。我们设定了明确的目标，并通过定期监测和评估，迅速发现并应对潜在的目标偏差。这为原油降凝降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成本绩效是另一个核心关注点。通过实际成本与预算成本的对比分析，我们深入了解成本差异的原因，及时调整资源分配，保持原油降凝降粘剂项目在经济效益方面的合理水平。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进度作为关键的绩效指标之一，得到了精心的关注。我们制定了详细的原油降凝降粘剂项目进度计划，并设立了进度符合度指标，确保实际进度与计划进度保持一致。这使我们能够快速发现和解决潜在的进度问题，保持原油降凝降粘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油降凝降粘剂项目绩效的不可或缺的一环。我们引入了一系列的质量标准和客户满意度指标，以确保原油降凝降粘剂项目交付的成果在质量上达到或超越预期水平。通过持续监测这些指标，我们努力提升原油降凝降粘剂项目整体质量水平，为原油降凝降粘剂项目的成功交付提供有力保障。通过这些科学且全面的绩效评估，我们能够更好地引导原油降凝降粘剂项目的持续改进，确保原油降凝降粘剂项目目标的顺利达成。</w:t>
      </w:r>
    </w:p>
    <w:p>
      <w:pPr>
        <w:pStyle w:val="Heading2"/>
        <w:ind w:firstLine="560" w:firstLineChars="200"/>
        <w:rPr>
          <w:rFonts w:ascii="仿宋" w:eastAsia="仿宋" w:hAnsi="仿宋" w:cs="仿宋" w:hint="eastAsia"/>
          <w:sz w:val="28"/>
          <w:lang w:eastAsia="zh-CN"/>
        </w:rPr>
      </w:pPr>
      <w:bookmarkStart w:id="19" w:name="_Toc1210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绩效评估是原油降凝降粘剂项目中的关键环节，为确保原油降凝降粘剂项目达到预期目标，我们采用了多层次、多维度的绩效评估方法。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油降凝降粘剂项目的战略目标对齐，确保每个决策和行动都与原油降凝降粘剂项目整体目标保持一致。团队会定期召开战略对齐会议，审视当前工作与原油降凝降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原油降凝降粘剂项目进度、质量、成本和风险等方面。这些指标通过数据收集和分析，为原油降凝降粘剂项目管理团队提供了客观的评估依据。例如，我们通过原油降凝降粘剂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原油降凝降粘剂项目内部，还考虑了原油降凝降粘剂项目对外部环境的影响。我们定期进行干系人满意度调查，以了解各利益相关方对原油降凝降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这种多层次、多角度的绩效评估方法，使得我们能够全面了解原油降凝降粘剂项目的运行状态，及时做出调整，确保原油降凝降粘剂项目在不断变化的环境中保持稳健前行。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1749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为了确保原油降凝降粘剂项目的有效管理和不断优化，我们采用了精心设计的绩效评估周期。这个周期旨在实现灵活、实时和全面的评估，以适应原油降凝降粘剂项目执行中的各种挑战。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油降凝降粘剂项目的不同需求，分为短期、中期和长期。短期评估关注每个迭代或工作周期，以及时发现和解决当前任务中的问题。中期评估涵盖几个迭代，深入了解整体原油降凝降粘剂项目的趋势和性能。长期评估则着眼于整个原油降凝降粘剂项目阶段，确保原油降凝降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油降凝降粘剂项目管理工具和协作平台，团队成员能够随时更新和分享原油降凝降粘剂项目数据。这种实时性的反馈机制使我们能够及时察觉潜在问题，快速调整，保持原油降凝降粘剂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https://d.book118.com/645313204234011033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C051B"/>
    <w:rsid w:val="438C0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1320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2023-12-30T13:21:00Z</dcterms:created>
  <dcterms:modified xsi:type="dcterms:W3CDTF">2023-12-30T13:21:32Z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F791B1AC2D1444DE9F3C39DCBD20A05E_11</vt:lpwstr>
  </property>
  <property fmtid="{D5CDD505-2E9C-101B-9397-08002B2CF9AE}" pid="3" name="KSOProductBuildVer">
    <vt:lpwstr>2052-12.1.0.16120</vt:lpwstr>
  </property>
</Properties>
</file>