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压力变送器项目风险可行性方案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35" w:history="1">
        <w:r>
          <w:rPr>
            <w:rFonts w:ascii="仿宋" w:eastAsia="仿宋" w:hAnsi="仿宋" w:cs="仿宋" w:hint="eastAsia"/>
            <w:lang w:eastAsia="zh-CN"/>
          </w:rPr>
          <w:t>概论</w:t>
        </w:r>
        <w:r>
          <w:tab/>
        </w:r>
        <w:r>
          <w:fldChar w:fldCharType="begin"/>
        </w:r>
        <w:r>
          <w:instrText xml:space="preserve"> PAGEREF _Toc23435 \h </w:instrText>
        </w:r>
        <w:r>
          <w:fldChar w:fldCharType="separate"/>
        </w:r>
        <w:r>
          <w:t>3</w:t>
        </w:r>
        <w:r>
          <w:fldChar w:fldCharType="end"/>
        </w:r>
      </w:hyperlink>
    </w:p>
    <w:p>
      <w:pPr>
        <w:pStyle w:val="TOC1"/>
        <w:tabs>
          <w:tab w:val="right" w:leader="dot" w:pos="8306"/>
        </w:tabs>
      </w:pPr>
      <w:hyperlink w:anchor="_Toc26398" w:history="1">
        <w:r>
          <w:rPr>
            <w:rFonts w:ascii="仿宋" w:eastAsia="仿宋" w:hAnsi="仿宋" w:cs="仿宋" w:hint="eastAsia"/>
            <w:lang w:eastAsia="zh-CN"/>
          </w:rPr>
          <w:t>一、产品市场预测与分析</w:t>
        </w:r>
        <w:r>
          <w:tab/>
        </w:r>
        <w:r>
          <w:fldChar w:fldCharType="begin"/>
        </w:r>
        <w:r>
          <w:instrText xml:space="preserve"> PAGEREF _Toc26398 \h </w:instrText>
        </w:r>
        <w:r>
          <w:fldChar w:fldCharType="separate"/>
        </w:r>
        <w:r>
          <w:t>3</w:t>
        </w:r>
        <w:r>
          <w:fldChar w:fldCharType="end"/>
        </w:r>
      </w:hyperlink>
    </w:p>
    <w:p>
      <w:pPr>
        <w:pStyle w:val="TOC2"/>
        <w:tabs>
          <w:tab w:val="right" w:leader="dot" w:pos="8306"/>
        </w:tabs>
      </w:pPr>
      <w:hyperlink w:anchor="_Toc8979" w:history="1">
        <w:r>
          <w:rPr>
            <w:rFonts w:ascii="仿宋" w:eastAsia="仿宋" w:hAnsi="仿宋" w:cs="仿宋" w:hint="eastAsia"/>
            <w:lang w:eastAsia="zh-CN"/>
          </w:rPr>
          <w:t>(一)、市场调查</w:t>
        </w:r>
        <w:r>
          <w:tab/>
        </w:r>
        <w:r>
          <w:fldChar w:fldCharType="begin"/>
        </w:r>
        <w:r>
          <w:instrText xml:space="preserve"> PAGEREF _Toc8979 \h </w:instrText>
        </w:r>
        <w:r>
          <w:fldChar w:fldCharType="separate"/>
        </w:r>
        <w:r>
          <w:t>3</w:t>
        </w:r>
        <w:r>
          <w:fldChar w:fldCharType="end"/>
        </w:r>
      </w:hyperlink>
    </w:p>
    <w:p>
      <w:pPr>
        <w:pStyle w:val="TOC2"/>
        <w:tabs>
          <w:tab w:val="right" w:leader="dot" w:pos="8306"/>
        </w:tabs>
      </w:pPr>
      <w:hyperlink w:anchor="_Toc8916" w:history="1">
        <w:r>
          <w:rPr>
            <w:rFonts w:ascii="仿宋" w:eastAsia="仿宋" w:hAnsi="仿宋" w:cs="仿宋" w:hint="eastAsia"/>
            <w:lang w:eastAsia="zh-CN"/>
          </w:rPr>
          <w:t>(二)、生产能力调查</w:t>
        </w:r>
        <w:r>
          <w:tab/>
        </w:r>
        <w:r>
          <w:fldChar w:fldCharType="begin"/>
        </w:r>
        <w:r>
          <w:instrText xml:space="preserve"> PAGEREF _Toc8916 \h </w:instrText>
        </w:r>
        <w:r>
          <w:fldChar w:fldCharType="separate"/>
        </w:r>
        <w:r>
          <w:t>5</w:t>
        </w:r>
        <w:r>
          <w:fldChar w:fldCharType="end"/>
        </w:r>
      </w:hyperlink>
    </w:p>
    <w:p>
      <w:pPr>
        <w:pStyle w:val="TOC2"/>
        <w:tabs>
          <w:tab w:val="right" w:leader="dot" w:pos="8306"/>
        </w:tabs>
      </w:pPr>
      <w:hyperlink w:anchor="_Toc22948" w:history="1">
        <w:r>
          <w:rPr>
            <w:rFonts w:ascii="仿宋" w:eastAsia="仿宋" w:hAnsi="仿宋" w:cs="仿宋" w:hint="eastAsia"/>
            <w:lang w:eastAsia="zh-CN"/>
          </w:rPr>
          <w:t>(三)、销售量调查</w:t>
        </w:r>
        <w:r>
          <w:tab/>
        </w:r>
        <w:r>
          <w:fldChar w:fldCharType="begin"/>
        </w:r>
        <w:r>
          <w:instrText xml:space="preserve"> PAGEREF _Toc22948 \h </w:instrText>
        </w:r>
        <w:r>
          <w:fldChar w:fldCharType="separate"/>
        </w:r>
        <w:r>
          <w:t>7</w:t>
        </w:r>
        <w:r>
          <w:fldChar w:fldCharType="end"/>
        </w:r>
      </w:hyperlink>
    </w:p>
    <w:p>
      <w:pPr>
        <w:pStyle w:val="TOC2"/>
        <w:tabs>
          <w:tab w:val="right" w:leader="dot" w:pos="8306"/>
        </w:tabs>
      </w:pPr>
      <w:hyperlink w:anchor="_Toc24622" w:history="1">
        <w:r>
          <w:rPr>
            <w:rFonts w:ascii="仿宋" w:eastAsia="仿宋" w:hAnsi="仿宋" w:cs="仿宋" w:hint="eastAsia"/>
            <w:lang w:eastAsia="zh-CN"/>
          </w:rPr>
          <w:t>(四)、产品价格调查</w:t>
        </w:r>
        <w:r>
          <w:tab/>
        </w:r>
        <w:r>
          <w:fldChar w:fldCharType="begin"/>
        </w:r>
        <w:r>
          <w:instrText xml:space="preserve"> PAGEREF _Toc24622 \h </w:instrText>
        </w:r>
        <w:r>
          <w:fldChar w:fldCharType="separate"/>
        </w:r>
        <w:r>
          <w:t>9</w:t>
        </w:r>
        <w:r>
          <w:fldChar w:fldCharType="end"/>
        </w:r>
      </w:hyperlink>
    </w:p>
    <w:p>
      <w:pPr>
        <w:pStyle w:val="TOC2"/>
        <w:tabs>
          <w:tab w:val="right" w:leader="dot" w:pos="8306"/>
        </w:tabs>
      </w:pPr>
      <w:hyperlink w:anchor="_Toc9230" w:history="1">
        <w:r>
          <w:rPr>
            <w:rFonts w:ascii="仿宋" w:eastAsia="仿宋" w:hAnsi="仿宋" w:cs="仿宋" w:hint="eastAsia"/>
            <w:lang w:eastAsia="zh-CN"/>
          </w:rPr>
          <w:t>(五)、市场预测</w:t>
        </w:r>
        <w:r>
          <w:tab/>
        </w:r>
        <w:r>
          <w:fldChar w:fldCharType="begin"/>
        </w:r>
        <w:r>
          <w:instrText xml:space="preserve"> PAGEREF _Toc9230 \h </w:instrText>
        </w:r>
        <w:r>
          <w:fldChar w:fldCharType="separate"/>
        </w:r>
        <w:r>
          <w:t>11</w:t>
        </w:r>
        <w:r>
          <w:fldChar w:fldCharType="end"/>
        </w:r>
      </w:hyperlink>
    </w:p>
    <w:p>
      <w:pPr>
        <w:pStyle w:val="TOC2"/>
        <w:tabs>
          <w:tab w:val="right" w:leader="dot" w:pos="8306"/>
        </w:tabs>
      </w:pPr>
      <w:hyperlink w:anchor="_Toc2213" w:history="1">
        <w:r>
          <w:rPr>
            <w:rFonts w:ascii="仿宋" w:eastAsia="仿宋" w:hAnsi="仿宋" w:cs="仿宋" w:hint="eastAsia"/>
            <w:lang w:eastAsia="zh-CN"/>
          </w:rPr>
          <w:t>(六)、销售收入预测</w:t>
        </w:r>
        <w:r>
          <w:tab/>
        </w:r>
        <w:r>
          <w:fldChar w:fldCharType="begin"/>
        </w:r>
        <w:r>
          <w:instrText xml:space="preserve"> PAGEREF _Toc2213 \h </w:instrText>
        </w:r>
        <w:r>
          <w:fldChar w:fldCharType="separate"/>
        </w:r>
        <w:r>
          <w:t>13</w:t>
        </w:r>
        <w:r>
          <w:fldChar w:fldCharType="end"/>
        </w:r>
      </w:hyperlink>
    </w:p>
    <w:p>
      <w:pPr>
        <w:pStyle w:val="TOC1"/>
        <w:tabs>
          <w:tab w:val="right" w:leader="dot" w:pos="8306"/>
        </w:tabs>
      </w:pPr>
      <w:hyperlink w:anchor="_Toc26157" w:history="1">
        <w:r>
          <w:rPr>
            <w:rFonts w:ascii="仿宋" w:eastAsia="仿宋" w:hAnsi="仿宋" w:cs="仿宋" w:hint="eastAsia"/>
            <w:lang w:eastAsia="zh-CN"/>
          </w:rPr>
          <w:t>二、投资估算与资金筹措</w:t>
        </w:r>
        <w:r>
          <w:tab/>
        </w:r>
        <w:r>
          <w:fldChar w:fldCharType="begin"/>
        </w:r>
        <w:r>
          <w:instrText xml:space="preserve"> PAGEREF _Toc26157 \h </w:instrText>
        </w:r>
        <w:r>
          <w:fldChar w:fldCharType="separate"/>
        </w:r>
        <w:r>
          <w:t>16</w:t>
        </w:r>
        <w:r>
          <w:fldChar w:fldCharType="end"/>
        </w:r>
      </w:hyperlink>
    </w:p>
    <w:p>
      <w:pPr>
        <w:pStyle w:val="TOC2"/>
        <w:tabs>
          <w:tab w:val="right" w:leader="dot" w:pos="8306"/>
        </w:tabs>
      </w:pPr>
      <w:hyperlink w:anchor="_Toc6108" w:history="1">
        <w:r>
          <w:rPr>
            <w:rFonts w:ascii="仿宋" w:eastAsia="仿宋" w:hAnsi="仿宋" w:cs="仿宋" w:hint="eastAsia"/>
            <w:lang w:eastAsia="zh-CN"/>
          </w:rPr>
          <w:t>(一)、投资估算依据及范围</w:t>
        </w:r>
        <w:r>
          <w:tab/>
        </w:r>
        <w:r>
          <w:fldChar w:fldCharType="begin"/>
        </w:r>
        <w:r>
          <w:instrText xml:space="preserve"> PAGEREF _Toc6108 \h </w:instrText>
        </w:r>
        <w:r>
          <w:fldChar w:fldCharType="separate"/>
        </w:r>
        <w:r>
          <w:t>16</w:t>
        </w:r>
        <w:r>
          <w:fldChar w:fldCharType="end"/>
        </w:r>
      </w:hyperlink>
    </w:p>
    <w:p>
      <w:pPr>
        <w:pStyle w:val="TOC2"/>
        <w:tabs>
          <w:tab w:val="right" w:leader="dot" w:pos="8306"/>
        </w:tabs>
      </w:pPr>
      <w:hyperlink w:anchor="_Toc8039" w:history="1">
        <w:r>
          <w:rPr>
            <w:rFonts w:ascii="仿宋" w:eastAsia="仿宋" w:hAnsi="仿宋" w:cs="仿宋" w:hint="eastAsia"/>
            <w:lang w:eastAsia="zh-CN"/>
          </w:rPr>
          <w:t>(二)、固定资产投资总额</w:t>
        </w:r>
        <w:r>
          <w:tab/>
        </w:r>
        <w:r>
          <w:fldChar w:fldCharType="begin"/>
        </w:r>
        <w:r>
          <w:instrText xml:space="preserve"> PAGEREF _Toc8039 \h </w:instrText>
        </w:r>
        <w:r>
          <w:fldChar w:fldCharType="separate"/>
        </w:r>
        <w:r>
          <w:t>17</w:t>
        </w:r>
        <w:r>
          <w:fldChar w:fldCharType="end"/>
        </w:r>
      </w:hyperlink>
    </w:p>
    <w:p>
      <w:pPr>
        <w:pStyle w:val="TOC2"/>
        <w:tabs>
          <w:tab w:val="right" w:leader="dot" w:pos="8306"/>
        </w:tabs>
      </w:pPr>
      <w:hyperlink w:anchor="_Toc176" w:history="1">
        <w:r>
          <w:rPr>
            <w:rFonts w:ascii="仿宋" w:eastAsia="仿宋" w:hAnsi="仿宋" w:cs="仿宋" w:hint="eastAsia"/>
            <w:lang w:eastAsia="zh-CN"/>
          </w:rPr>
          <w:t>(三)、铺底流动资金和建设期利息</w:t>
        </w:r>
        <w:r>
          <w:tab/>
        </w:r>
        <w:r>
          <w:fldChar w:fldCharType="begin"/>
        </w:r>
        <w:r>
          <w:instrText xml:space="preserve"> PAGEREF _Toc176 \h </w:instrText>
        </w:r>
        <w:r>
          <w:fldChar w:fldCharType="separate"/>
        </w:r>
        <w:r>
          <w:t>19</w:t>
        </w:r>
        <w:r>
          <w:fldChar w:fldCharType="end"/>
        </w:r>
      </w:hyperlink>
    </w:p>
    <w:p>
      <w:pPr>
        <w:pStyle w:val="TOC2"/>
        <w:tabs>
          <w:tab w:val="right" w:leader="dot" w:pos="8306"/>
        </w:tabs>
      </w:pPr>
      <w:hyperlink w:anchor="_Toc19465" w:history="1">
        <w:r>
          <w:rPr>
            <w:rFonts w:ascii="仿宋" w:eastAsia="仿宋" w:hAnsi="仿宋" w:cs="仿宋" w:hint="eastAsia"/>
            <w:lang w:eastAsia="zh-CN"/>
          </w:rPr>
          <w:t>(四)、资金筹措</w:t>
        </w:r>
        <w:r>
          <w:tab/>
        </w:r>
        <w:r>
          <w:fldChar w:fldCharType="begin"/>
        </w:r>
        <w:r>
          <w:instrText xml:space="preserve"> PAGEREF _Toc19465 \h </w:instrText>
        </w:r>
        <w:r>
          <w:fldChar w:fldCharType="separate"/>
        </w:r>
        <w:r>
          <w:t>21</w:t>
        </w:r>
        <w:r>
          <w:fldChar w:fldCharType="end"/>
        </w:r>
      </w:hyperlink>
    </w:p>
    <w:p>
      <w:pPr>
        <w:pStyle w:val="TOC1"/>
        <w:tabs>
          <w:tab w:val="right" w:leader="dot" w:pos="8306"/>
        </w:tabs>
      </w:pPr>
      <w:hyperlink w:anchor="_Toc22415" w:history="1">
        <w:r>
          <w:rPr>
            <w:rFonts w:ascii="仿宋" w:eastAsia="仿宋" w:hAnsi="仿宋" w:cs="仿宋" w:hint="eastAsia"/>
            <w:lang w:eastAsia="zh-CN"/>
          </w:rPr>
          <w:t>三、压力变送器项目建设单位基本情况</w:t>
        </w:r>
        <w:r>
          <w:tab/>
        </w:r>
        <w:r>
          <w:fldChar w:fldCharType="begin"/>
        </w:r>
        <w:r>
          <w:instrText xml:space="preserve"> PAGEREF _Toc22415 \h </w:instrText>
        </w:r>
        <w:r>
          <w:fldChar w:fldCharType="separate"/>
        </w:r>
        <w:r>
          <w:t>21</w:t>
        </w:r>
        <w:r>
          <w:fldChar w:fldCharType="end"/>
        </w:r>
      </w:hyperlink>
    </w:p>
    <w:p>
      <w:pPr>
        <w:pStyle w:val="TOC2"/>
        <w:tabs>
          <w:tab w:val="right" w:leader="dot" w:pos="8306"/>
        </w:tabs>
      </w:pPr>
      <w:hyperlink w:anchor="_Toc31419" w:history="1">
        <w:r>
          <w:rPr>
            <w:rFonts w:ascii="仿宋" w:eastAsia="仿宋" w:hAnsi="仿宋" w:cs="仿宋" w:hint="eastAsia"/>
            <w:lang w:eastAsia="zh-CN"/>
          </w:rPr>
          <w:t>(一)、压力变送器项目建设单位基本情况</w:t>
        </w:r>
        <w:r>
          <w:tab/>
        </w:r>
        <w:r>
          <w:fldChar w:fldCharType="begin"/>
        </w:r>
        <w:r>
          <w:instrText xml:space="preserve"> PAGEREF _Toc31419 \h </w:instrText>
        </w:r>
        <w:r>
          <w:fldChar w:fldCharType="separate"/>
        </w:r>
        <w:r>
          <w:t>21</w:t>
        </w:r>
        <w:r>
          <w:fldChar w:fldCharType="end"/>
        </w:r>
      </w:hyperlink>
    </w:p>
    <w:p>
      <w:pPr>
        <w:pStyle w:val="TOC2"/>
        <w:tabs>
          <w:tab w:val="right" w:leader="dot" w:pos="8306"/>
        </w:tabs>
      </w:pPr>
      <w:hyperlink w:anchor="_Toc21677" w:history="1">
        <w:r>
          <w:rPr>
            <w:rFonts w:ascii="仿宋" w:eastAsia="仿宋" w:hAnsi="仿宋" w:cs="仿宋" w:hint="eastAsia"/>
            <w:lang w:eastAsia="zh-CN"/>
          </w:rPr>
          <w:t>(二)、压力变送器项目主管单位基本情况</w:t>
        </w:r>
        <w:r>
          <w:tab/>
        </w:r>
        <w:r>
          <w:fldChar w:fldCharType="begin"/>
        </w:r>
        <w:r>
          <w:instrText xml:space="preserve"> PAGEREF _Toc21677 \h </w:instrText>
        </w:r>
        <w:r>
          <w:fldChar w:fldCharType="separate"/>
        </w:r>
        <w:r>
          <w:t>23</w:t>
        </w:r>
        <w:r>
          <w:fldChar w:fldCharType="end"/>
        </w:r>
      </w:hyperlink>
    </w:p>
    <w:p>
      <w:pPr>
        <w:pStyle w:val="TOC2"/>
        <w:tabs>
          <w:tab w:val="right" w:leader="dot" w:pos="8306"/>
        </w:tabs>
      </w:pPr>
      <w:hyperlink w:anchor="_Toc32353" w:history="1">
        <w:r>
          <w:rPr>
            <w:rFonts w:ascii="仿宋" w:eastAsia="仿宋" w:hAnsi="仿宋" w:cs="仿宋" w:hint="eastAsia"/>
            <w:lang w:eastAsia="zh-CN"/>
          </w:rPr>
          <w:t>(三)、压力变送器项目技术协作单位基本情况</w:t>
        </w:r>
        <w:r>
          <w:tab/>
        </w:r>
        <w:r>
          <w:fldChar w:fldCharType="begin"/>
        </w:r>
        <w:r>
          <w:instrText xml:space="preserve"> PAGEREF _Toc32353 \h </w:instrText>
        </w:r>
        <w:r>
          <w:fldChar w:fldCharType="separate"/>
        </w:r>
        <w:r>
          <w:t>25</w:t>
        </w:r>
        <w:r>
          <w:fldChar w:fldCharType="end"/>
        </w:r>
      </w:hyperlink>
    </w:p>
    <w:p>
      <w:pPr>
        <w:pStyle w:val="TOC1"/>
        <w:tabs>
          <w:tab w:val="right" w:leader="dot" w:pos="8306"/>
        </w:tabs>
      </w:pPr>
      <w:hyperlink w:anchor="_Toc5340" w:history="1">
        <w:r>
          <w:rPr>
            <w:rFonts w:ascii="仿宋" w:eastAsia="仿宋" w:hAnsi="仿宋" w:cs="仿宋" w:hint="eastAsia"/>
            <w:lang w:eastAsia="zh-CN"/>
          </w:rPr>
          <w:t>四、压力变送器项目建设目标</w:t>
        </w:r>
        <w:r>
          <w:tab/>
        </w:r>
        <w:r>
          <w:fldChar w:fldCharType="begin"/>
        </w:r>
        <w:r>
          <w:instrText xml:space="preserve"> PAGEREF _Toc5340 \h </w:instrText>
        </w:r>
        <w:r>
          <w:fldChar w:fldCharType="separate"/>
        </w:r>
        <w:r>
          <w:t>27</w:t>
        </w:r>
        <w:r>
          <w:fldChar w:fldCharType="end"/>
        </w:r>
      </w:hyperlink>
    </w:p>
    <w:p>
      <w:pPr>
        <w:pStyle w:val="TOC2"/>
        <w:tabs>
          <w:tab w:val="right" w:leader="dot" w:pos="8306"/>
        </w:tabs>
      </w:pPr>
      <w:hyperlink w:anchor="_Toc10264" w:history="1">
        <w:r>
          <w:rPr>
            <w:rFonts w:ascii="仿宋" w:eastAsia="仿宋" w:hAnsi="仿宋" w:cs="仿宋" w:hint="eastAsia"/>
            <w:lang w:eastAsia="zh-CN"/>
          </w:rPr>
          <w:t>(一)、压力变送器项目建设目标</w:t>
        </w:r>
        <w:r>
          <w:tab/>
        </w:r>
        <w:r>
          <w:fldChar w:fldCharType="begin"/>
        </w:r>
        <w:r>
          <w:instrText xml:space="preserve"> PAGEREF _Toc10264 \h </w:instrText>
        </w:r>
        <w:r>
          <w:fldChar w:fldCharType="separate"/>
        </w:r>
        <w:r>
          <w:t>27</w:t>
        </w:r>
        <w:r>
          <w:fldChar w:fldCharType="end"/>
        </w:r>
      </w:hyperlink>
    </w:p>
    <w:p>
      <w:pPr>
        <w:pStyle w:val="TOC1"/>
        <w:tabs>
          <w:tab w:val="right" w:leader="dot" w:pos="8306"/>
        </w:tabs>
      </w:pPr>
      <w:hyperlink w:anchor="_Toc30214" w:history="1">
        <w:r>
          <w:rPr>
            <w:rFonts w:ascii="仿宋" w:eastAsia="仿宋" w:hAnsi="仿宋" w:cs="仿宋" w:hint="eastAsia"/>
            <w:lang w:eastAsia="zh-CN"/>
          </w:rPr>
          <w:t>五、建设期限和进度安排</w:t>
        </w:r>
        <w:r>
          <w:tab/>
        </w:r>
        <w:r>
          <w:fldChar w:fldCharType="begin"/>
        </w:r>
        <w:r>
          <w:instrText xml:space="preserve"> PAGEREF _Toc30214 \h </w:instrText>
        </w:r>
        <w:r>
          <w:fldChar w:fldCharType="separate"/>
        </w:r>
        <w:r>
          <w:t>28</w:t>
        </w:r>
        <w:r>
          <w:fldChar w:fldCharType="end"/>
        </w:r>
      </w:hyperlink>
    </w:p>
    <w:p>
      <w:pPr>
        <w:pStyle w:val="TOC2"/>
        <w:tabs>
          <w:tab w:val="right" w:leader="dot" w:pos="8306"/>
        </w:tabs>
      </w:pPr>
      <w:hyperlink w:anchor="_Toc4677" w:history="1">
        <w:r>
          <w:rPr>
            <w:rFonts w:ascii="仿宋" w:eastAsia="仿宋" w:hAnsi="仿宋" w:cs="仿宋" w:hint="eastAsia"/>
            <w:lang w:eastAsia="zh-CN"/>
          </w:rPr>
          <w:t>(一)、压力变送器项目实施预备阶段</w:t>
        </w:r>
        <w:r>
          <w:tab/>
        </w:r>
        <w:r>
          <w:fldChar w:fldCharType="begin"/>
        </w:r>
        <w:r>
          <w:instrText xml:space="preserve"> PAGEREF _Toc4677 \h </w:instrText>
        </w:r>
        <w:r>
          <w:fldChar w:fldCharType="separate"/>
        </w:r>
        <w:r>
          <w:t>28</w:t>
        </w:r>
        <w:r>
          <w:fldChar w:fldCharType="end"/>
        </w:r>
      </w:hyperlink>
    </w:p>
    <w:p>
      <w:pPr>
        <w:pStyle w:val="TOC2"/>
        <w:tabs>
          <w:tab w:val="right" w:leader="dot" w:pos="8306"/>
        </w:tabs>
      </w:pPr>
      <w:hyperlink w:anchor="_Toc5279" w:history="1">
        <w:r>
          <w:rPr>
            <w:rFonts w:ascii="仿宋" w:eastAsia="仿宋" w:hAnsi="仿宋" w:cs="仿宋" w:hint="eastAsia"/>
            <w:lang w:eastAsia="zh-CN"/>
          </w:rPr>
          <w:t>(二)、压力变送器项目实施进度安排</w:t>
        </w:r>
        <w:r>
          <w:tab/>
        </w:r>
        <w:r>
          <w:fldChar w:fldCharType="begin"/>
        </w:r>
        <w:r>
          <w:instrText xml:space="preserve"> PAGEREF _Toc5279 \h </w:instrText>
        </w:r>
        <w:r>
          <w:fldChar w:fldCharType="separate"/>
        </w:r>
        <w:r>
          <w:t>30</w:t>
        </w:r>
        <w:r>
          <w:fldChar w:fldCharType="end"/>
        </w:r>
      </w:hyperlink>
    </w:p>
    <w:p>
      <w:pPr>
        <w:pStyle w:val="TOC1"/>
        <w:tabs>
          <w:tab w:val="right" w:leader="dot" w:pos="8306"/>
        </w:tabs>
      </w:pPr>
      <w:hyperlink w:anchor="_Toc3262" w:history="1">
        <w:r>
          <w:rPr>
            <w:rFonts w:ascii="仿宋" w:eastAsia="仿宋" w:hAnsi="仿宋" w:cs="仿宋" w:hint="eastAsia"/>
            <w:lang w:eastAsia="zh-CN"/>
          </w:rPr>
          <w:t>六、职业保护</w:t>
        </w:r>
        <w:r>
          <w:tab/>
        </w:r>
        <w:r>
          <w:fldChar w:fldCharType="begin"/>
        </w:r>
        <w:r>
          <w:instrText xml:space="preserve"> PAGEREF _Toc3262 \h </w:instrText>
        </w:r>
        <w:r>
          <w:fldChar w:fldCharType="separate"/>
        </w:r>
        <w:r>
          <w:t>32</w:t>
        </w:r>
        <w:r>
          <w:fldChar w:fldCharType="end"/>
        </w:r>
      </w:hyperlink>
    </w:p>
    <w:p>
      <w:pPr>
        <w:pStyle w:val="TOC2"/>
        <w:tabs>
          <w:tab w:val="right" w:leader="dot" w:pos="8306"/>
        </w:tabs>
      </w:pPr>
      <w:hyperlink w:anchor="_Toc22924" w:history="1">
        <w:r>
          <w:rPr>
            <w:rFonts w:ascii="仿宋" w:eastAsia="仿宋" w:hAnsi="仿宋" w:cs="仿宋" w:hint="eastAsia"/>
            <w:lang w:eastAsia="zh-CN"/>
          </w:rPr>
          <w:t>(一)、消防安全</w:t>
        </w:r>
        <w:r>
          <w:tab/>
        </w:r>
        <w:r>
          <w:fldChar w:fldCharType="begin"/>
        </w:r>
        <w:r>
          <w:instrText xml:space="preserve"> PAGEREF _Toc22924 \h </w:instrText>
        </w:r>
        <w:r>
          <w:fldChar w:fldCharType="separate"/>
        </w:r>
        <w:r>
          <w:t>32</w:t>
        </w:r>
        <w:r>
          <w:fldChar w:fldCharType="end"/>
        </w:r>
      </w:hyperlink>
    </w:p>
    <w:p>
      <w:pPr>
        <w:pStyle w:val="TOC2"/>
        <w:tabs>
          <w:tab w:val="right" w:leader="dot" w:pos="8306"/>
        </w:tabs>
      </w:pPr>
      <w:hyperlink w:anchor="_Toc31638" w:history="1">
        <w:r>
          <w:rPr>
            <w:rFonts w:ascii="仿宋" w:eastAsia="仿宋" w:hAnsi="仿宋" w:cs="仿宋" w:hint="eastAsia"/>
            <w:lang w:eastAsia="zh-CN"/>
          </w:rPr>
          <w:t>(二)、防火防爆总图布置措施</w:t>
        </w:r>
        <w:r>
          <w:tab/>
        </w:r>
        <w:r>
          <w:fldChar w:fldCharType="begin"/>
        </w:r>
        <w:r>
          <w:instrText xml:space="preserve"> PAGEREF _Toc31638 \h </w:instrText>
        </w:r>
        <w:r>
          <w:fldChar w:fldCharType="separate"/>
        </w:r>
        <w:r>
          <w:t>33</w:t>
        </w:r>
        <w:r>
          <w:fldChar w:fldCharType="end"/>
        </w:r>
      </w:hyperlink>
    </w:p>
    <w:p>
      <w:pPr>
        <w:pStyle w:val="TOC2"/>
        <w:tabs>
          <w:tab w:val="right" w:leader="dot" w:pos="8306"/>
        </w:tabs>
      </w:pPr>
      <w:hyperlink w:anchor="_Toc17483" w:history="1">
        <w:r>
          <w:rPr>
            <w:rFonts w:ascii="仿宋" w:eastAsia="仿宋" w:hAnsi="仿宋" w:cs="仿宋" w:hint="eastAsia"/>
            <w:lang w:eastAsia="zh-CN"/>
          </w:rPr>
          <w:t>(三)、自然灾害防范措施</w:t>
        </w:r>
        <w:r>
          <w:tab/>
        </w:r>
        <w:r>
          <w:fldChar w:fldCharType="begin"/>
        </w:r>
        <w:r>
          <w:instrText xml:space="preserve"> PAGEREF _Toc17483 \h </w:instrText>
        </w:r>
        <w:r>
          <w:fldChar w:fldCharType="separate"/>
        </w:r>
        <w:r>
          <w:t>33</w:t>
        </w:r>
        <w:r>
          <w:fldChar w:fldCharType="end"/>
        </w:r>
      </w:hyperlink>
    </w:p>
    <w:p>
      <w:pPr>
        <w:pStyle w:val="TOC2"/>
        <w:tabs>
          <w:tab w:val="right" w:leader="dot" w:pos="8306"/>
        </w:tabs>
      </w:pPr>
      <w:hyperlink w:anchor="_Toc17698" w:history="1">
        <w:r>
          <w:rPr>
            <w:rFonts w:ascii="仿宋" w:eastAsia="仿宋" w:hAnsi="仿宋" w:cs="仿宋" w:hint="eastAsia"/>
            <w:lang w:eastAsia="zh-CN"/>
          </w:rPr>
          <w:t>(四)、安全色及安全标志使用要求</w:t>
        </w:r>
        <w:r>
          <w:tab/>
        </w:r>
        <w:r>
          <w:fldChar w:fldCharType="begin"/>
        </w:r>
        <w:r>
          <w:instrText xml:space="preserve"> PAGEREF _Toc17698 \h </w:instrText>
        </w:r>
        <w:r>
          <w:fldChar w:fldCharType="separate"/>
        </w:r>
        <w:r>
          <w:t>35</w:t>
        </w:r>
        <w:r>
          <w:fldChar w:fldCharType="end"/>
        </w:r>
      </w:hyperlink>
    </w:p>
    <w:p>
      <w:pPr>
        <w:pStyle w:val="TOC2"/>
        <w:tabs>
          <w:tab w:val="right" w:leader="dot" w:pos="8306"/>
        </w:tabs>
      </w:pPr>
      <w:hyperlink w:anchor="_Toc15208" w:history="1">
        <w:r>
          <w:rPr>
            <w:rFonts w:ascii="仿宋" w:eastAsia="仿宋" w:hAnsi="仿宋" w:cs="仿宋" w:hint="eastAsia"/>
            <w:lang w:eastAsia="zh-CN"/>
          </w:rPr>
          <w:t>(五)、电气安全保障措施</w:t>
        </w:r>
        <w:r>
          <w:tab/>
        </w:r>
        <w:r>
          <w:fldChar w:fldCharType="begin"/>
        </w:r>
        <w:r>
          <w:instrText xml:space="preserve"> PAGEREF _Toc15208 \h </w:instrText>
        </w:r>
        <w:r>
          <w:fldChar w:fldCharType="separate"/>
        </w:r>
        <w:r>
          <w:t>36</w:t>
        </w:r>
        <w:r>
          <w:fldChar w:fldCharType="end"/>
        </w:r>
      </w:hyperlink>
    </w:p>
    <w:p>
      <w:pPr>
        <w:pStyle w:val="TOC2"/>
        <w:tabs>
          <w:tab w:val="right" w:leader="dot" w:pos="8306"/>
        </w:tabs>
      </w:pPr>
      <w:hyperlink w:anchor="_Toc4387" w:history="1">
        <w:r>
          <w:rPr>
            <w:rFonts w:ascii="仿宋" w:eastAsia="仿宋" w:hAnsi="仿宋" w:cs="仿宋" w:hint="eastAsia"/>
            <w:lang w:eastAsia="zh-CN"/>
          </w:rPr>
          <w:t>(六)、防尘防毒措施</w:t>
        </w:r>
        <w:r>
          <w:tab/>
        </w:r>
        <w:r>
          <w:fldChar w:fldCharType="begin"/>
        </w:r>
        <w:r>
          <w:instrText xml:space="preserve"> PAGEREF _Toc4387 \h </w:instrText>
        </w:r>
        <w:r>
          <w:fldChar w:fldCharType="separate"/>
        </w:r>
        <w:r>
          <w:t>37</w:t>
        </w:r>
        <w:r>
          <w:fldChar w:fldCharType="end"/>
        </w:r>
      </w:hyperlink>
    </w:p>
    <w:p>
      <w:pPr>
        <w:pStyle w:val="TOC2"/>
        <w:tabs>
          <w:tab w:val="right" w:leader="dot" w:pos="8306"/>
        </w:tabs>
      </w:pPr>
      <w:hyperlink w:anchor="_Toc15742" w:history="1">
        <w:r>
          <w:rPr>
            <w:rFonts w:ascii="仿宋" w:eastAsia="仿宋" w:hAnsi="仿宋" w:cs="仿宋" w:hint="eastAsia"/>
            <w:lang w:eastAsia="zh-CN"/>
          </w:rPr>
          <w:t>(七)、防静电、触电防护及防雷措施</w:t>
        </w:r>
        <w:r>
          <w:tab/>
        </w:r>
        <w:r>
          <w:fldChar w:fldCharType="begin"/>
        </w:r>
        <w:r>
          <w:instrText xml:space="preserve"> PAGEREF _Toc15742 \h </w:instrText>
        </w:r>
        <w:r>
          <w:fldChar w:fldCharType="separate"/>
        </w:r>
        <w:r>
          <w:t>38</w:t>
        </w:r>
        <w:r>
          <w:fldChar w:fldCharType="end"/>
        </w:r>
      </w:hyperlink>
    </w:p>
    <w:p>
      <w:pPr>
        <w:pStyle w:val="TOC2"/>
        <w:tabs>
          <w:tab w:val="right" w:leader="dot" w:pos="8306"/>
        </w:tabs>
      </w:pPr>
      <w:hyperlink w:anchor="_Toc27193" w:history="1">
        <w:r>
          <w:rPr>
            <w:rFonts w:ascii="仿宋" w:eastAsia="仿宋" w:hAnsi="仿宋" w:cs="仿宋" w:hint="eastAsia"/>
            <w:lang w:eastAsia="zh-CN"/>
          </w:rPr>
          <w:t>(八)、机械设备安全保障措施</w:t>
        </w:r>
        <w:r>
          <w:tab/>
        </w:r>
        <w:r>
          <w:fldChar w:fldCharType="begin"/>
        </w:r>
        <w:r>
          <w:instrText xml:space="preserve"> PAGEREF _Toc27193 \h </w:instrText>
        </w:r>
        <w:r>
          <w:fldChar w:fldCharType="separate"/>
        </w:r>
        <w:r>
          <w:t>39</w:t>
        </w:r>
        <w:r>
          <w:fldChar w:fldCharType="end"/>
        </w:r>
      </w:hyperlink>
    </w:p>
    <w:p>
      <w:pPr>
        <w:pStyle w:val="TOC2"/>
        <w:tabs>
          <w:tab w:val="right" w:leader="dot" w:pos="8306"/>
        </w:tabs>
      </w:pPr>
      <w:hyperlink w:anchor="_Toc24404" w:history="1">
        <w:r>
          <w:rPr>
            <w:rFonts w:ascii="仿宋" w:eastAsia="仿宋" w:hAnsi="仿宋" w:cs="仿宋" w:hint="eastAsia"/>
            <w:lang w:eastAsia="zh-CN"/>
          </w:rPr>
          <w:t>(九)、劳动安全保障措施</w:t>
        </w:r>
        <w:r>
          <w:tab/>
        </w:r>
        <w:r>
          <w:fldChar w:fldCharType="begin"/>
        </w:r>
        <w:r>
          <w:instrText xml:space="preserve"> PAGEREF _Toc24404 \h </w:instrText>
        </w:r>
        <w:r>
          <w:fldChar w:fldCharType="separate"/>
        </w:r>
        <w:r>
          <w:t>41</w:t>
        </w:r>
        <w:r>
          <w:fldChar w:fldCharType="end"/>
        </w:r>
      </w:hyperlink>
    </w:p>
    <w:p>
      <w:pPr>
        <w:pStyle w:val="TOC2"/>
        <w:tabs>
          <w:tab w:val="right" w:leader="dot" w:pos="8306"/>
        </w:tabs>
      </w:pPr>
      <w:hyperlink w:anchor="_Toc7186" w:history="1">
        <w:r>
          <w:rPr>
            <w:rFonts w:ascii="仿宋" w:eastAsia="仿宋" w:hAnsi="仿宋" w:cs="仿宋" w:hint="eastAsia"/>
            <w:lang w:eastAsia="zh-CN"/>
          </w:rPr>
          <w:t>(十)、劳动安全卫生机构设置及教育制度</w:t>
        </w:r>
        <w:r>
          <w:tab/>
        </w:r>
        <w:r>
          <w:fldChar w:fldCharType="begin"/>
        </w:r>
        <w:r>
          <w:instrText xml:space="preserve"> PAGEREF _Toc7186 \h </w:instrText>
        </w:r>
        <w:r>
          <w:fldChar w:fldCharType="separate"/>
        </w:r>
        <w:r>
          <w:t>42</w:t>
        </w:r>
        <w:r>
          <w:fldChar w:fldCharType="end"/>
        </w:r>
      </w:hyperlink>
    </w:p>
    <w:p>
      <w:pPr>
        <w:pStyle w:val="TOC2"/>
        <w:tabs>
          <w:tab w:val="right" w:leader="dot" w:pos="8306"/>
        </w:tabs>
      </w:pPr>
      <w:hyperlink w:anchor="_Toc10201" w:history="1">
        <w:r>
          <w:rPr>
            <w:rFonts w:ascii="仿宋" w:eastAsia="仿宋" w:hAnsi="仿宋" w:cs="仿宋" w:hint="eastAsia"/>
            <w:lang w:eastAsia="zh-CN"/>
          </w:rPr>
          <w:t>(十一)、劳动安全预期效果评价</w:t>
        </w:r>
        <w:r>
          <w:tab/>
        </w:r>
        <w:r>
          <w:fldChar w:fldCharType="begin"/>
        </w:r>
        <w:r>
          <w:instrText xml:space="preserve"> PAGEREF _Toc10201 \h </w:instrText>
        </w:r>
        <w:r>
          <w:fldChar w:fldCharType="separate"/>
        </w:r>
        <w:r>
          <w:t>43</w:t>
        </w:r>
        <w:r>
          <w:fldChar w:fldCharType="end"/>
        </w:r>
      </w:hyperlink>
    </w:p>
    <w:p>
      <w:pPr>
        <w:pStyle w:val="TOC1"/>
        <w:tabs>
          <w:tab w:val="right" w:leader="dot" w:pos="8306"/>
        </w:tabs>
      </w:pPr>
      <w:hyperlink w:anchor="_Toc15346" w:history="1">
        <w:r>
          <w:rPr>
            <w:rFonts w:ascii="仿宋" w:eastAsia="仿宋" w:hAnsi="仿宋" w:cs="仿宋" w:hint="eastAsia"/>
            <w:lang w:eastAsia="zh-CN"/>
          </w:rPr>
          <w:t>七、产品规划</w:t>
        </w:r>
        <w:r>
          <w:tab/>
        </w:r>
        <w:r>
          <w:fldChar w:fldCharType="begin"/>
        </w:r>
        <w:r>
          <w:instrText xml:space="preserve"> PAGEREF _Toc15346 \h </w:instrText>
        </w:r>
        <w:r>
          <w:fldChar w:fldCharType="separate"/>
        </w:r>
        <w:r>
          <w:t>44</w:t>
        </w:r>
        <w:r>
          <w:fldChar w:fldCharType="end"/>
        </w:r>
      </w:hyperlink>
    </w:p>
    <w:p>
      <w:pPr>
        <w:pStyle w:val="TOC2"/>
        <w:tabs>
          <w:tab w:val="right" w:leader="dot" w:pos="8306"/>
        </w:tabs>
      </w:pPr>
      <w:hyperlink w:anchor="_Toc8459" w:history="1">
        <w:r>
          <w:rPr>
            <w:rFonts w:ascii="仿宋" w:eastAsia="仿宋" w:hAnsi="仿宋" w:cs="仿宋" w:hint="eastAsia"/>
            <w:lang w:eastAsia="zh-CN"/>
          </w:rPr>
          <w:t>(一)、产品规划</w:t>
        </w:r>
        <w:r>
          <w:tab/>
        </w:r>
        <w:r>
          <w:fldChar w:fldCharType="begin"/>
        </w:r>
        <w:r>
          <w:instrText xml:space="preserve"> PAGEREF _Toc8459 \h </w:instrText>
        </w:r>
        <w:r>
          <w:fldChar w:fldCharType="separate"/>
        </w:r>
        <w:r>
          <w:t>44</w:t>
        </w:r>
        <w:r>
          <w:fldChar w:fldCharType="end"/>
        </w:r>
      </w:hyperlink>
    </w:p>
    <w:p>
      <w:pPr>
        <w:pStyle w:val="TOC2"/>
        <w:tabs>
          <w:tab w:val="right" w:leader="dot" w:pos="8306"/>
        </w:tabs>
      </w:pPr>
      <w:hyperlink w:anchor="_Toc30338" w:history="1">
        <w:r>
          <w:rPr>
            <w:rFonts w:ascii="仿宋" w:eastAsia="仿宋" w:hAnsi="仿宋" w:cs="仿宋" w:hint="eastAsia"/>
            <w:lang w:eastAsia="zh-CN"/>
          </w:rPr>
          <w:t>(二)、建设规模</w:t>
        </w:r>
        <w:r>
          <w:tab/>
        </w:r>
        <w:r>
          <w:fldChar w:fldCharType="begin"/>
        </w:r>
        <w:r>
          <w:instrText xml:space="preserve"> PAGEREF _Toc30338 \h </w:instrText>
        </w:r>
        <w:r>
          <w:fldChar w:fldCharType="separate"/>
        </w:r>
        <w:r>
          <w:t>45</w:t>
        </w:r>
        <w:r>
          <w:fldChar w:fldCharType="end"/>
        </w:r>
      </w:hyperlink>
    </w:p>
    <w:p>
      <w:pPr>
        <w:pStyle w:val="TOC1"/>
        <w:tabs>
          <w:tab w:val="right" w:leader="dot" w:pos="8306"/>
        </w:tabs>
      </w:pPr>
      <w:hyperlink w:anchor="_Toc27918" w:history="1">
        <w:r>
          <w:rPr>
            <w:rFonts w:ascii="仿宋" w:eastAsia="仿宋" w:hAnsi="仿宋" w:cs="仿宋" w:hint="eastAsia"/>
            <w:lang w:eastAsia="zh-CN"/>
          </w:rPr>
          <w:t>八、效益分析</w:t>
        </w:r>
        <w:r>
          <w:tab/>
        </w:r>
        <w:r>
          <w:fldChar w:fldCharType="begin"/>
        </w:r>
        <w:r>
          <w:instrText xml:space="preserve"> PAGEREF _Toc27918 \h </w:instrText>
        </w:r>
        <w:r>
          <w:fldChar w:fldCharType="separate"/>
        </w:r>
        <w:r>
          <w:t>46</w:t>
        </w:r>
        <w:r>
          <w:fldChar w:fldCharType="end"/>
        </w:r>
      </w:hyperlink>
    </w:p>
    <w:p>
      <w:pPr>
        <w:pStyle w:val="TOC2"/>
        <w:tabs>
          <w:tab w:val="right" w:leader="dot" w:pos="8306"/>
        </w:tabs>
      </w:pPr>
      <w:hyperlink w:anchor="_Toc21765" w:history="1">
        <w:r>
          <w:rPr>
            <w:rFonts w:ascii="仿宋" w:eastAsia="仿宋" w:hAnsi="仿宋" w:cs="仿宋" w:hint="eastAsia"/>
            <w:lang w:eastAsia="zh-CN"/>
          </w:rPr>
          <w:t>(一)、生产成本和销售收入估算</w:t>
        </w:r>
        <w:r>
          <w:tab/>
        </w:r>
        <w:r>
          <w:fldChar w:fldCharType="begin"/>
        </w:r>
        <w:r>
          <w:instrText xml:space="preserve"> PAGEREF _Toc21765 \h </w:instrText>
        </w:r>
        <w:r>
          <w:fldChar w:fldCharType="separate"/>
        </w:r>
        <w:r>
          <w:t>46</w:t>
        </w:r>
        <w:r>
          <w:fldChar w:fldCharType="end"/>
        </w:r>
      </w:hyperlink>
    </w:p>
    <w:p>
      <w:pPr>
        <w:pStyle w:val="TOC2"/>
        <w:tabs>
          <w:tab w:val="right" w:leader="dot" w:pos="8306"/>
        </w:tabs>
      </w:pPr>
      <w:hyperlink w:anchor="_Toc26877" w:history="1">
        <w:r>
          <w:rPr>
            <w:rFonts w:ascii="仿宋" w:eastAsia="仿宋" w:hAnsi="仿宋" w:cs="仿宋" w:hint="eastAsia"/>
            <w:lang w:eastAsia="zh-CN"/>
          </w:rPr>
          <w:t>(二)、财务评价</w:t>
        </w:r>
        <w:r>
          <w:tab/>
        </w:r>
        <w:r>
          <w:fldChar w:fldCharType="begin"/>
        </w:r>
        <w:r>
          <w:instrText xml:space="preserve"> PAGEREF _Toc26877 \h </w:instrText>
        </w:r>
        <w:r>
          <w:fldChar w:fldCharType="separate"/>
        </w:r>
        <w:r>
          <w:t>48</w:t>
        </w:r>
        <w:r>
          <w:fldChar w:fldCharType="end"/>
        </w:r>
      </w:hyperlink>
    </w:p>
    <w:p>
      <w:pPr>
        <w:pStyle w:val="TOC2"/>
        <w:tabs>
          <w:tab w:val="right" w:leader="dot" w:pos="8306"/>
        </w:tabs>
      </w:pPr>
      <w:hyperlink w:anchor="_Toc32110" w:history="1">
        <w:r>
          <w:rPr>
            <w:rFonts w:ascii="仿宋" w:eastAsia="仿宋" w:hAnsi="仿宋" w:cs="仿宋" w:hint="eastAsia"/>
            <w:lang w:eastAsia="zh-CN"/>
          </w:rPr>
          <w:t>(三)、环境效益和社会效益</w:t>
        </w:r>
        <w:r>
          <w:tab/>
        </w:r>
        <w:r>
          <w:fldChar w:fldCharType="begin"/>
        </w:r>
        <w:r>
          <w:instrText xml:space="preserve"> PAGEREF _Toc32110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98" w:history="1">
        <w:r>
          <w:rPr>
            <w:rFonts w:ascii="仿宋" w:eastAsia="仿宋" w:hAnsi="仿宋" w:cs="仿宋" w:hint="eastAsia"/>
            <w:lang w:eastAsia="zh-CN"/>
          </w:rPr>
          <w:t>九、压力变送器项目总结与展望</w:t>
        </w:r>
        <w:r>
          <w:tab/>
        </w:r>
        <w:r>
          <w:fldChar w:fldCharType="begin"/>
        </w:r>
        <w:r>
          <w:instrText xml:space="preserve"> PAGEREF _Toc29498 \h </w:instrText>
        </w:r>
        <w:r>
          <w:fldChar w:fldCharType="separate"/>
        </w:r>
        <w:r>
          <w:t>52</w:t>
        </w:r>
        <w:r>
          <w:fldChar w:fldCharType="end"/>
        </w:r>
      </w:hyperlink>
    </w:p>
    <w:p>
      <w:pPr>
        <w:pStyle w:val="TOC2"/>
        <w:tabs>
          <w:tab w:val="right" w:leader="dot" w:pos="8306"/>
        </w:tabs>
      </w:pPr>
      <w:hyperlink w:anchor="_Toc19435" w:history="1">
        <w:r>
          <w:rPr>
            <w:rFonts w:ascii="仿宋" w:eastAsia="仿宋" w:hAnsi="仿宋" w:cs="仿宋" w:hint="eastAsia"/>
            <w:lang w:eastAsia="zh-CN"/>
          </w:rPr>
          <w:t>(一)、压力变送器项目总结回顾</w:t>
        </w:r>
        <w:r>
          <w:tab/>
        </w:r>
        <w:r>
          <w:fldChar w:fldCharType="begin"/>
        </w:r>
        <w:r>
          <w:instrText xml:space="preserve"> PAGEREF _Toc19435 \h </w:instrText>
        </w:r>
        <w:r>
          <w:fldChar w:fldCharType="separate"/>
        </w:r>
        <w:r>
          <w:t>52</w:t>
        </w:r>
        <w:r>
          <w:fldChar w:fldCharType="end"/>
        </w:r>
      </w:hyperlink>
    </w:p>
    <w:p>
      <w:pPr>
        <w:pStyle w:val="TOC2"/>
        <w:tabs>
          <w:tab w:val="right" w:leader="dot" w:pos="8306"/>
        </w:tabs>
      </w:pPr>
      <w:hyperlink w:anchor="_Toc22856" w:history="1">
        <w:r>
          <w:rPr>
            <w:rFonts w:ascii="仿宋" w:eastAsia="仿宋" w:hAnsi="仿宋" w:cs="仿宋" w:hint="eastAsia"/>
            <w:lang w:eastAsia="zh-CN"/>
          </w:rPr>
          <w:t>(二)、存在问题与改进措施</w:t>
        </w:r>
        <w:r>
          <w:tab/>
        </w:r>
        <w:r>
          <w:fldChar w:fldCharType="begin"/>
        </w:r>
        <w:r>
          <w:instrText xml:space="preserve"> PAGEREF _Toc22856 \h </w:instrText>
        </w:r>
        <w:r>
          <w:fldChar w:fldCharType="separate"/>
        </w:r>
        <w:r>
          <w:t>53</w:t>
        </w:r>
        <w:r>
          <w:fldChar w:fldCharType="end"/>
        </w:r>
      </w:hyperlink>
    </w:p>
    <w:p>
      <w:pPr>
        <w:pStyle w:val="TOC2"/>
        <w:tabs>
          <w:tab w:val="right" w:leader="dot" w:pos="8306"/>
        </w:tabs>
      </w:pPr>
      <w:hyperlink w:anchor="_Toc22996" w:history="1">
        <w:r>
          <w:rPr>
            <w:rFonts w:ascii="仿宋" w:eastAsia="仿宋" w:hAnsi="仿宋" w:cs="仿宋" w:hint="eastAsia"/>
            <w:lang w:eastAsia="zh-CN"/>
          </w:rPr>
          <w:t>(三)、未来发展展望</w:t>
        </w:r>
        <w:r>
          <w:tab/>
        </w:r>
        <w:r>
          <w:fldChar w:fldCharType="begin"/>
        </w:r>
        <w:r>
          <w:instrText xml:space="preserve"> PAGEREF _Toc22996 \h </w:instrText>
        </w:r>
        <w:r>
          <w:fldChar w:fldCharType="separate"/>
        </w:r>
        <w:r>
          <w:t>55</w:t>
        </w:r>
        <w:r>
          <w:fldChar w:fldCharType="end"/>
        </w:r>
      </w:hyperlink>
    </w:p>
    <w:p>
      <w:pPr>
        <w:pStyle w:val="TOC2"/>
        <w:tabs>
          <w:tab w:val="right" w:leader="dot" w:pos="8306"/>
        </w:tabs>
      </w:pPr>
      <w:hyperlink w:anchor="_Toc20854" w:history="1">
        <w:r>
          <w:rPr>
            <w:rFonts w:ascii="仿宋" w:eastAsia="仿宋" w:hAnsi="仿宋" w:cs="仿宋" w:hint="eastAsia"/>
            <w:lang w:eastAsia="zh-CN"/>
          </w:rPr>
          <w:t>(四)、压力变送器项目总结报告</w:t>
        </w:r>
        <w:r>
          <w:tab/>
        </w:r>
        <w:r>
          <w:fldChar w:fldCharType="begin"/>
        </w:r>
        <w:r>
          <w:instrText xml:space="preserve"> PAGEREF _Toc20854 \h </w:instrText>
        </w:r>
        <w:r>
          <w:fldChar w:fldCharType="separate"/>
        </w:r>
        <w:r>
          <w:t>56</w:t>
        </w:r>
        <w:r>
          <w:fldChar w:fldCharType="end"/>
        </w:r>
      </w:hyperlink>
    </w:p>
    <w:p>
      <w:pPr>
        <w:pStyle w:val="TOC1"/>
        <w:tabs>
          <w:tab w:val="right" w:leader="dot" w:pos="8306"/>
        </w:tabs>
      </w:pPr>
      <w:hyperlink w:anchor="_Toc25901" w:history="1">
        <w:r>
          <w:rPr>
            <w:rFonts w:ascii="仿宋" w:eastAsia="仿宋" w:hAnsi="仿宋" w:cs="仿宋" w:hint="eastAsia"/>
            <w:lang w:eastAsia="zh-CN"/>
          </w:rPr>
          <w:t>十、压力变送器项目节能分析</w:t>
        </w:r>
        <w:r>
          <w:tab/>
        </w:r>
        <w:r>
          <w:fldChar w:fldCharType="begin"/>
        </w:r>
        <w:r>
          <w:instrText xml:space="preserve"> PAGEREF _Toc25901 \h </w:instrText>
        </w:r>
        <w:r>
          <w:fldChar w:fldCharType="separate"/>
        </w:r>
        <w:r>
          <w:t>57</w:t>
        </w:r>
        <w:r>
          <w:fldChar w:fldCharType="end"/>
        </w:r>
      </w:hyperlink>
    </w:p>
    <w:p>
      <w:pPr>
        <w:pStyle w:val="TOC2"/>
        <w:tabs>
          <w:tab w:val="right" w:leader="dot" w:pos="8306"/>
        </w:tabs>
      </w:pPr>
      <w:hyperlink w:anchor="_Toc18148" w:history="1">
        <w:r>
          <w:rPr>
            <w:rFonts w:ascii="仿宋" w:eastAsia="仿宋" w:hAnsi="仿宋" w:cs="仿宋" w:hint="eastAsia"/>
            <w:lang w:eastAsia="zh-CN"/>
          </w:rPr>
          <w:t>(一)、能源消费种类和数量分析</w:t>
        </w:r>
        <w:r>
          <w:tab/>
        </w:r>
        <w:r>
          <w:fldChar w:fldCharType="begin"/>
        </w:r>
        <w:r>
          <w:instrText xml:space="preserve"> PAGEREF _Toc18148 \h </w:instrText>
        </w:r>
        <w:r>
          <w:fldChar w:fldCharType="separate"/>
        </w:r>
        <w:r>
          <w:t>57</w:t>
        </w:r>
        <w:r>
          <w:fldChar w:fldCharType="end"/>
        </w:r>
      </w:hyperlink>
    </w:p>
    <w:p>
      <w:pPr>
        <w:pStyle w:val="TOC2"/>
        <w:tabs>
          <w:tab w:val="right" w:leader="dot" w:pos="8306"/>
        </w:tabs>
      </w:pPr>
      <w:hyperlink w:anchor="_Toc25879" w:history="1">
        <w:r>
          <w:rPr>
            <w:rFonts w:ascii="仿宋" w:eastAsia="仿宋" w:hAnsi="仿宋" w:cs="仿宋" w:hint="eastAsia"/>
            <w:lang w:eastAsia="zh-CN"/>
          </w:rPr>
          <w:t>(二)、压力变送器项目预期节能综合评价</w:t>
        </w:r>
        <w:r>
          <w:tab/>
        </w:r>
        <w:r>
          <w:fldChar w:fldCharType="begin"/>
        </w:r>
        <w:r>
          <w:instrText xml:space="preserve"> PAGEREF _Toc25879 \h </w:instrText>
        </w:r>
        <w:r>
          <w:fldChar w:fldCharType="separate"/>
        </w:r>
        <w:r>
          <w:t>58</w:t>
        </w:r>
        <w:r>
          <w:fldChar w:fldCharType="end"/>
        </w:r>
      </w:hyperlink>
    </w:p>
    <w:p>
      <w:pPr>
        <w:pStyle w:val="TOC2"/>
        <w:tabs>
          <w:tab w:val="right" w:leader="dot" w:pos="8306"/>
        </w:tabs>
      </w:pPr>
      <w:hyperlink w:anchor="_Toc12968" w:history="1">
        <w:r>
          <w:rPr>
            <w:rFonts w:ascii="仿宋" w:eastAsia="仿宋" w:hAnsi="仿宋" w:cs="仿宋" w:hint="eastAsia"/>
            <w:lang w:eastAsia="zh-CN"/>
          </w:rPr>
          <w:t>(三)、压力变送器项目节能设计</w:t>
        </w:r>
        <w:r>
          <w:tab/>
        </w:r>
        <w:r>
          <w:fldChar w:fldCharType="begin"/>
        </w:r>
        <w:r>
          <w:instrText xml:space="preserve"> PAGEREF _Toc12968 \h </w:instrText>
        </w:r>
        <w:r>
          <w:fldChar w:fldCharType="separate"/>
        </w:r>
        <w:r>
          <w:t>58</w:t>
        </w:r>
        <w:r>
          <w:fldChar w:fldCharType="end"/>
        </w:r>
      </w:hyperlink>
    </w:p>
    <w:p>
      <w:pPr>
        <w:pStyle w:val="TOC2"/>
        <w:tabs>
          <w:tab w:val="right" w:leader="dot" w:pos="8306"/>
        </w:tabs>
      </w:pPr>
      <w:hyperlink w:anchor="_Toc15074" w:history="1">
        <w:r>
          <w:rPr>
            <w:rFonts w:ascii="仿宋" w:eastAsia="仿宋" w:hAnsi="仿宋" w:cs="仿宋" w:hint="eastAsia"/>
            <w:lang w:eastAsia="zh-CN"/>
          </w:rPr>
          <w:t>(四)、节能措施</w:t>
        </w:r>
        <w:r>
          <w:tab/>
        </w:r>
        <w:r>
          <w:fldChar w:fldCharType="begin"/>
        </w:r>
        <w:r>
          <w:instrText xml:space="preserve"> PAGEREF _Toc15074 \h </w:instrText>
        </w:r>
        <w:r>
          <w:fldChar w:fldCharType="separate"/>
        </w:r>
        <w:r>
          <w:t>59</w:t>
        </w:r>
        <w:r>
          <w:fldChar w:fldCharType="end"/>
        </w:r>
      </w:hyperlink>
    </w:p>
    <w:p>
      <w:pPr>
        <w:pStyle w:val="TOC1"/>
        <w:tabs>
          <w:tab w:val="right" w:leader="dot" w:pos="8306"/>
        </w:tabs>
      </w:pPr>
      <w:hyperlink w:anchor="_Toc21277" w:history="1">
        <w:r>
          <w:rPr>
            <w:rFonts w:ascii="仿宋" w:eastAsia="仿宋" w:hAnsi="仿宋" w:cs="仿宋" w:hint="eastAsia"/>
            <w:lang w:eastAsia="zh-CN"/>
          </w:rPr>
          <w:t>十一、压力变送器项目管理与监督</w:t>
        </w:r>
        <w:r>
          <w:tab/>
        </w:r>
        <w:r>
          <w:fldChar w:fldCharType="begin"/>
        </w:r>
        <w:r>
          <w:instrText xml:space="preserve"> PAGEREF _Toc21277 \h </w:instrText>
        </w:r>
        <w:r>
          <w:fldChar w:fldCharType="separate"/>
        </w:r>
        <w:r>
          <w:t>60</w:t>
        </w:r>
        <w:r>
          <w:fldChar w:fldCharType="end"/>
        </w:r>
      </w:hyperlink>
    </w:p>
    <w:p>
      <w:pPr>
        <w:pStyle w:val="TOC2"/>
        <w:tabs>
          <w:tab w:val="right" w:leader="dot" w:pos="8306"/>
        </w:tabs>
      </w:pPr>
      <w:hyperlink w:anchor="_Toc11427" w:history="1">
        <w:r>
          <w:rPr>
            <w:rFonts w:ascii="仿宋" w:eastAsia="仿宋" w:hAnsi="仿宋" w:cs="仿宋" w:hint="eastAsia"/>
            <w:lang w:eastAsia="zh-CN"/>
          </w:rPr>
          <w:t>(一)、压力变送器项目管理体系建设</w:t>
        </w:r>
        <w:r>
          <w:tab/>
        </w:r>
        <w:r>
          <w:fldChar w:fldCharType="begin"/>
        </w:r>
        <w:r>
          <w:instrText xml:space="preserve"> PAGEREF _Toc11427 \h </w:instrText>
        </w:r>
        <w:r>
          <w:fldChar w:fldCharType="separate"/>
        </w:r>
        <w:r>
          <w:t>60</w:t>
        </w:r>
        <w:r>
          <w:fldChar w:fldCharType="end"/>
        </w:r>
      </w:hyperlink>
    </w:p>
    <w:p>
      <w:pPr>
        <w:pStyle w:val="TOC2"/>
        <w:tabs>
          <w:tab w:val="right" w:leader="dot" w:pos="8306"/>
        </w:tabs>
      </w:pPr>
      <w:hyperlink w:anchor="_Toc23200" w:history="1">
        <w:r>
          <w:rPr>
            <w:rFonts w:ascii="仿宋" w:eastAsia="仿宋" w:hAnsi="仿宋" w:cs="仿宋" w:hint="eastAsia"/>
            <w:lang w:eastAsia="zh-CN"/>
          </w:rPr>
          <w:t>(二)、压力变送器项目进度与绩效管理</w:t>
        </w:r>
        <w:r>
          <w:tab/>
        </w:r>
        <w:r>
          <w:fldChar w:fldCharType="begin"/>
        </w:r>
        <w:r>
          <w:instrText xml:space="preserve"> PAGEREF _Toc23200 \h </w:instrText>
        </w:r>
        <w:r>
          <w:fldChar w:fldCharType="separate"/>
        </w:r>
        <w:r>
          <w:t>63</w:t>
        </w:r>
        <w:r>
          <w:fldChar w:fldCharType="end"/>
        </w:r>
      </w:hyperlink>
    </w:p>
    <w:p>
      <w:pPr>
        <w:pStyle w:val="TOC2"/>
        <w:tabs>
          <w:tab w:val="right" w:leader="dot" w:pos="8306"/>
        </w:tabs>
      </w:pPr>
      <w:hyperlink w:anchor="_Toc32115" w:history="1">
        <w:r>
          <w:rPr>
            <w:rFonts w:ascii="仿宋" w:eastAsia="仿宋" w:hAnsi="仿宋" w:cs="仿宋" w:hint="eastAsia"/>
            <w:lang w:eastAsia="zh-CN"/>
          </w:rPr>
          <w:t>(三)、风险管理与应对策略</w:t>
        </w:r>
        <w:r>
          <w:tab/>
        </w:r>
        <w:r>
          <w:fldChar w:fldCharType="begin"/>
        </w:r>
        <w:r>
          <w:instrText xml:space="preserve"> PAGEREF _Toc32115 \h </w:instrText>
        </w:r>
        <w:r>
          <w:fldChar w:fldCharType="separate"/>
        </w:r>
        <w:r>
          <w:t>66</w:t>
        </w:r>
        <w:r>
          <w:fldChar w:fldCharType="end"/>
        </w:r>
      </w:hyperlink>
    </w:p>
    <w:p>
      <w:pPr>
        <w:pStyle w:val="TOC2"/>
        <w:tabs>
          <w:tab w:val="right" w:leader="dot" w:pos="8306"/>
        </w:tabs>
      </w:pPr>
      <w:hyperlink w:anchor="_Toc14663" w:history="1">
        <w:r>
          <w:rPr>
            <w:rFonts w:ascii="仿宋" w:eastAsia="仿宋" w:hAnsi="仿宋" w:cs="仿宋" w:hint="eastAsia"/>
            <w:lang w:eastAsia="zh-CN"/>
          </w:rPr>
          <w:t>(四)、压力变送器项目监督与评估机制</w:t>
        </w:r>
        <w:r>
          <w:tab/>
        </w:r>
        <w:r>
          <w:fldChar w:fldCharType="begin"/>
        </w:r>
        <w:r>
          <w:instrText xml:space="preserve"> PAGEREF _Toc14663 \h </w:instrText>
        </w:r>
        <w:r>
          <w:fldChar w:fldCharType="separate"/>
        </w:r>
        <w:r>
          <w:t>68</w:t>
        </w:r>
        <w:r>
          <w:fldChar w:fldCharType="end"/>
        </w:r>
      </w:hyperlink>
    </w:p>
    <w:p>
      <w:pPr>
        <w:pStyle w:val="TOC1"/>
        <w:tabs>
          <w:tab w:val="right" w:leader="dot" w:pos="8306"/>
        </w:tabs>
      </w:pPr>
      <w:hyperlink w:anchor="_Toc22735" w:history="1">
        <w:r>
          <w:rPr>
            <w:rFonts w:ascii="仿宋" w:eastAsia="仿宋" w:hAnsi="仿宋" w:cs="仿宋" w:hint="eastAsia"/>
            <w:lang w:eastAsia="zh-CN"/>
          </w:rPr>
          <w:t>十二、知识管理与技术创新</w:t>
        </w:r>
        <w:r>
          <w:tab/>
        </w:r>
        <w:r>
          <w:fldChar w:fldCharType="begin"/>
        </w:r>
        <w:r>
          <w:instrText xml:space="preserve"> PAGEREF _Toc22735 \h </w:instrText>
        </w:r>
        <w:r>
          <w:fldChar w:fldCharType="separate"/>
        </w:r>
        <w:r>
          <w:t>70</w:t>
        </w:r>
        <w:r>
          <w:fldChar w:fldCharType="end"/>
        </w:r>
      </w:hyperlink>
    </w:p>
    <w:p>
      <w:pPr>
        <w:pStyle w:val="TOC2"/>
        <w:tabs>
          <w:tab w:val="right" w:leader="dot" w:pos="8306"/>
        </w:tabs>
      </w:pPr>
      <w:hyperlink w:anchor="_Toc352" w:history="1">
        <w:r>
          <w:rPr>
            <w:rFonts w:ascii="仿宋" w:eastAsia="仿宋" w:hAnsi="仿宋" w:cs="仿宋" w:hint="eastAsia"/>
            <w:lang w:eastAsia="zh-CN"/>
          </w:rPr>
          <w:t>(一)、知识管理体系建设</w:t>
        </w:r>
        <w:r>
          <w:tab/>
        </w:r>
        <w:r>
          <w:fldChar w:fldCharType="begin"/>
        </w:r>
        <w:r>
          <w:instrText xml:space="preserve"> PAGEREF _Toc352 \h </w:instrText>
        </w:r>
        <w:r>
          <w:fldChar w:fldCharType="separate"/>
        </w:r>
        <w:r>
          <w:t>70</w:t>
        </w:r>
        <w:r>
          <w:fldChar w:fldCharType="end"/>
        </w:r>
      </w:hyperlink>
    </w:p>
    <w:p>
      <w:pPr>
        <w:pStyle w:val="TOC2"/>
        <w:tabs>
          <w:tab w:val="right" w:leader="dot" w:pos="8306"/>
        </w:tabs>
      </w:pPr>
      <w:hyperlink w:anchor="_Toc12706" w:history="1">
        <w:r>
          <w:rPr>
            <w:rFonts w:ascii="仿宋" w:eastAsia="仿宋" w:hAnsi="仿宋" w:cs="仿宋" w:hint="eastAsia"/>
            <w:lang w:eastAsia="zh-CN"/>
          </w:rPr>
          <w:t>(二)、技术创新与研发投入</w:t>
        </w:r>
        <w:r>
          <w:tab/>
        </w:r>
        <w:r>
          <w:fldChar w:fldCharType="begin"/>
        </w:r>
        <w:r>
          <w:instrText xml:space="preserve"> PAGEREF _Toc12706 \h </w:instrText>
        </w:r>
        <w:r>
          <w:fldChar w:fldCharType="separate"/>
        </w:r>
        <w:r>
          <w:t>72</w:t>
        </w:r>
        <w:r>
          <w:fldChar w:fldCharType="end"/>
        </w:r>
      </w:hyperlink>
    </w:p>
    <w:p>
      <w:pPr>
        <w:pStyle w:val="TOC2"/>
        <w:tabs>
          <w:tab w:val="right" w:leader="dot" w:pos="8306"/>
        </w:tabs>
      </w:pPr>
      <w:hyperlink w:anchor="_Toc9389" w:history="1">
        <w:r>
          <w:rPr>
            <w:rFonts w:ascii="仿宋" w:eastAsia="仿宋" w:hAnsi="仿宋" w:cs="仿宋" w:hint="eastAsia"/>
            <w:lang w:eastAsia="zh-CN"/>
          </w:rPr>
          <w:t>(三)、专利申请与技术保护</w:t>
        </w:r>
        <w:r>
          <w:tab/>
        </w:r>
        <w:r>
          <w:fldChar w:fldCharType="begin"/>
        </w:r>
        <w:r>
          <w:instrText xml:space="preserve"> PAGEREF _Toc9389 \h </w:instrText>
        </w:r>
        <w:r>
          <w:fldChar w:fldCharType="separate"/>
        </w:r>
        <w:r>
          <w:t>73</w:t>
        </w:r>
        <w:r>
          <w:fldChar w:fldCharType="end"/>
        </w:r>
      </w:hyperlink>
    </w:p>
    <w:p>
      <w:pPr>
        <w:pStyle w:val="TOC2"/>
        <w:tabs>
          <w:tab w:val="right" w:leader="dot" w:pos="8306"/>
        </w:tabs>
      </w:pPr>
      <w:hyperlink w:anchor="_Toc31495" w:history="1">
        <w:r>
          <w:rPr>
            <w:rFonts w:ascii="仿宋" w:eastAsia="仿宋" w:hAnsi="仿宋" w:cs="仿宋" w:hint="eastAsia"/>
            <w:lang w:eastAsia="zh-CN"/>
          </w:rPr>
          <w:t>(四)、人才培养与团队建设</w:t>
        </w:r>
        <w:r>
          <w:tab/>
        </w:r>
        <w:r>
          <w:fldChar w:fldCharType="begin"/>
        </w:r>
        <w:r>
          <w:instrText xml:space="preserve"> PAGEREF _Toc31495 \h </w:instrText>
        </w:r>
        <w:r>
          <w:fldChar w:fldCharType="separate"/>
        </w:r>
        <w:r>
          <w:t>74</w:t>
        </w:r>
        <w:r>
          <w:fldChar w:fldCharType="end"/>
        </w:r>
      </w:hyperlink>
    </w:p>
    <w:p>
      <w:pPr>
        <w:pStyle w:val="TOC1"/>
        <w:tabs>
          <w:tab w:val="right" w:leader="dot" w:pos="8306"/>
        </w:tabs>
      </w:pPr>
      <w:hyperlink w:anchor="_Toc30906" w:history="1">
        <w:r>
          <w:rPr>
            <w:rFonts w:ascii="仿宋" w:eastAsia="仿宋" w:hAnsi="仿宋" w:cs="仿宋" w:hint="eastAsia"/>
            <w:lang w:eastAsia="zh-CN"/>
          </w:rPr>
          <w:t>十三、供应链管理与物流优化</w:t>
        </w:r>
        <w:r>
          <w:tab/>
        </w:r>
        <w:r>
          <w:fldChar w:fldCharType="begin"/>
        </w:r>
        <w:r>
          <w:instrText xml:space="preserve"> PAGEREF _Toc30906 \h </w:instrText>
        </w:r>
        <w:r>
          <w:fldChar w:fldCharType="separate"/>
        </w:r>
        <w:r>
          <w:t>76</w:t>
        </w:r>
        <w:r>
          <w:fldChar w:fldCharType="end"/>
        </w:r>
      </w:hyperlink>
    </w:p>
    <w:p>
      <w:pPr>
        <w:pStyle w:val="TOC2"/>
        <w:tabs>
          <w:tab w:val="right" w:leader="dot" w:pos="8306"/>
        </w:tabs>
      </w:pPr>
      <w:hyperlink w:anchor="_Toc4043" w:history="1">
        <w:r>
          <w:rPr>
            <w:rFonts w:ascii="仿宋" w:eastAsia="仿宋" w:hAnsi="仿宋" w:cs="仿宋" w:hint="eastAsia"/>
            <w:lang w:eastAsia="zh-CN"/>
          </w:rPr>
          <w:t>(一)、供应链规划与优化</w:t>
        </w:r>
        <w:r>
          <w:tab/>
        </w:r>
        <w:r>
          <w:fldChar w:fldCharType="begin"/>
        </w:r>
        <w:r>
          <w:instrText xml:space="preserve"> PAGEREF _Toc4043 \h </w:instrText>
        </w:r>
        <w:r>
          <w:fldChar w:fldCharType="separate"/>
        </w:r>
        <w:r>
          <w:t>76</w:t>
        </w:r>
        <w:r>
          <w:fldChar w:fldCharType="end"/>
        </w:r>
      </w:hyperlink>
    </w:p>
    <w:p>
      <w:pPr>
        <w:pStyle w:val="TOC2"/>
        <w:tabs>
          <w:tab w:val="right" w:leader="dot" w:pos="8306"/>
        </w:tabs>
      </w:pPr>
      <w:hyperlink w:anchor="_Toc8906" w:history="1">
        <w:r>
          <w:rPr>
            <w:rFonts w:ascii="仿宋" w:eastAsia="仿宋" w:hAnsi="仿宋" w:cs="仿宋" w:hint="eastAsia"/>
            <w:lang w:eastAsia="zh-CN"/>
          </w:rPr>
          <w:t>(二)、供应商选择与评估</w:t>
        </w:r>
        <w:r>
          <w:tab/>
        </w:r>
        <w:r>
          <w:fldChar w:fldCharType="begin"/>
        </w:r>
        <w:r>
          <w:instrText xml:space="preserve"> PAGEREF _Toc8906 \h </w:instrText>
        </w:r>
        <w:r>
          <w:fldChar w:fldCharType="separate"/>
        </w:r>
        <w:r>
          <w:t>78</w:t>
        </w:r>
        <w:r>
          <w:fldChar w:fldCharType="end"/>
        </w:r>
      </w:hyperlink>
    </w:p>
    <w:p>
      <w:pPr>
        <w:pStyle w:val="TOC2"/>
        <w:tabs>
          <w:tab w:val="right" w:leader="dot" w:pos="8306"/>
        </w:tabs>
      </w:pPr>
      <w:hyperlink w:anchor="_Toc1834" w:history="1">
        <w:r>
          <w:rPr>
            <w:rFonts w:ascii="仿宋" w:eastAsia="仿宋" w:hAnsi="仿宋" w:cs="仿宋" w:hint="eastAsia"/>
            <w:lang w:eastAsia="zh-CN"/>
          </w:rPr>
          <w:t>(三)、物流网络设计与管理</w:t>
        </w:r>
        <w:r>
          <w:tab/>
        </w:r>
        <w:r>
          <w:fldChar w:fldCharType="begin"/>
        </w:r>
        <w:r>
          <w:instrText xml:space="preserve"> PAGEREF _Toc1834 \h </w:instrText>
        </w:r>
        <w:r>
          <w:fldChar w:fldCharType="separate"/>
        </w:r>
        <w:r>
          <w:t>80</w:t>
        </w:r>
        <w:r>
          <w:fldChar w:fldCharType="end"/>
        </w:r>
      </w:hyperlink>
    </w:p>
    <w:p>
      <w:pPr>
        <w:pStyle w:val="TOC2"/>
        <w:tabs>
          <w:tab w:val="right" w:leader="dot" w:pos="8306"/>
        </w:tabs>
      </w:pPr>
      <w:hyperlink w:anchor="_Toc20513" w:history="1">
        <w:r>
          <w:rPr>
            <w:rFonts w:ascii="仿宋" w:eastAsia="仿宋" w:hAnsi="仿宋" w:cs="仿宋" w:hint="eastAsia"/>
            <w:lang w:eastAsia="zh-CN"/>
          </w:rPr>
          <w:t>(四)、库存控制与仓储管理</w:t>
        </w:r>
        <w:r>
          <w:tab/>
        </w:r>
        <w:r>
          <w:fldChar w:fldCharType="begin"/>
        </w:r>
        <w:r>
          <w:instrText xml:space="preserve"> PAGEREF _Toc20513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26398"/>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8979"/>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压力变送器项目建设的初期阶段，我们深入进行了市场调查，以全面了解目标市场的现状、潜在机会和竞争格局。本次市场调查旨在为压力变送器项目的可行性研究提供充足的数据支持，确保我们在压力变送器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压力变送器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通过对竞争对手的SWOT分析，我们深入挖掘了各家公司的优势、劣势、机会和威胁。这有助于我们更全面地了解市场竞争环境，为压力变送器项目的定位和市场推广策略提供了有力支持。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压力变送器项目提供了有力的政策支持和市场机遇。</w:t>
      </w:r>
    </w:p>
    <w:p>
      <w:pPr>
        <w:pStyle w:val="Heading2"/>
        <w:ind w:firstLine="560" w:firstLineChars="200"/>
        <w:rPr>
          <w:rFonts w:ascii="仿宋" w:eastAsia="仿宋" w:hAnsi="仿宋" w:cs="仿宋" w:hint="eastAsia"/>
          <w:sz w:val="28"/>
          <w:lang w:eastAsia="zh-CN"/>
        </w:rPr>
      </w:pPr>
      <w:bookmarkStart w:id="4" w:name="_Toc8916"/>
      <w:r>
        <w:rPr>
          <w:rFonts w:ascii="仿宋" w:eastAsia="仿宋" w:hAnsi="仿宋" w:cs="仿宋" w:hint="eastAsia"/>
          <w:sz w:val="28"/>
          <w:lang w:eastAsia="zh-CN"/>
        </w:rPr>
        <w:t>(二)、生产能力调查</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性能指标：详细评估了设备的性能指标，包括生产速度、精度和可靠性，以确保压力变送器项目的高效运转。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通过以上生产能力调查，我们为压力变送器项目在生产方面的顺利实施提供了坚实的基础和全面的支持。这有助于确保压力变送器项目的生产过程高效、稳定，达到预期的质量标准，同时实现可持续发展。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5" w:name="_Toc22948"/>
      <w:r>
        <w:rPr>
          <w:rFonts w:ascii="仿宋" w:eastAsia="仿宋" w:hAnsi="仿宋" w:cs="仿宋" w:hint="eastAsia"/>
          <w:sz w:val="28"/>
          <w:lang w:eastAsia="zh-CN"/>
        </w:rPr>
        <w:t>(三)、销售量调查</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目标市场调查：深入了解目标市场的特点、规模和潜在需求，确保压力变送器项目定位与市场需求相符。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6" w:name="_Toc24622"/>
      <w:r>
        <w:rPr>
          <w:rFonts w:ascii="仿宋" w:eastAsia="仿宋" w:hAnsi="仿宋" w:cs="仿宋" w:hint="eastAsia"/>
          <w:sz w:val="28"/>
          <w:lang w:eastAsia="zh-CN"/>
        </w:rPr>
        <w:t>(四)、产品价格调查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7" w:name="_Toc9230"/>
      <w:r>
        <w:rPr>
          <w:rFonts w:ascii="仿宋" w:eastAsia="仿宋" w:hAnsi="仿宋" w:cs="仿宋" w:hint="eastAsia"/>
          <w:sz w:val="28"/>
          <w:lang w:eastAsia="zh-CN"/>
        </w:rPr>
        <w:t>(五)、市场预测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8" w:name="_Toc2213"/>
      <w:r>
        <w:rPr>
          <w:rFonts w:ascii="仿宋" w:eastAsia="仿宋" w:hAnsi="仿宋" w:cs="仿宋" w:hint="eastAsia"/>
          <w:sz w:val="28"/>
          <w:lang w:eastAsia="zh-CN"/>
        </w:rPr>
        <w:t>(六)、销售收入预测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157"/>
      <w:r>
        <w:rPr>
          <w:rFonts w:ascii="仿宋" w:eastAsia="仿宋" w:hAnsi="仿宋" w:cs="仿宋" w:hint="eastAsia"/>
          <w:sz w:val="28"/>
          <w:lang w:eastAsia="zh-CN"/>
        </w:rPr>
        <w:t>二、投资估算与资金筹措</w:t>
      </w:r>
      <w:bookmarkEnd w:id="9"/>
    </w:p>
    <w:p>
      <w:pPr>
        <w:pStyle w:val="Heading2"/>
        <w:rPr>
          <w:rFonts w:ascii="仿宋" w:eastAsia="仿宋" w:hAnsi="仿宋" w:cs="仿宋" w:hint="eastAsia"/>
          <w:lang w:eastAsia="zh-CN"/>
        </w:rPr>
      </w:pPr>
      <w:bookmarkStart w:id="10" w:name="_Toc6108"/>
      <w:r>
        <w:rPr>
          <w:rFonts w:ascii="仿宋" w:eastAsia="仿宋" w:hAnsi="仿宋" w:cs="仿宋" w:hint="eastAsia"/>
          <w:lang w:eastAsia="zh-CN"/>
        </w:rPr>
        <w:t>(一)、投资估算依据及范围</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压力变送器项目投资估算的依据是基于全面考虑多方面的因素，以确保对压力变送器项目各方面费用的准确评估。依据主要包括以下几个方面：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压力变送器项目建设总体规划资料： 考察压力变送器项目建设总体规划，了解压力变送器项目的整体布局和要求，以便更准确地估算建设期各项费用。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包括建筑工程、设备购置、安装工程、配套辅助设施等所需费用。这是压力变送器项目建设的基础投资，直接影响压力变送器项目的基础设施和生产能力。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如有土地租赁需求，将土地租赁费用纳入估算范围。土地租赁费用是压力变送器项目建设中不可忽视的一部分，尤其对于需要大面积用地的压力变送器项目。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包括压力变送器项目建设和运营过程中所需的日常经营资金，用于支付工资、采购原材料、支付运输费用等。流动资金的充足与否直接关系到压力变送器项目的正常运营。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考虑压力变送器项目在建设期间的融资需求，将建设期利息计入估算范围。这有助于全面评估压力变送器项目建设期间的资金成本。</w:t>
      </w:r>
    </w:p>
    <w:p>
      <w:pPr>
        <w:pStyle w:val="Heading2"/>
        <w:ind w:firstLine="560" w:firstLineChars="200"/>
        <w:rPr>
          <w:rFonts w:ascii="仿宋" w:eastAsia="仿宋" w:hAnsi="仿宋" w:cs="仿宋" w:hint="eastAsia"/>
          <w:sz w:val="28"/>
          <w:lang w:eastAsia="zh-CN"/>
        </w:rPr>
      </w:pPr>
      <w:bookmarkStart w:id="11" w:name="_Toc8039"/>
      <w:r>
        <w:rPr>
          <w:rFonts w:ascii="仿宋" w:eastAsia="仿宋" w:hAnsi="仿宋" w:cs="仿宋" w:hint="eastAsia"/>
          <w:sz w:val="28"/>
          <w:lang w:eastAsia="zh-CN"/>
        </w:rPr>
        <w:t>(二)、固定资产投资总额</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压力变送器项目的固定资产投资总额为XX。这一总额涵盖了压力变送器项目建设的多个方面，包括建筑工程、设备购置、安装工程、配套辅助设施等所需费用。这些投资是压力变送器项目实现规模、产能和基础设施的关键支出，对压力变送器项目的顺利建设和运营至关重要。</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XX元用于压力变送器项目建筑工程，包括厂房、办公楼等建筑结构的建设。这部分资金将用于人工、材料和机械设备等方面的费用，确保建筑工程的质量和进度。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压力变送器项目将投入XX元用于购置所需设备，其中包括生产设备、实验设备等。设备的高效运行对压力变送器项目生产的顺利推进至关重要，这部分资金将用于确保设备的质量和性能。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XX元将用于压力变送器项目设备的安装工程，确保设备能够在生产环境中正常运行。这包括安装人工费用、材料费用等，保障设备安装的高效性和安全性。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为了压力变送器项目的全面支持，XX元将用于配套辅助设施的建设。这包括配电室、水处理设施、办公设施等，为整个压力变送器项目提供必要的基础设施支持。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如果需要土地租赁，一部分投资将用于支付土地租赁费用，确保压力变送器项目在合适的地理位置获取足够的用地。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压力变送器项目的建设投资涵盖了多个方面的支出，其中固定资产投资总额为XX万元，具体分为静态投资XX万元和动态投资XX万元。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土建投资：XX万元，用于压力变送器项目基础设施的建设，包括厂房、办公楼等土建工程的费用。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压力变送器项目的其他资产投资涵盖了多个方面的费用，包括建设单位管理费、压力变送器项目前期准备费等。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不可预见费用取固定资产投资额的XX%，用于应对压力变送器项目建设中的未知风险和突发情况。同时，压力变送器项目涨价预备费率为XX%，以应对可能的物价上涨因素。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该压力变送器项目总投入总资金为XX万元，其中建设投资XX万元，用于压力变送器项目的基础设施和设备投资。流动资金为XX万元，用于压力变送器项目建设和运营过程中的日常经营资金。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其他费用压力变送器项目：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建设单位管理费：XX万元，用于压力变送器项目建设过程中的管理和协调。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压力变送器项目建议书、可行性研究报告编制费：XX万元，用于压力变送器项目前期研究和规划。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勘察、设计费：XX万元，用于压力变送器项目勘察和设计阶段的费用。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监理、招标等费用：XX万元，用于压力变送器项目建设中的监理和招标工作。</w:t>
      </w:r>
    </w:p>
    <w:p>
      <w:pPr>
        <w:pStyle w:val="Heading2"/>
        <w:ind w:firstLine="560" w:firstLineChars="200"/>
        <w:rPr>
          <w:rFonts w:ascii="仿宋" w:eastAsia="仿宋" w:hAnsi="仿宋" w:cs="仿宋" w:hint="eastAsia"/>
          <w:sz w:val="28"/>
          <w:lang w:eastAsia="zh-CN"/>
        </w:rPr>
      </w:pPr>
      <w:bookmarkStart w:id="12" w:name="_Toc176"/>
      <w:r>
        <w:rPr>
          <w:rFonts w:ascii="仿宋" w:eastAsia="仿宋" w:hAnsi="仿宋" w:cs="仿宋" w:hint="eastAsia"/>
          <w:sz w:val="28"/>
          <w:lang w:eastAsia="zh-CN"/>
        </w:rPr>
        <w:t>(三)、铺底流动资金和建设期利息</w:t>
      </w:r>
      <w:bookmarkEnd w:id="12"/>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在压力变送器项目的生产过程中，流动资金的构成是多方面的，主要包括以下几个方面：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包括与供应商和客户之间的应收应付帐款。在压力变送器项目的经营过程中，这些帐款的管理对于确保资金流动和业务合作至关重要。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作为流动资金的一部分，现金用于日常交易和支付，保障压力变送器项目运营的灵活性和顺利性。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本压力变送器项目的资金来源主要包括省财政拨款、地方配套和企业自筹，而在建设期间并未采用银行贷款。因此，在建设期间不存在银行贷款，故建设期利息为0。这也说明了压力变送器项目在资金筹措方面的自给自足和财务规划的合理性。在建设期不需要支付利息，有助于减轻压力变送器项目的财务负担，使得资金更加灵活运用于压力变送器项目建设的各个方面。通过有效的资金规划，确保了压力变送器项目在建设期的财务可控性和经济效益。</w:t>
      </w:r>
    </w:p>
    <w:p>
      <w:pPr>
        <w:pStyle w:val="Heading2"/>
        <w:ind w:firstLine="560" w:firstLineChars="200"/>
        <w:rPr>
          <w:rFonts w:ascii="仿宋" w:eastAsia="仿宋" w:hAnsi="仿宋" w:cs="仿宋" w:hint="eastAsia"/>
          <w:sz w:val="28"/>
          <w:lang w:eastAsia="zh-CN"/>
        </w:rPr>
      </w:pPr>
      <w:bookmarkStart w:id="13" w:name="_Toc19465"/>
      <w:r>
        <w:rPr>
          <w:rFonts w:ascii="仿宋" w:eastAsia="仿宋" w:hAnsi="仿宋" w:cs="仿宋" w:hint="eastAsia"/>
          <w:sz w:val="28"/>
          <w:lang w:eastAsia="zh-CN"/>
        </w:rPr>
        <w:t>(四)、资金筹措</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压力变送器项目总投资为XX万元，其中建设投资为XX万元。为了确保压力变送器项目资金需求得到满足，主要资金来源涵盖了多方面，具体如下：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压力变送器项目将获得中央资金支持，总计XX万元。这部分资金通常是根据压力变送器项目的重要性、战略性等因素由中央政府拨付，用于压力变送器项目的建设和推进。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为了强化地方对压力变送器项目的支持，市区将提供财政配套资金，总额为XX万元。这部分资金用于弥补压力变送器项目在本地区建设过程中的资金需求，是地方政府对压力变送器项目的重要贡献。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压力变送器项目自身也将提供一部分自筹资金，总计XX万元。这体现了压力变送器项目自负盈亏、自主发展的原则，同时也表明压力变送器项目方对压力变送器项目成功实施的承诺和信心。</w:t>
      </w:r>
    </w:p>
    <w:p>
      <w:pPr>
        <w:pStyle w:val="Heading1"/>
        <w:ind w:firstLine="560" w:firstLineChars="200"/>
        <w:rPr>
          <w:rFonts w:ascii="仿宋" w:eastAsia="仿宋" w:hAnsi="仿宋" w:cs="仿宋" w:hint="eastAsia"/>
          <w:sz w:val="28"/>
          <w:lang w:eastAsia="zh-CN"/>
        </w:rPr>
      </w:pPr>
      <w:bookmarkStart w:id="14" w:name="_Toc22415"/>
      <w:r>
        <w:rPr>
          <w:rFonts w:ascii="仿宋" w:eastAsia="仿宋" w:hAnsi="仿宋" w:cs="仿宋" w:hint="eastAsia"/>
          <w:sz w:val="28"/>
          <w:lang w:eastAsia="zh-CN"/>
        </w:rPr>
        <w:t>三、压力变送器项目建设单位基本情况</w:t>
      </w:r>
      <w:bookmarkEnd w:id="14"/>
    </w:p>
    <w:p>
      <w:pPr>
        <w:pStyle w:val="Heading2"/>
        <w:rPr>
          <w:rFonts w:ascii="仿宋" w:eastAsia="仿宋" w:hAnsi="仿宋" w:cs="仿宋" w:hint="eastAsia"/>
          <w:lang w:eastAsia="zh-CN"/>
        </w:rPr>
      </w:pPr>
      <w:bookmarkStart w:id="15" w:name="_Toc31419"/>
      <w:r>
        <w:rPr>
          <w:rFonts w:ascii="仿宋" w:eastAsia="仿宋" w:hAnsi="仿宋" w:cs="仿宋" w:hint="eastAsia"/>
          <w:lang w:eastAsia="zh-CN"/>
        </w:rPr>
        <w:t>(一)、压力变送器项目建设单位基本情况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压力变送器项目建设单位背景：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公司选择此压力变送器项目的原因：详细说明公司为何选择开展当前压力变送器项目，压力变送器项目与公司战略的契合度。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公司在该领域的经验：列举公司在相关领域或类似压力变送器项目上的经验和成就。</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压力变送器项目团队：如已组建压力变送器项目团队，简要介绍主要成员。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6" w:name="_Toc21677"/>
      <w:r>
        <w:rPr>
          <w:rFonts w:ascii="仿宋" w:eastAsia="仿宋" w:hAnsi="仿宋" w:cs="仿宋" w:hint="eastAsia"/>
          <w:sz w:val="28"/>
          <w:lang w:eastAsia="zh-CN"/>
        </w:rPr>
        <w:t>(二)、压力变送器项目主管单位基本情况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详细描述主管单位的职责和权限，特别是在压力变送器项目审批、监管和支持方面的职能。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描述主管单位目前的发展战略，特别是在推动当地经济发展和压力变送器项目建设方面的战略。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主管单位在类似压力变送器项目上的经验：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说明主管单位是否在过去的压力变送器项目中有相关经验，以及其在该领域的专业性。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人员组成：主管单位工作团队的人员概况，涵盖压力变送器项目审批、监管、技术等领域。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描述主管单位在压力变送器项目建设方面的政策支持，包括压力变送器项目审批流程、财政和税收政策等。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https://d.book118.com/645313214320011122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压力变送器项目风险可行性方案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846BAB"/>
    <w:rsid w:val="54846B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4531321432001112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2024-02-07T10:57:00Z</dcterms:created>
  <dcterms:modified xsi:type="dcterms:W3CDTF">2024-02-07T10:58:25Z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CA31C891E4D04884B223F78CF37BE77F_11</vt:lpwstr>
  </property>
  <property fmtid="{D5CDD505-2E9C-101B-9397-08002B2CF9AE}" pid="3" name="KSOProductBuildVer">
    <vt:lpwstr>2052-12.1.0.16250</vt:lpwstr>
  </property>
</Properties>
</file>