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车库坡道用漆项目融资计划书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2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_Toc11928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一、建设内容与产品方案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4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_Toc31034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(二)、车库坡道用漆产品规划方案及生产纲领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eastAsia="zh-CN"/>
          </w:rPr>
          <w:t>二、工艺方案的选择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6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_Toc11456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_Toc3193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0" w:history="1">
        <w:r>
          <w:rPr>
            <w:rFonts w:ascii="仿宋" w:eastAsia="仿宋" w:hAnsi="仿宋" w:cs="仿宋" w:hint="eastAsia"/>
            <w:lang w:eastAsia="zh-CN"/>
          </w:rPr>
          <w:t>(三)、车库坡道用漆项目组成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5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_Toc8785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7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_Toc28587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9" w:history="1">
        <w:r>
          <w:rPr>
            <w:rFonts w:ascii="仿宋" w:eastAsia="仿宋" w:hAnsi="仿宋" w:cs="仿宋" w:hint="eastAsia"/>
            <w:lang w:eastAsia="zh-CN"/>
          </w:rPr>
          <w:t>三、车库坡道用漆项目规划进度</w:t>
        </w:r>
        <w:r>
          <w:tab/>
        </w:r>
        <w:r>
          <w:fldChar w:fldCharType="begin"/>
        </w:r>
        <w:r>
          <w:instrText xml:space="preserve"> PAGEREF _Toc10669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(一)、车库坡道用漆项目进度安排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0" w:history="1">
        <w:r>
          <w:rPr>
            <w:rFonts w:ascii="仿宋" w:eastAsia="仿宋" w:hAnsi="仿宋" w:cs="仿宋" w:hint="eastAsia"/>
            <w:lang w:eastAsia="zh-CN"/>
          </w:rPr>
          <w:t>(二)、车库坡道用漆项目实施保障措施</w:t>
        </w:r>
        <w:r>
          <w:tab/>
        </w:r>
        <w:r>
          <w:fldChar w:fldCharType="begin"/>
        </w:r>
        <w:r>
          <w:instrText xml:space="preserve"> PAGEREF _Toc8990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3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_Toc16433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eastAsia="zh-CN"/>
          </w:rPr>
          <w:t>(四)、车库坡道用漆项目进度监控与调整</w:t>
        </w:r>
        <w:r>
          <w:tab/>
        </w:r>
        <w:r>
          <w:fldChar w:fldCharType="begin"/>
        </w:r>
        <w:r>
          <w:instrText xml:space="preserve"> PAGEREF _Toc11152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2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_Toc25822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四、发展规划分析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_Toc26624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1" w:history="1">
        <w:r>
          <w:rPr>
            <w:rFonts w:ascii="仿宋" w:eastAsia="仿宋" w:hAnsi="仿宋" w:cs="仿宋" w:hint="eastAsia"/>
            <w:lang w:eastAsia="zh-CN"/>
          </w:rPr>
          <w:t>五、车库坡道用漆项目建设背景及必要性分析</w:t>
        </w:r>
        <w:r>
          <w:tab/>
        </w:r>
        <w:r>
          <w:fldChar w:fldCharType="begin"/>
        </w:r>
        <w:r>
          <w:instrText xml:space="preserve"> PAGEREF _Toc21241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1" w:history="1">
        <w:r>
          <w:rPr>
            <w:rFonts w:ascii="仿宋" w:eastAsia="仿宋" w:hAnsi="仿宋" w:cs="仿宋" w:hint="eastAsia"/>
            <w:lang w:eastAsia="zh-CN"/>
          </w:rPr>
          <w:t>(一)、车库坡道用漆项目承办单位背景分析</w:t>
        </w:r>
        <w:r>
          <w:tab/>
        </w:r>
        <w:r>
          <w:fldChar w:fldCharType="begin"/>
        </w:r>
        <w:r>
          <w:instrText xml:space="preserve"> PAGEREF _Toc19151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(二)、车库坡道用漆项目背景分析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5" w:history="1">
        <w:r>
          <w:rPr>
            <w:rFonts w:ascii="仿宋" w:eastAsia="仿宋" w:hAnsi="仿宋" w:cs="仿宋" w:hint="eastAsia"/>
            <w:lang w:eastAsia="zh-CN"/>
          </w:rPr>
          <w:t>(三)、车库坡道用漆项目建设必要性分析</w:t>
        </w:r>
        <w:r>
          <w:tab/>
        </w:r>
        <w:r>
          <w:fldChar w:fldCharType="begin"/>
        </w:r>
        <w:r>
          <w:instrText xml:space="preserve"> PAGEREF _Toc4005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8" w:history="1">
        <w:r>
          <w:rPr>
            <w:rFonts w:ascii="仿宋" w:eastAsia="仿宋" w:hAnsi="仿宋" w:cs="仿宋" w:hint="eastAsia"/>
            <w:lang w:eastAsia="zh-CN"/>
          </w:rPr>
          <w:t>六、安全评价范围、目的及依据</w:t>
        </w:r>
        <w:r>
          <w:tab/>
        </w:r>
        <w:r>
          <w:fldChar w:fldCharType="begin"/>
        </w:r>
        <w:r>
          <w:instrText xml:space="preserve"> PAGEREF _Toc7698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1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_Toc6571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6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_Toc11506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1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_Toc12501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七、国际目标市场选择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0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_Toc9300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9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_Toc7899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2" w:history="1">
        <w:r>
          <w:rPr>
            <w:rFonts w:ascii="仿宋" w:eastAsia="仿宋" w:hAnsi="仿宋" w:cs="仿宋" w:hint="eastAsia"/>
            <w:lang w:eastAsia="zh-CN"/>
          </w:rPr>
          <w:t>八、劳动安全评价</w:t>
        </w:r>
        <w:r>
          <w:tab/>
        </w:r>
        <w:r>
          <w:fldChar w:fldCharType="begin"/>
        </w:r>
        <w:r>
          <w:instrText xml:space="preserve"> PAGEREF _Toc25012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5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九、车库坡道用漆项目风险管理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_Toc19851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0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_Toc8650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6" w:history="1">
        <w:r>
          <w:rPr>
            <w:rFonts w:ascii="仿宋" w:eastAsia="仿宋" w:hAnsi="仿宋" w:cs="仿宋" w:hint="eastAsia"/>
            <w:lang w:eastAsia="zh-CN"/>
          </w:rPr>
          <w:t>十、车库坡道用漆项目落地与推广</w:t>
        </w:r>
        <w:r>
          <w:tab/>
        </w:r>
        <w:r>
          <w:fldChar w:fldCharType="begin"/>
        </w:r>
        <w:r>
          <w:instrText xml:space="preserve"> PAGEREF _Toc25036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(一)、车库坡道用漆项目推广计划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9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_Toc24299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594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_Toc5594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0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_Toc13610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十一、项目投资情况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1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_Toc19781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_Toc17570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9" w:history="1">
        <w:r>
          <w:rPr>
            <w:rFonts w:ascii="仿宋" w:eastAsia="仿宋" w:hAnsi="仿宋" w:cs="仿宋" w:hint="eastAsia"/>
            <w:lang w:eastAsia="zh-CN"/>
          </w:rPr>
          <w:t>十二、车库坡道用漆项目合作伙伴与利益相关者</w:t>
        </w:r>
        <w:r>
          <w:tab/>
        </w:r>
        <w:r>
          <w:fldChar w:fldCharType="begin"/>
        </w:r>
        <w:r>
          <w:instrText xml:space="preserve"> PAGEREF _Toc18319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0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_Toc32490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1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_Toc26341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8" w:history="1">
        <w:r>
          <w:rPr>
            <w:rFonts w:ascii="仿宋" w:eastAsia="仿宋" w:hAnsi="仿宋" w:cs="仿宋" w:hint="eastAsia"/>
            <w:lang w:eastAsia="zh-CN"/>
          </w:rPr>
          <w:t>十三、环境和生态影响分析</w:t>
        </w:r>
        <w:r>
          <w:tab/>
        </w:r>
        <w:r>
          <w:fldChar w:fldCharType="begin"/>
        </w:r>
        <w:r>
          <w:instrText xml:space="preserve"> PAGEREF _Toc22908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_Toc14197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_Toc5449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_Toc8064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_Toc29365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5" w:history="1">
        <w:r>
          <w:rPr>
            <w:rFonts w:ascii="仿宋" w:eastAsia="仿宋" w:hAnsi="仿宋" w:cs="仿宋" w:hint="eastAsia"/>
            <w:lang w:eastAsia="zh-CN"/>
          </w:rPr>
          <w:t>十四、车库坡道用漆项目人力资源培养与发展</w:t>
        </w:r>
        <w:r>
          <w:tab/>
        </w:r>
        <w:r>
          <w:fldChar w:fldCharType="begin"/>
        </w:r>
        <w:r>
          <w:instrText xml:space="preserve"> PAGEREF _Toc19645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_Toc2080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7" w:history="1">
        <w:r>
          <w:rPr>
            <w:rFonts w:ascii="仿宋" w:eastAsia="仿宋" w:hAnsi="仿宋" w:cs="仿宋" w:hint="eastAsia"/>
            <w:lang w:eastAsia="zh-CN"/>
          </w:rPr>
          <w:t>十五、品质与服务体验优化</w:t>
        </w:r>
        <w:r>
          <w:tab/>
        </w:r>
        <w:r>
          <w:fldChar w:fldCharType="begin"/>
        </w:r>
        <w:r>
          <w:instrText xml:space="preserve"> PAGEREF _Toc25927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2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_Toc26962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8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_Toc27528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2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_Toc30522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_Toc22409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十七、公司文化与社会责任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2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5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_Toc9805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十八、法律和合规事项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1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_Toc13161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_Toc7877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十九、生产调度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0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3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7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_Toc21277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eastAsia="zh-CN"/>
          </w:rPr>
          <w:t>二十、品牌建设与市场定位</w:t>
        </w:r>
        <w:r>
          <w:tab/>
        </w:r>
        <w:r>
          <w:fldChar w:fldCharType="begin"/>
        </w:r>
        <w:r>
          <w:instrText xml:space="preserve"> PAGEREF _Toc16192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9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_Toc25929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1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_Toc26371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9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_Toc11459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二十一、项目运营管理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2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_Toc3472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436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_Toc23436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2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93"/>
      <w:r>
        <w:rPr>
          <w:rFonts w:ascii="仿宋" w:eastAsia="仿宋" w:hAnsi="仿宋" w:cs="仿宋" w:hint="eastAsia"/>
          <w:sz w:val="28"/>
          <w:lang w:eastAsia="zh-CN"/>
        </w:rPr>
        <w:t>一、建设内容与产品方案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34"/>
      <w:r>
        <w:rPr>
          <w:rFonts w:ascii="仿宋" w:eastAsia="仿宋" w:hAnsi="仿宋" w:cs="仿宋" w:hint="eastAsia"/>
          <w:lang w:eastAsia="zh-CN"/>
        </w:rPr>
        <w:t>(一)、建设规模及主要建设内容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(一)场地规模概况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 车库坡道用漆项目占地面积约为XX平方米，相当于XX亩，依据规划，整个场区的总建筑面积预计约为XX平方米。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(二)产能规模说明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综合考虑国内外市场需求以及对xxx（集团）有限公司建设能力的分析结果，我们决定将该项目的建设规模定为年产XXX个单位产品。根据初步测算，年营业收入预计可达XX万元。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668"/>
      <w:r>
        <w:rPr>
          <w:rFonts w:ascii="仿宋" w:eastAsia="仿宋" w:hAnsi="仿宋" w:cs="仿宋" w:hint="eastAsia"/>
          <w:sz w:val="28"/>
          <w:lang w:eastAsia="zh-CN"/>
        </w:rPr>
        <w:t>(二)、车库坡道用漆产品规划方案及生产纲领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(一)产品策划方案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https://d.book118.com/645313332230011113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车库坡道用漆项目融资计划书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车库坡道用漆项目融资计划书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车库坡道用漆项目融资计划书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车库坡道用漆项目融资计划书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车库坡道用漆项目融资计划书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840842"/>
    <w:rsid w:val="4593521B"/>
    <w:rsid w:val="5B84084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5313332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2024-02-24T00:34:00Z</dcterms:created>
  <dcterms:modified xsi:type="dcterms:W3CDTF">2024-02-24T00:34:34Z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29C844E01F334FBD8BB0438CAD313994_11</vt:lpwstr>
  </property>
  <property fmtid="{D5CDD505-2E9C-101B-9397-08002B2CF9AE}" pid="3" name="KSOProductBuildVer">
    <vt:lpwstr>2052-12.1.0.16250</vt:lpwstr>
  </property>
</Properties>
</file>