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烟气自动采样器及测定仪项目计划设计方案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69" w:history="1">
        <w:r>
          <w:rPr>
            <w:rFonts w:ascii="仿宋" w:eastAsia="仿宋" w:hAnsi="仿宋" w:cs="仿宋" w:hint="eastAsia"/>
            <w:lang w:eastAsia="zh-CN"/>
          </w:rPr>
          <w:t>概论</w:t>
        </w:r>
        <w:r>
          <w:tab/>
        </w:r>
        <w:r>
          <w:fldChar w:fldCharType="begin"/>
        </w:r>
        <w:r>
          <w:instrText xml:space="preserve"> PAGEREF _Toc8869 \h </w:instrText>
        </w:r>
        <w:r>
          <w:fldChar w:fldCharType="separate"/>
        </w:r>
        <w:r>
          <w:t>3</w:t>
        </w:r>
        <w:r>
          <w:fldChar w:fldCharType="end"/>
        </w:r>
      </w:hyperlink>
    </w:p>
    <w:p>
      <w:pPr>
        <w:pStyle w:val="TOC1"/>
        <w:tabs>
          <w:tab w:val="right" w:leader="dot" w:pos="8306"/>
        </w:tabs>
      </w:pPr>
      <w:hyperlink w:anchor="_Toc4356" w:history="1">
        <w:r>
          <w:rPr>
            <w:rFonts w:ascii="仿宋" w:eastAsia="仿宋" w:hAnsi="仿宋" w:cs="仿宋" w:hint="eastAsia"/>
            <w:lang w:eastAsia="zh-CN"/>
          </w:rPr>
          <w:t>一、烟气自动采样器及测定仪项目绩效评估</w:t>
        </w:r>
        <w:r>
          <w:tab/>
        </w:r>
        <w:r>
          <w:fldChar w:fldCharType="begin"/>
        </w:r>
        <w:r>
          <w:instrText xml:space="preserve"> PAGEREF _Toc4356 \h </w:instrText>
        </w:r>
        <w:r>
          <w:fldChar w:fldCharType="separate"/>
        </w:r>
        <w:r>
          <w:t>3</w:t>
        </w:r>
        <w:r>
          <w:fldChar w:fldCharType="end"/>
        </w:r>
      </w:hyperlink>
    </w:p>
    <w:p>
      <w:pPr>
        <w:pStyle w:val="TOC2"/>
        <w:tabs>
          <w:tab w:val="right" w:leader="dot" w:pos="8306"/>
        </w:tabs>
      </w:pPr>
      <w:hyperlink w:anchor="_Toc9954" w:history="1">
        <w:r>
          <w:rPr>
            <w:rFonts w:ascii="仿宋" w:eastAsia="仿宋" w:hAnsi="仿宋" w:cs="仿宋" w:hint="eastAsia"/>
            <w:lang w:eastAsia="zh-CN"/>
          </w:rPr>
          <w:t>(一)、绩效评估指标</w:t>
        </w:r>
        <w:r>
          <w:tab/>
        </w:r>
        <w:r>
          <w:fldChar w:fldCharType="begin"/>
        </w:r>
        <w:r>
          <w:instrText xml:space="preserve"> PAGEREF _Toc9954 \h </w:instrText>
        </w:r>
        <w:r>
          <w:fldChar w:fldCharType="separate"/>
        </w:r>
        <w:r>
          <w:t>3</w:t>
        </w:r>
        <w:r>
          <w:fldChar w:fldCharType="end"/>
        </w:r>
      </w:hyperlink>
    </w:p>
    <w:p>
      <w:pPr>
        <w:pStyle w:val="TOC2"/>
        <w:tabs>
          <w:tab w:val="right" w:leader="dot" w:pos="8306"/>
        </w:tabs>
      </w:pPr>
      <w:hyperlink w:anchor="_Toc5511" w:history="1">
        <w:r>
          <w:rPr>
            <w:rFonts w:ascii="仿宋" w:eastAsia="仿宋" w:hAnsi="仿宋" w:cs="仿宋" w:hint="eastAsia"/>
            <w:lang w:eastAsia="zh-CN"/>
          </w:rPr>
          <w:t>(二)、绩效评估方法</w:t>
        </w:r>
        <w:r>
          <w:tab/>
        </w:r>
        <w:r>
          <w:fldChar w:fldCharType="begin"/>
        </w:r>
        <w:r>
          <w:instrText xml:space="preserve"> PAGEREF _Toc5511 \h </w:instrText>
        </w:r>
        <w:r>
          <w:fldChar w:fldCharType="separate"/>
        </w:r>
        <w:r>
          <w:t>4</w:t>
        </w:r>
        <w:r>
          <w:fldChar w:fldCharType="end"/>
        </w:r>
      </w:hyperlink>
    </w:p>
    <w:p>
      <w:pPr>
        <w:pStyle w:val="TOC2"/>
        <w:tabs>
          <w:tab w:val="right" w:leader="dot" w:pos="8306"/>
        </w:tabs>
      </w:pPr>
      <w:hyperlink w:anchor="_Toc32587" w:history="1">
        <w:r>
          <w:rPr>
            <w:rFonts w:ascii="仿宋" w:eastAsia="仿宋" w:hAnsi="仿宋" w:cs="仿宋" w:hint="eastAsia"/>
            <w:lang w:eastAsia="zh-CN"/>
          </w:rPr>
          <w:t>(三)、绩效评估周期</w:t>
        </w:r>
        <w:r>
          <w:tab/>
        </w:r>
        <w:r>
          <w:fldChar w:fldCharType="begin"/>
        </w:r>
        <w:r>
          <w:instrText xml:space="preserve"> PAGEREF _Toc32587 \h </w:instrText>
        </w:r>
        <w:r>
          <w:fldChar w:fldCharType="separate"/>
        </w:r>
        <w:r>
          <w:t>5</w:t>
        </w:r>
        <w:r>
          <w:fldChar w:fldCharType="end"/>
        </w:r>
      </w:hyperlink>
    </w:p>
    <w:p>
      <w:pPr>
        <w:pStyle w:val="TOC1"/>
        <w:tabs>
          <w:tab w:val="right" w:leader="dot" w:pos="8306"/>
        </w:tabs>
      </w:pPr>
      <w:hyperlink w:anchor="_Toc3477" w:history="1">
        <w:r>
          <w:rPr>
            <w:rFonts w:ascii="仿宋" w:eastAsia="仿宋" w:hAnsi="仿宋" w:cs="仿宋" w:hint="eastAsia"/>
            <w:lang w:eastAsia="zh-CN"/>
          </w:rPr>
          <w:t>二、烟气自动采样器及测定仪项目可持续发展</w:t>
        </w:r>
        <w:r>
          <w:tab/>
        </w:r>
        <w:r>
          <w:fldChar w:fldCharType="begin"/>
        </w:r>
        <w:r>
          <w:instrText xml:space="preserve"> PAGEREF _Toc3477 \h </w:instrText>
        </w:r>
        <w:r>
          <w:fldChar w:fldCharType="separate"/>
        </w:r>
        <w:r>
          <w:t>7</w:t>
        </w:r>
        <w:r>
          <w:fldChar w:fldCharType="end"/>
        </w:r>
      </w:hyperlink>
    </w:p>
    <w:p>
      <w:pPr>
        <w:pStyle w:val="TOC2"/>
        <w:tabs>
          <w:tab w:val="right" w:leader="dot" w:pos="8306"/>
        </w:tabs>
      </w:pPr>
      <w:hyperlink w:anchor="_Toc31207" w:history="1">
        <w:r>
          <w:rPr>
            <w:rFonts w:ascii="仿宋" w:eastAsia="仿宋" w:hAnsi="仿宋" w:cs="仿宋" w:hint="eastAsia"/>
            <w:lang w:eastAsia="zh-CN"/>
          </w:rPr>
          <w:t>(一)、可持续战略与实践</w:t>
        </w:r>
        <w:r>
          <w:tab/>
        </w:r>
        <w:r>
          <w:fldChar w:fldCharType="begin"/>
        </w:r>
        <w:r>
          <w:instrText xml:space="preserve"> PAGEREF _Toc31207 \h </w:instrText>
        </w:r>
        <w:r>
          <w:fldChar w:fldCharType="separate"/>
        </w:r>
        <w:r>
          <w:t>7</w:t>
        </w:r>
        <w:r>
          <w:fldChar w:fldCharType="end"/>
        </w:r>
      </w:hyperlink>
    </w:p>
    <w:p>
      <w:pPr>
        <w:pStyle w:val="TOC2"/>
        <w:tabs>
          <w:tab w:val="right" w:leader="dot" w:pos="8306"/>
        </w:tabs>
      </w:pPr>
      <w:hyperlink w:anchor="_Toc16788" w:history="1">
        <w:r>
          <w:rPr>
            <w:rFonts w:ascii="仿宋" w:eastAsia="仿宋" w:hAnsi="仿宋" w:cs="仿宋" w:hint="eastAsia"/>
            <w:lang w:eastAsia="zh-CN"/>
          </w:rPr>
          <w:t>(二)、环保与社会责任</w:t>
        </w:r>
        <w:r>
          <w:tab/>
        </w:r>
        <w:r>
          <w:fldChar w:fldCharType="begin"/>
        </w:r>
        <w:r>
          <w:instrText xml:space="preserve"> PAGEREF _Toc16788 \h </w:instrText>
        </w:r>
        <w:r>
          <w:fldChar w:fldCharType="separate"/>
        </w:r>
        <w:r>
          <w:t>7</w:t>
        </w:r>
        <w:r>
          <w:fldChar w:fldCharType="end"/>
        </w:r>
      </w:hyperlink>
    </w:p>
    <w:p>
      <w:pPr>
        <w:pStyle w:val="TOC1"/>
        <w:tabs>
          <w:tab w:val="right" w:leader="dot" w:pos="8306"/>
        </w:tabs>
      </w:pPr>
      <w:hyperlink w:anchor="_Toc3602" w:history="1">
        <w:r>
          <w:rPr>
            <w:rFonts w:ascii="仿宋" w:eastAsia="仿宋" w:hAnsi="仿宋" w:cs="仿宋" w:hint="eastAsia"/>
            <w:lang w:eastAsia="zh-CN"/>
          </w:rPr>
          <w:t>三、产品规划分析</w:t>
        </w:r>
        <w:r>
          <w:tab/>
        </w:r>
        <w:r>
          <w:fldChar w:fldCharType="begin"/>
        </w:r>
        <w:r>
          <w:instrText xml:space="preserve"> PAGEREF _Toc3602 \h </w:instrText>
        </w:r>
        <w:r>
          <w:fldChar w:fldCharType="separate"/>
        </w:r>
        <w:r>
          <w:t>8</w:t>
        </w:r>
        <w:r>
          <w:fldChar w:fldCharType="end"/>
        </w:r>
      </w:hyperlink>
    </w:p>
    <w:p>
      <w:pPr>
        <w:pStyle w:val="TOC2"/>
        <w:tabs>
          <w:tab w:val="right" w:leader="dot" w:pos="8306"/>
        </w:tabs>
      </w:pPr>
      <w:hyperlink w:anchor="_Toc8631" w:history="1">
        <w:r>
          <w:rPr>
            <w:rFonts w:ascii="仿宋" w:eastAsia="仿宋" w:hAnsi="仿宋" w:cs="仿宋" w:hint="eastAsia"/>
            <w:lang w:eastAsia="zh-CN"/>
          </w:rPr>
          <w:t>(一)、产品规划</w:t>
        </w:r>
        <w:r>
          <w:tab/>
        </w:r>
        <w:r>
          <w:fldChar w:fldCharType="begin"/>
        </w:r>
        <w:r>
          <w:instrText xml:space="preserve"> PAGEREF _Toc8631 \h </w:instrText>
        </w:r>
        <w:r>
          <w:fldChar w:fldCharType="separate"/>
        </w:r>
        <w:r>
          <w:t>8</w:t>
        </w:r>
        <w:r>
          <w:fldChar w:fldCharType="end"/>
        </w:r>
      </w:hyperlink>
    </w:p>
    <w:p>
      <w:pPr>
        <w:pStyle w:val="TOC2"/>
        <w:tabs>
          <w:tab w:val="right" w:leader="dot" w:pos="8306"/>
        </w:tabs>
      </w:pPr>
      <w:hyperlink w:anchor="_Toc4183" w:history="1">
        <w:r>
          <w:rPr>
            <w:rFonts w:ascii="仿宋" w:eastAsia="仿宋" w:hAnsi="仿宋" w:cs="仿宋" w:hint="eastAsia"/>
            <w:lang w:eastAsia="zh-CN"/>
          </w:rPr>
          <w:t>(二)、建设规模</w:t>
        </w:r>
        <w:r>
          <w:tab/>
        </w:r>
        <w:r>
          <w:fldChar w:fldCharType="begin"/>
        </w:r>
        <w:r>
          <w:instrText xml:space="preserve"> PAGEREF _Toc4183 \h </w:instrText>
        </w:r>
        <w:r>
          <w:fldChar w:fldCharType="separate"/>
        </w:r>
        <w:r>
          <w:t>9</w:t>
        </w:r>
        <w:r>
          <w:fldChar w:fldCharType="end"/>
        </w:r>
      </w:hyperlink>
    </w:p>
    <w:p>
      <w:pPr>
        <w:pStyle w:val="TOC1"/>
        <w:tabs>
          <w:tab w:val="right" w:leader="dot" w:pos="8306"/>
        </w:tabs>
      </w:pPr>
      <w:hyperlink w:anchor="_Toc18685" w:history="1">
        <w:r>
          <w:rPr>
            <w:rFonts w:ascii="仿宋" w:eastAsia="仿宋" w:hAnsi="仿宋" w:cs="仿宋" w:hint="eastAsia"/>
            <w:lang w:eastAsia="zh-CN"/>
          </w:rPr>
          <w:t>四、烟气自动采样器及测定仪项目选址可行性分析</w:t>
        </w:r>
        <w:r>
          <w:tab/>
        </w:r>
        <w:r>
          <w:fldChar w:fldCharType="begin"/>
        </w:r>
        <w:r>
          <w:instrText xml:space="preserve"> PAGEREF _Toc18685 \h </w:instrText>
        </w:r>
        <w:r>
          <w:fldChar w:fldCharType="separate"/>
        </w:r>
        <w:r>
          <w:t>11</w:t>
        </w:r>
        <w:r>
          <w:fldChar w:fldCharType="end"/>
        </w:r>
      </w:hyperlink>
    </w:p>
    <w:p>
      <w:pPr>
        <w:pStyle w:val="TOC2"/>
        <w:tabs>
          <w:tab w:val="right" w:leader="dot" w:pos="8306"/>
        </w:tabs>
      </w:pPr>
      <w:hyperlink w:anchor="_Toc19948" w:history="1">
        <w:r>
          <w:rPr>
            <w:rFonts w:ascii="仿宋" w:eastAsia="仿宋" w:hAnsi="仿宋" w:cs="仿宋" w:hint="eastAsia"/>
            <w:lang w:eastAsia="zh-CN"/>
          </w:rPr>
          <w:t>(一)、烟气自动采样器及测定仪项目选址</w:t>
        </w:r>
        <w:r>
          <w:tab/>
        </w:r>
        <w:r>
          <w:fldChar w:fldCharType="begin"/>
        </w:r>
        <w:r>
          <w:instrText xml:space="preserve"> PAGEREF _Toc19948 \h </w:instrText>
        </w:r>
        <w:r>
          <w:fldChar w:fldCharType="separate"/>
        </w:r>
        <w:r>
          <w:t>11</w:t>
        </w:r>
        <w:r>
          <w:fldChar w:fldCharType="end"/>
        </w:r>
      </w:hyperlink>
    </w:p>
    <w:p>
      <w:pPr>
        <w:pStyle w:val="TOC2"/>
        <w:tabs>
          <w:tab w:val="right" w:leader="dot" w:pos="8306"/>
        </w:tabs>
      </w:pPr>
      <w:hyperlink w:anchor="_Toc15654" w:history="1">
        <w:r>
          <w:rPr>
            <w:rFonts w:ascii="仿宋" w:eastAsia="仿宋" w:hAnsi="仿宋" w:cs="仿宋" w:hint="eastAsia"/>
            <w:lang w:eastAsia="zh-CN"/>
          </w:rPr>
          <w:t>(二)、用地控制指标</w:t>
        </w:r>
        <w:r>
          <w:tab/>
        </w:r>
        <w:r>
          <w:fldChar w:fldCharType="begin"/>
        </w:r>
        <w:r>
          <w:instrText xml:space="preserve"> PAGEREF _Toc15654 \h </w:instrText>
        </w:r>
        <w:r>
          <w:fldChar w:fldCharType="separate"/>
        </w:r>
        <w:r>
          <w:t>11</w:t>
        </w:r>
        <w:r>
          <w:fldChar w:fldCharType="end"/>
        </w:r>
      </w:hyperlink>
    </w:p>
    <w:p>
      <w:pPr>
        <w:pStyle w:val="TOC2"/>
        <w:tabs>
          <w:tab w:val="right" w:leader="dot" w:pos="8306"/>
        </w:tabs>
      </w:pPr>
      <w:hyperlink w:anchor="_Toc5458" w:history="1">
        <w:r>
          <w:rPr>
            <w:rFonts w:ascii="仿宋" w:eastAsia="仿宋" w:hAnsi="仿宋" w:cs="仿宋" w:hint="eastAsia"/>
            <w:lang w:eastAsia="zh-CN"/>
          </w:rPr>
          <w:t>(三)、节约用地措施</w:t>
        </w:r>
        <w:r>
          <w:tab/>
        </w:r>
        <w:r>
          <w:fldChar w:fldCharType="begin"/>
        </w:r>
        <w:r>
          <w:instrText xml:space="preserve"> PAGEREF _Toc5458 \h </w:instrText>
        </w:r>
        <w:r>
          <w:fldChar w:fldCharType="separate"/>
        </w:r>
        <w:r>
          <w:t>13</w:t>
        </w:r>
        <w:r>
          <w:fldChar w:fldCharType="end"/>
        </w:r>
      </w:hyperlink>
    </w:p>
    <w:p>
      <w:pPr>
        <w:pStyle w:val="TOC2"/>
        <w:tabs>
          <w:tab w:val="right" w:leader="dot" w:pos="8306"/>
        </w:tabs>
      </w:pPr>
      <w:hyperlink w:anchor="_Toc31600" w:history="1">
        <w:r>
          <w:rPr>
            <w:rFonts w:ascii="仿宋" w:eastAsia="仿宋" w:hAnsi="仿宋" w:cs="仿宋" w:hint="eastAsia"/>
            <w:lang w:eastAsia="zh-CN"/>
          </w:rPr>
          <w:t>(四)、总图布置方案</w:t>
        </w:r>
        <w:r>
          <w:tab/>
        </w:r>
        <w:r>
          <w:fldChar w:fldCharType="begin"/>
        </w:r>
        <w:r>
          <w:instrText xml:space="preserve"> PAGEREF _Toc31600 \h </w:instrText>
        </w:r>
        <w:r>
          <w:fldChar w:fldCharType="separate"/>
        </w:r>
        <w:r>
          <w:t>14</w:t>
        </w:r>
        <w:r>
          <w:fldChar w:fldCharType="end"/>
        </w:r>
      </w:hyperlink>
    </w:p>
    <w:p>
      <w:pPr>
        <w:pStyle w:val="TOC2"/>
        <w:tabs>
          <w:tab w:val="right" w:leader="dot" w:pos="8306"/>
        </w:tabs>
      </w:pPr>
      <w:hyperlink w:anchor="_Toc7330" w:history="1">
        <w:r>
          <w:rPr>
            <w:rFonts w:ascii="仿宋" w:eastAsia="仿宋" w:hAnsi="仿宋" w:cs="仿宋" w:hint="eastAsia"/>
            <w:lang w:eastAsia="zh-CN"/>
          </w:rPr>
          <w:t>(五)、选址综合评价</w:t>
        </w:r>
        <w:r>
          <w:tab/>
        </w:r>
        <w:r>
          <w:fldChar w:fldCharType="begin"/>
        </w:r>
        <w:r>
          <w:instrText xml:space="preserve"> PAGEREF _Toc7330 \h </w:instrText>
        </w:r>
        <w:r>
          <w:fldChar w:fldCharType="separate"/>
        </w:r>
        <w:r>
          <w:t>15</w:t>
        </w:r>
        <w:r>
          <w:fldChar w:fldCharType="end"/>
        </w:r>
      </w:hyperlink>
    </w:p>
    <w:p>
      <w:pPr>
        <w:pStyle w:val="TOC1"/>
        <w:tabs>
          <w:tab w:val="right" w:leader="dot" w:pos="8306"/>
        </w:tabs>
      </w:pPr>
      <w:hyperlink w:anchor="_Toc8215" w:history="1">
        <w:r>
          <w:rPr>
            <w:rFonts w:ascii="仿宋" w:eastAsia="仿宋" w:hAnsi="仿宋" w:cs="仿宋" w:hint="eastAsia"/>
            <w:lang w:eastAsia="zh-CN"/>
          </w:rPr>
          <w:t>五、烟气自动采样器及测定仪项目文档管理</w:t>
        </w:r>
        <w:r>
          <w:tab/>
        </w:r>
        <w:r>
          <w:fldChar w:fldCharType="begin"/>
        </w:r>
        <w:r>
          <w:instrText xml:space="preserve"> PAGEREF _Toc8215 \h </w:instrText>
        </w:r>
        <w:r>
          <w:fldChar w:fldCharType="separate"/>
        </w:r>
        <w:r>
          <w:t>16</w:t>
        </w:r>
        <w:r>
          <w:fldChar w:fldCharType="end"/>
        </w:r>
      </w:hyperlink>
    </w:p>
    <w:p>
      <w:pPr>
        <w:pStyle w:val="TOC2"/>
        <w:tabs>
          <w:tab w:val="right" w:leader="dot" w:pos="8306"/>
        </w:tabs>
      </w:pPr>
      <w:hyperlink w:anchor="_Toc31628" w:history="1">
        <w:r>
          <w:rPr>
            <w:rFonts w:ascii="仿宋" w:eastAsia="仿宋" w:hAnsi="仿宋" w:cs="仿宋" w:hint="eastAsia"/>
            <w:lang w:eastAsia="zh-CN"/>
          </w:rPr>
          <w:t>(一)、文档编制与审查</w:t>
        </w:r>
        <w:r>
          <w:tab/>
        </w:r>
        <w:r>
          <w:fldChar w:fldCharType="begin"/>
        </w:r>
        <w:r>
          <w:instrText xml:space="preserve"> PAGEREF _Toc31628 \h </w:instrText>
        </w:r>
        <w:r>
          <w:fldChar w:fldCharType="separate"/>
        </w:r>
        <w:r>
          <w:t>16</w:t>
        </w:r>
        <w:r>
          <w:fldChar w:fldCharType="end"/>
        </w:r>
      </w:hyperlink>
    </w:p>
    <w:p>
      <w:pPr>
        <w:pStyle w:val="TOC2"/>
        <w:tabs>
          <w:tab w:val="right" w:leader="dot" w:pos="8306"/>
        </w:tabs>
      </w:pPr>
      <w:hyperlink w:anchor="_Toc9958" w:history="1">
        <w:r>
          <w:rPr>
            <w:rFonts w:ascii="仿宋" w:eastAsia="仿宋" w:hAnsi="仿宋" w:cs="仿宋" w:hint="eastAsia"/>
            <w:lang w:eastAsia="zh-CN"/>
          </w:rPr>
          <w:t>(二)、文档发布与分发</w:t>
        </w:r>
        <w:r>
          <w:tab/>
        </w:r>
        <w:r>
          <w:fldChar w:fldCharType="begin"/>
        </w:r>
        <w:r>
          <w:instrText xml:space="preserve"> PAGEREF _Toc9958 \h </w:instrText>
        </w:r>
        <w:r>
          <w:fldChar w:fldCharType="separate"/>
        </w:r>
        <w:r>
          <w:t>18</w:t>
        </w:r>
        <w:r>
          <w:fldChar w:fldCharType="end"/>
        </w:r>
      </w:hyperlink>
    </w:p>
    <w:p>
      <w:pPr>
        <w:pStyle w:val="TOC2"/>
        <w:tabs>
          <w:tab w:val="right" w:leader="dot" w:pos="8306"/>
        </w:tabs>
      </w:pPr>
      <w:hyperlink w:anchor="_Toc24089" w:history="1">
        <w:r>
          <w:rPr>
            <w:rFonts w:ascii="仿宋" w:eastAsia="仿宋" w:hAnsi="仿宋" w:cs="仿宋" w:hint="eastAsia"/>
            <w:lang w:eastAsia="zh-CN"/>
          </w:rPr>
          <w:t>(三)、文档存档与归档</w:t>
        </w:r>
        <w:r>
          <w:tab/>
        </w:r>
        <w:r>
          <w:fldChar w:fldCharType="begin"/>
        </w:r>
        <w:r>
          <w:instrText xml:space="preserve"> PAGEREF _Toc24089 \h </w:instrText>
        </w:r>
        <w:r>
          <w:fldChar w:fldCharType="separate"/>
        </w:r>
        <w:r>
          <w:t>19</w:t>
        </w:r>
        <w:r>
          <w:fldChar w:fldCharType="end"/>
        </w:r>
      </w:hyperlink>
    </w:p>
    <w:p>
      <w:pPr>
        <w:pStyle w:val="TOC1"/>
        <w:tabs>
          <w:tab w:val="right" w:leader="dot" w:pos="8306"/>
        </w:tabs>
      </w:pPr>
      <w:hyperlink w:anchor="_Toc30058" w:history="1">
        <w:r>
          <w:rPr>
            <w:rFonts w:ascii="仿宋" w:eastAsia="仿宋" w:hAnsi="仿宋" w:cs="仿宋" w:hint="eastAsia"/>
            <w:lang w:eastAsia="zh-CN"/>
          </w:rPr>
          <w:t>六、烟气自动采样器及测定仪项目危机管理</w:t>
        </w:r>
        <w:r>
          <w:tab/>
        </w:r>
        <w:r>
          <w:fldChar w:fldCharType="begin"/>
        </w:r>
        <w:r>
          <w:instrText xml:space="preserve"> PAGEREF _Toc30058 \h </w:instrText>
        </w:r>
        <w:r>
          <w:fldChar w:fldCharType="separate"/>
        </w:r>
        <w:r>
          <w:t>20</w:t>
        </w:r>
        <w:r>
          <w:fldChar w:fldCharType="end"/>
        </w:r>
      </w:hyperlink>
    </w:p>
    <w:p>
      <w:pPr>
        <w:pStyle w:val="TOC2"/>
        <w:tabs>
          <w:tab w:val="right" w:leader="dot" w:pos="8306"/>
        </w:tabs>
      </w:pPr>
      <w:hyperlink w:anchor="_Toc32427" w:history="1">
        <w:r>
          <w:rPr>
            <w:rFonts w:ascii="仿宋" w:eastAsia="仿宋" w:hAnsi="仿宋" w:cs="仿宋" w:hint="eastAsia"/>
            <w:lang w:eastAsia="zh-CN"/>
          </w:rPr>
          <w:t>(一)、危机预警与识别</w:t>
        </w:r>
        <w:r>
          <w:tab/>
        </w:r>
        <w:r>
          <w:fldChar w:fldCharType="begin"/>
        </w:r>
        <w:r>
          <w:instrText xml:space="preserve"> PAGEREF _Toc32427 \h </w:instrText>
        </w:r>
        <w:r>
          <w:fldChar w:fldCharType="separate"/>
        </w:r>
        <w:r>
          <w:t>20</w:t>
        </w:r>
        <w:r>
          <w:fldChar w:fldCharType="end"/>
        </w:r>
      </w:hyperlink>
    </w:p>
    <w:p>
      <w:pPr>
        <w:pStyle w:val="TOC2"/>
        <w:tabs>
          <w:tab w:val="right" w:leader="dot" w:pos="8306"/>
        </w:tabs>
      </w:pPr>
      <w:hyperlink w:anchor="_Toc9081" w:history="1">
        <w:r>
          <w:rPr>
            <w:rFonts w:ascii="仿宋" w:eastAsia="仿宋" w:hAnsi="仿宋" w:cs="仿宋" w:hint="eastAsia"/>
            <w:lang w:eastAsia="zh-CN"/>
          </w:rPr>
          <w:t>(二)、危机应对与恢复</w:t>
        </w:r>
        <w:r>
          <w:tab/>
        </w:r>
        <w:r>
          <w:fldChar w:fldCharType="begin"/>
        </w:r>
        <w:r>
          <w:instrText xml:space="preserve"> PAGEREF _Toc9081 \h </w:instrText>
        </w:r>
        <w:r>
          <w:fldChar w:fldCharType="separate"/>
        </w:r>
        <w:r>
          <w:t>21</w:t>
        </w:r>
        <w:r>
          <w:fldChar w:fldCharType="end"/>
        </w:r>
      </w:hyperlink>
    </w:p>
    <w:p>
      <w:pPr>
        <w:pStyle w:val="TOC1"/>
        <w:tabs>
          <w:tab w:val="right" w:leader="dot" w:pos="8306"/>
        </w:tabs>
      </w:pPr>
      <w:hyperlink w:anchor="_Toc10451" w:history="1">
        <w:r>
          <w:rPr>
            <w:rFonts w:ascii="仿宋" w:eastAsia="仿宋" w:hAnsi="仿宋" w:cs="仿宋" w:hint="eastAsia"/>
            <w:lang w:eastAsia="zh-CN"/>
          </w:rPr>
          <w:t>七、烟气自动采样器及测定仪项目环境影响分析</w:t>
        </w:r>
        <w:r>
          <w:tab/>
        </w:r>
        <w:r>
          <w:fldChar w:fldCharType="begin"/>
        </w:r>
        <w:r>
          <w:instrText xml:space="preserve"> PAGEREF _Toc10451 \h </w:instrText>
        </w:r>
        <w:r>
          <w:fldChar w:fldCharType="separate"/>
        </w:r>
        <w:r>
          <w:t>23</w:t>
        </w:r>
        <w:r>
          <w:fldChar w:fldCharType="end"/>
        </w:r>
      </w:hyperlink>
    </w:p>
    <w:p>
      <w:pPr>
        <w:pStyle w:val="TOC2"/>
        <w:tabs>
          <w:tab w:val="right" w:leader="dot" w:pos="8306"/>
        </w:tabs>
      </w:pPr>
      <w:hyperlink w:anchor="_Toc23847" w:history="1">
        <w:r>
          <w:rPr>
            <w:rFonts w:ascii="仿宋" w:eastAsia="仿宋" w:hAnsi="仿宋" w:cs="仿宋" w:hint="eastAsia"/>
            <w:lang w:eastAsia="zh-CN"/>
          </w:rPr>
          <w:t>(一)、建设区域环境质量现状</w:t>
        </w:r>
        <w:r>
          <w:tab/>
        </w:r>
        <w:r>
          <w:fldChar w:fldCharType="begin"/>
        </w:r>
        <w:r>
          <w:instrText xml:space="preserve"> PAGEREF _Toc23847 \h </w:instrText>
        </w:r>
        <w:r>
          <w:fldChar w:fldCharType="separate"/>
        </w:r>
        <w:r>
          <w:t>23</w:t>
        </w:r>
        <w:r>
          <w:fldChar w:fldCharType="end"/>
        </w:r>
      </w:hyperlink>
    </w:p>
    <w:p>
      <w:pPr>
        <w:pStyle w:val="TOC2"/>
        <w:tabs>
          <w:tab w:val="right" w:leader="dot" w:pos="8306"/>
        </w:tabs>
      </w:pPr>
      <w:hyperlink w:anchor="_Toc21488" w:history="1">
        <w:r>
          <w:rPr>
            <w:rFonts w:ascii="仿宋" w:eastAsia="仿宋" w:hAnsi="仿宋" w:cs="仿宋" w:hint="eastAsia"/>
            <w:lang w:eastAsia="zh-CN"/>
          </w:rPr>
          <w:t>(二)、建设期环境保护</w:t>
        </w:r>
        <w:r>
          <w:tab/>
        </w:r>
        <w:r>
          <w:fldChar w:fldCharType="begin"/>
        </w:r>
        <w:r>
          <w:instrText xml:space="preserve"> PAGEREF _Toc21488 \h </w:instrText>
        </w:r>
        <w:r>
          <w:fldChar w:fldCharType="separate"/>
        </w:r>
        <w:r>
          <w:t>24</w:t>
        </w:r>
        <w:r>
          <w:fldChar w:fldCharType="end"/>
        </w:r>
      </w:hyperlink>
    </w:p>
    <w:p>
      <w:pPr>
        <w:pStyle w:val="TOC2"/>
        <w:tabs>
          <w:tab w:val="right" w:leader="dot" w:pos="8306"/>
        </w:tabs>
      </w:pPr>
      <w:hyperlink w:anchor="_Toc20853" w:history="1">
        <w:r>
          <w:rPr>
            <w:rFonts w:ascii="仿宋" w:eastAsia="仿宋" w:hAnsi="仿宋" w:cs="仿宋" w:hint="eastAsia"/>
            <w:lang w:eastAsia="zh-CN"/>
          </w:rPr>
          <w:t>(三)、运营期环境保护</w:t>
        </w:r>
        <w:r>
          <w:tab/>
        </w:r>
        <w:r>
          <w:fldChar w:fldCharType="begin"/>
        </w:r>
        <w:r>
          <w:instrText xml:space="preserve"> PAGEREF _Toc20853 \h </w:instrText>
        </w:r>
        <w:r>
          <w:fldChar w:fldCharType="separate"/>
        </w:r>
        <w:r>
          <w:t>26</w:t>
        </w:r>
        <w:r>
          <w:fldChar w:fldCharType="end"/>
        </w:r>
      </w:hyperlink>
    </w:p>
    <w:p>
      <w:pPr>
        <w:pStyle w:val="TOC2"/>
        <w:tabs>
          <w:tab w:val="right" w:leader="dot" w:pos="8306"/>
        </w:tabs>
      </w:pPr>
      <w:hyperlink w:anchor="_Toc7096" w:history="1">
        <w:r>
          <w:rPr>
            <w:rFonts w:ascii="仿宋" w:eastAsia="仿宋" w:hAnsi="仿宋" w:cs="仿宋" w:hint="eastAsia"/>
            <w:lang w:eastAsia="zh-CN"/>
          </w:rPr>
          <w:t>(四)、烟气自动采样器及测定仪项目建设对区域经济的影响</w:t>
        </w:r>
        <w:r>
          <w:tab/>
        </w:r>
        <w:r>
          <w:fldChar w:fldCharType="begin"/>
        </w:r>
        <w:r>
          <w:instrText xml:space="preserve"> PAGEREF _Toc7096 \h </w:instrText>
        </w:r>
        <w:r>
          <w:fldChar w:fldCharType="separate"/>
        </w:r>
        <w:r>
          <w:t>27</w:t>
        </w:r>
        <w:r>
          <w:fldChar w:fldCharType="end"/>
        </w:r>
      </w:hyperlink>
    </w:p>
    <w:p>
      <w:pPr>
        <w:pStyle w:val="TOC2"/>
        <w:tabs>
          <w:tab w:val="right" w:leader="dot" w:pos="8306"/>
        </w:tabs>
      </w:pPr>
      <w:hyperlink w:anchor="_Toc31528" w:history="1">
        <w:r>
          <w:rPr>
            <w:rFonts w:ascii="仿宋" w:eastAsia="仿宋" w:hAnsi="仿宋" w:cs="仿宋" w:hint="eastAsia"/>
            <w:lang w:eastAsia="zh-CN"/>
          </w:rPr>
          <w:t>(五)、废弃物处理</w:t>
        </w:r>
        <w:r>
          <w:tab/>
        </w:r>
        <w:r>
          <w:fldChar w:fldCharType="begin"/>
        </w:r>
        <w:r>
          <w:instrText xml:space="preserve"> PAGEREF _Toc31528 \h </w:instrText>
        </w:r>
        <w:r>
          <w:fldChar w:fldCharType="separate"/>
        </w:r>
        <w:r>
          <w:t>29</w:t>
        </w:r>
        <w:r>
          <w:fldChar w:fldCharType="end"/>
        </w:r>
      </w:hyperlink>
    </w:p>
    <w:p>
      <w:pPr>
        <w:pStyle w:val="TOC2"/>
        <w:tabs>
          <w:tab w:val="right" w:leader="dot" w:pos="8306"/>
        </w:tabs>
      </w:pPr>
      <w:hyperlink w:anchor="_Toc19994" w:history="1">
        <w:r>
          <w:rPr>
            <w:rFonts w:ascii="仿宋" w:eastAsia="仿宋" w:hAnsi="仿宋" w:cs="仿宋" w:hint="eastAsia"/>
            <w:lang w:eastAsia="zh-CN"/>
          </w:rPr>
          <w:t>(六)、特殊环境影响分析</w:t>
        </w:r>
        <w:r>
          <w:tab/>
        </w:r>
        <w:r>
          <w:fldChar w:fldCharType="begin"/>
        </w:r>
        <w:r>
          <w:instrText xml:space="preserve"> PAGEREF _Toc19994 \h </w:instrText>
        </w:r>
        <w:r>
          <w:fldChar w:fldCharType="separate"/>
        </w:r>
        <w:r>
          <w:t>30</w:t>
        </w:r>
        <w:r>
          <w:fldChar w:fldCharType="end"/>
        </w:r>
      </w:hyperlink>
    </w:p>
    <w:p>
      <w:pPr>
        <w:pStyle w:val="TOC2"/>
        <w:tabs>
          <w:tab w:val="right" w:leader="dot" w:pos="8306"/>
        </w:tabs>
      </w:pPr>
      <w:hyperlink w:anchor="_Toc15793" w:history="1">
        <w:r>
          <w:rPr>
            <w:rFonts w:ascii="仿宋" w:eastAsia="仿宋" w:hAnsi="仿宋" w:cs="仿宋" w:hint="eastAsia"/>
            <w:lang w:eastAsia="zh-CN"/>
          </w:rPr>
          <w:t>(七)、清洁生产</w:t>
        </w:r>
        <w:r>
          <w:tab/>
        </w:r>
        <w:r>
          <w:fldChar w:fldCharType="begin"/>
        </w:r>
        <w:r>
          <w:instrText xml:space="preserve"> PAGEREF _Toc15793 \h </w:instrText>
        </w:r>
        <w:r>
          <w:fldChar w:fldCharType="separate"/>
        </w:r>
        <w:r>
          <w:t>31</w:t>
        </w:r>
        <w:r>
          <w:fldChar w:fldCharType="end"/>
        </w:r>
      </w:hyperlink>
    </w:p>
    <w:p>
      <w:pPr>
        <w:pStyle w:val="TOC2"/>
        <w:tabs>
          <w:tab w:val="right" w:leader="dot" w:pos="8306"/>
        </w:tabs>
      </w:pPr>
      <w:hyperlink w:anchor="_Toc16663" w:history="1">
        <w:r>
          <w:rPr>
            <w:rFonts w:ascii="仿宋" w:eastAsia="仿宋" w:hAnsi="仿宋" w:cs="仿宋" w:hint="eastAsia"/>
            <w:lang w:eastAsia="zh-CN"/>
          </w:rPr>
          <w:t>(八)、环境保护综合评价</w:t>
        </w:r>
        <w:r>
          <w:tab/>
        </w:r>
        <w:r>
          <w:fldChar w:fldCharType="begin"/>
        </w:r>
        <w:r>
          <w:instrText xml:space="preserve"> PAGEREF _Toc16663 \h </w:instrText>
        </w:r>
        <w:r>
          <w:fldChar w:fldCharType="separate"/>
        </w:r>
        <w:r>
          <w:t>33</w:t>
        </w:r>
        <w:r>
          <w:fldChar w:fldCharType="end"/>
        </w:r>
      </w:hyperlink>
    </w:p>
    <w:p>
      <w:pPr>
        <w:pStyle w:val="TOC1"/>
        <w:tabs>
          <w:tab w:val="right" w:leader="dot" w:pos="8306"/>
        </w:tabs>
      </w:pPr>
      <w:hyperlink w:anchor="_Toc24083" w:history="1">
        <w:r>
          <w:rPr>
            <w:rFonts w:ascii="仿宋" w:eastAsia="仿宋" w:hAnsi="仿宋" w:cs="仿宋" w:hint="eastAsia"/>
            <w:lang w:eastAsia="zh-CN"/>
          </w:rPr>
          <w:t>八、烟气自动采样器及测定仪项目人力资源培养与发展</w:t>
        </w:r>
        <w:r>
          <w:tab/>
        </w:r>
        <w:r>
          <w:fldChar w:fldCharType="begin"/>
        </w:r>
        <w:r>
          <w:instrText xml:space="preserve"> PAGEREF _Toc24083 \h </w:instrText>
        </w:r>
        <w:r>
          <w:fldChar w:fldCharType="separate"/>
        </w:r>
        <w:r>
          <w:t>34</w:t>
        </w:r>
        <w:r>
          <w:fldChar w:fldCharType="end"/>
        </w:r>
      </w:hyperlink>
    </w:p>
    <w:p>
      <w:pPr>
        <w:pStyle w:val="TOC2"/>
        <w:tabs>
          <w:tab w:val="right" w:leader="dot" w:pos="8306"/>
        </w:tabs>
      </w:pPr>
      <w:hyperlink w:anchor="_Toc30855" w:history="1">
        <w:r>
          <w:rPr>
            <w:rFonts w:ascii="仿宋" w:eastAsia="仿宋" w:hAnsi="仿宋" w:cs="仿宋" w:hint="eastAsia"/>
            <w:lang w:eastAsia="zh-CN"/>
          </w:rPr>
          <w:t>(一)、人才需求与规划</w:t>
        </w:r>
        <w:r>
          <w:tab/>
        </w:r>
        <w:r>
          <w:fldChar w:fldCharType="begin"/>
        </w:r>
        <w:r>
          <w:instrText xml:space="preserve"> PAGEREF _Toc30855 \h </w:instrText>
        </w:r>
        <w:r>
          <w:fldChar w:fldCharType="separate"/>
        </w:r>
        <w:r>
          <w:t>34</w:t>
        </w:r>
        <w:r>
          <w:fldChar w:fldCharType="end"/>
        </w:r>
      </w:hyperlink>
    </w:p>
    <w:p>
      <w:pPr>
        <w:pStyle w:val="TOC2"/>
        <w:tabs>
          <w:tab w:val="right" w:leader="dot" w:pos="8306"/>
        </w:tabs>
      </w:pPr>
      <w:hyperlink w:anchor="_Toc24608" w:history="1">
        <w:r>
          <w:rPr>
            <w:rFonts w:ascii="仿宋" w:eastAsia="仿宋" w:hAnsi="仿宋" w:cs="仿宋" w:hint="eastAsia"/>
            <w:lang w:eastAsia="zh-CN"/>
          </w:rPr>
          <w:t>(二)、培训与发展计划</w:t>
        </w:r>
        <w:r>
          <w:tab/>
        </w:r>
        <w:r>
          <w:fldChar w:fldCharType="begin"/>
        </w:r>
        <w:r>
          <w:instrText xml:space="preserve"> PAGEREF _Toc24608 \h </w:instrText>
        </w:r>
        <w:r>
          <w:fldChar w:fldCharType="separate"/>
        </w:r>
        <w:r>
          <w:t>35</w:t>
        </w:r>
        <w:r>
          <w:fldChar w:fldCharType="end"/>
        </w:r>
      </w:hyperlink>
    </w:p>
    <w:p>
      <w:pPr>
        <w:pStyle w:val="TOC1"/>
        <w:tabs>
          <w:tab w:val="right" w:leader="dot" w:pos="8306"/>
        </w:tabs>
      </w:pPr>
      <w:hyperlink w:anchor="_Toc8936" w:history="1">
        <w:r>
          <w:rPr>
            <w:rFonts w:ascii="仿宋" w:eastAsia="仿宋" w:hAnsi="仿宋" w:cs="仿宋" w:hint="eastAsia"/>
            <w:lang w:eastAsia="zh-CN"/>
          </w:rPr>
          <w:t>九、烟气自动采样器及测定仪项目技术管理</w:t>
        </w:r>
        <w:r>
          <w:tab/>
        </w:r>
        <w:r>
          <w:fldChar w:fldCharType="begin"/>
        </w:r>
        <w:r>
          <w:instrText xml:space="preserve"> PAGEREF _Toc8936 \h </w:instrText>
        </w:r>
        <w:r>
          <w:fldChar w:fldCharType="separate"/>
        </w:r>
        <w:r>
          <w:t>35</w:t>
        </w:r>
        <w:r>
          <w:fldChar w:fldCharType="end"/>
        </w:r>
      </w:hyperlink>
    </w:p>
    <w:p>
      <w:pPr>
        <w:pStyle w:val="TOC2"/>
        <w:tabs>
          <w:tab w:val="right" w:leader="dot" w:pos="8306"/>
        </w:tabs>
      </w:pPr>
      <w:hyperlink w:anchor="_Toc21132" w:history="1">
        <w:r>
          <w:rPr>
            <w:rFonts w:ascii="仿宋" w:eastAsia="仿宋" w:hAnsi="仿宋" w:cs="仿宋" w:hint="eastAsia"/>
            <w:lang w:eastAsia="zh-CN"/>
          </w:rPr>
          <w:t>(一)、技术方案选用方向</w:t>
        </w:r>
        <w:r>
          <w:tab/>
        </w:r>
        <w:r>
          <w:fldChar w:fldCharType="begin"/>
        </w:r>
        <w:r>
          <w:instrText xml:space="preserve"> PAGEREF _Toc21132 \h </w:instrText>
        </w:r>
        <w:r>
          <w:fldChar w:fldCharType="separate"/>
        </w:r>
        <w:r>
          <w:t>35</w:t>
        </w:r>
        <w:r>
          <w:fldChar w:fldCharType="end"/>
        </w:r>
      </w:hyperlink>
    </w:p>
    <w:p>
      <w:pPr>
        <w:pStyle w:val="TOC2"/>
        <w:tabs>
          <w:tab w:val="right" w:leader="dot" w:pos="8306"/>
        </w:tabs>
      </w:pPr>
      <w:hyperlink w:anchor="_Toc28061" w:history="1">
        <w:r>
          <w:rPr>
            <w:rFonts w:ascii="仿宋" w:eastAsia="仿宋" w:hAnsi="仿宋" w:cs="仿宋" w:hint="eastAsia"/>
            <w:lang w:eastAsia="zh-CN"/>
          </w:rPr>
          <w:t>(二)、工艺技术方案选用原则</w:t>
        </w:r>
        <w:r>
          <w:tab/>
        </w:r>
        <w:r>
          <w:fldChar w:fldCharType="begin"/>
        </w:r>
        <w:r>
          <w:instrText xml:space="preserve"> PAGEREF _Toc28061 \h </w:instrText>
        </w:r>
        <w:r>
          <w:fldChar w:fldCharType="separate"/>
        </w:r>
        <w:r>
          <w:t>37</w:t>
        </w:r>
        <w:r>
          <w:fldChar w:fldCharType="end"/>
        </w:r>
      </w:hyperlink>
    </w:p>
    <w:p>
      <w:pPr>
        <w:pStyle w:val="TOC2"/>
        <w:tabs>
          <w:tab w:val="right" w:leader="dot" w:pos="8306"/>
        </w:tabs>
      </w:pPr>
      <w:hyperlink w:anchor="_Toc10403" w:history="1">
        <w:r>
          <w:rPr>
            <w:rFonts w:ascii="仿宋" w:eastAsia="仿宋" w:hAnsi="仿宋" w:cs="仿宋" w:hint="eastAsia"/>
            <w:lang w:eastAsia="zh-CN"/>
          </w:rPr>
          <w:t>(三)、工艺技术方案要求</w:t>
        </w:r>
        <w:r>
          <w:tab/>
        </w:r>
        <w:r>
          <w:fldChar w:fldCharType="begin"/>
        </w:r>
        <w:r>
          <w:instrText xml:space="preserve"> PAGEREF _Toc10403 \h </w:instrText>
        </w:r>
        <w:r>
          <w:fldChar w:fldCharType="separate"/>
        </w:r>
        <w:r>
          <w:t>39</w:t>
        </w:r>
        <w:r>
          <w:fldChar w:fldCharType="end"/>
        </w:r>
      </w:hyperlink>
    </w:p>
    <w:p>
      <w:pPr>
        <w:pStyle w:val="TOC1"/>
        <w:tabs>
          <w:tab w:val="right" w:leader="dot" w:pos="8306"/>
        </w:tabs>
      </w:pPr>
      <w:hyperlink w:anchor="_Toc29780" w:history="1">
        <w:r>
          <w:rPr>
            <w:rFonts w:ascii="仿宋" w:eastAsia="仿宋" w:hAnsi="仿宋" w:cs="仿宋" w:hint="eastAsia"/>
            <w:lang w:eastAsia="zh-CN"/>
          </w:rPr>
          <w:t>十、烟气自动采样器及测定仪项目财务管理</w:t>
        </w:r>
        <w:r>
          <w:tab/>
        </w:r>
        <w:r>
          <w:fldChar w:fldCharType="begin"/>
        </w:r>
        <w:r>
          <w:instrText xml:space="preserve"> PAGEREF _Toc29780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76" w:history="1">
        <w:r>
          <w:rPr>
            <w:rFonts w:ascii="仿宋" w:eastAsia="仿宋" w:hAnsi="仿宋" w:cs="仿宋" w:hint="eastAsia"/>
            <w:lang w:eastAsia="zh-CN"/>
          </w:rPr>
          <w:t>(一)、资金需求大</w:t>
        </w:r>
        <w:r>
          <w:tab/>
        </w:r>
        <w:r>
          <w:fldChar w:fldCharType="begin"/>
        </w:r>
        <w:r>
          <w:instrText xml:space="preserve"> PAGEREF _Toc30376 \h </w:instrText>
        </w:r>
        <w:r>
          <w:fldChar w:fldCharType="separate"/>
        </w:r>
        <w:r>
          <w:t>42</w:t>
        </w:r>
        <w:r>
          <w:fldChar w:fldCharType="end"/>
        </w:r>
      </w:hyperlink>
    </w:p>
    <w:p>
      <w:pPr>
        <w:pStyle w:val="TOC2"/>
        <w:tabs>
          <w:tab w:val="right" w:leader="dot" w:pos="8306"/>
        </w:tabs>
      </w:pPr>
      <w:hyperlink w:anchor="_Toc27752" w:history="1">
        <w:r>
          <w:rPr>
            <w:rFonts w:ascii="仿宋" w:eastAsia="仿宋" w:hAnsi="仿宋" w:cs="仿宋" w:hint="eastAsia"/>
            <w:lang w:eastAsia="zh-CN"/>
          </w:rPr>
          <w:t>(二)、研发周期长</w:t>
        </w:r>
        <w:r>
          <w:tab/>
        </w:r>
        <w:r>
          <w:fldChar w:fldCharType="begin"/>
        </w:r>
        <w:r>
          <w:instrText xml:space="preserve"> PAGEREF _Toc27752 \h </w:instrText>
        </w:r>
        <w:r>
          <w:fldChar w:fldCharType="separate"/>
        </w:r>
        <w:r>
          <w:t>43</w:t>
        </w:r>
        <w:r>
          <w:fldChar w:fldCharType="end"/>
        </w:r>
      </w:hyperlink>
    </w:p>
    <w:p>
      <w:pPr>
        <w:pStyle w:val="TOC2"/>
        <w:tabs>
          <w:tab w:val="right" w:leader="dot" w:pos="8306"/>
        </w:tabs>
      </w:pPr>
      <w:hyperlink w:anchor="_Toc20001" w:history="1">
        <w:r>
          <w:rPr>
            <w:rFonts w:ascii="仿宋" w:eastAsia="仿宋" w:hAnsi="仿宋" w:cs="仿宋" w:hint="eastAsia"/>
            <w:lang w:eastAsia="zh-CN"/>
          </w:rPr>
          <w:t>(三)、市场风险大</w:t>
        </w:r>
        <w:r>
          <w:tab/>
        </w:r>
        <w:r>
          <w:fldChar w:fldCharType="begin"/>
        </w:r>
        <w:r>
          <w:instrText xml:space="preserve"> PAGEREF _Toc20001 \h </w:instrText>
        </w:r>
        <w:r>
          <w:fldChar w:fldCharType="separate"/>
        </w:r>
        <w:r>
          <w:t>44</w:t>
        </w:r>
        <w:r>
          <w:fldChar w:fldCharType="end"/>
        </w:r>
      </w:hyperlink>
    </w:p>
    <w:p>
      <w:pPr>
        <w:pStyle w:val="TOC2"/>
        <w:tabs>
          <w:tab w:val="right" w:leader="dot" w:pos="8306"/>
        </w:tabs>
      </w:pPr>
      <w:hyperlink w:anchor="_Toc29815" w:history="1">
        <w:r>
          <w:rPr>
            <w:rFonts w:ascii="仿宋" w:eastAsia="仿宋" w:hAnsi="仿宋" w:cs="仿宋" w:hint="eastAsia"/>
            <w:lang w:eastAsia="zh-CN"/>
          </w:rPr>
          <w:t>(四)、利润率高</w:t>
        </w:r>
        <w:r>
          <w:tab/>
        </w:r>
        <w:r>
          <w:fldChar w:fldCharType="begin"/>
        </w:r>
        <w:r>
          <w:instrText xml:space="preserve"> PAGEREF _Toc29815 \h </w:instrText>
        </w:r>
        <w:r>
          <w:fldChar w:fldCharType="separate"/>
        </w:r>
        <w:r>
          <w:t>47</w:t>
        </w:r>
        <w:r>
          <w:fldChar w:fldCharType="end"/>
        </w:r>
      </w:hyperlink>
    </w:p>
    <w:p>
      <w:pPr>
        <w:pStyle w:val="TOC1"/>
        <w:tabs>
          <w:tab w:val="right" w:leader="dot" w:pos="8306"/>
        </w:tabs>
      </w:pPr>
      <w:hyperlink w:anchor="_Toc8612" w:history="1">
        <w:r>
          <w:rPr>
            <w:rFonts w:ascii="仿宋" w:eastAsia="仿宋" w:hAnsi="仿宋" w:cs="仿宋" w:hint="eastAsia"/>
            <w:lang w:eastAsia="zh-CN"/>
          </w:rPr>
          <w:t>十一、烟气自动采样器及测定仪项目经营效益</w:t>
        </w:r>
        <w:r>
          <w:tab/>
        </w:r>
        <w:r>
          <w:fldChar w:fldCharType="begin"/>
        </w:r>
        <w:r>
          <w:instrText xml:space="preserve"> PAGEREF _Toc8612 \h </w:instrText>
        </w:r>
        <w:r>
          <w:fldChar w:fldCharType="separate"/>
        </w:r>
        <w:r>
          <w:t>49</w:t>
        </w:r>
        <w:r>
          <w:fldChar w:fldCharType="end"/>
        </w:r>
      </w:hyperlink>
    </w:p>
    <w:p>
      <w:pPr>
        <w:pStyle w:val="TOC2"/>
        <w:tabs>
          <w:tab w:val="right" w:leader="dot" w:pos="8306"/>
        </w:tabs>
      </w:pPr>
      <w:hyperlink w:anchor="_Toc29060" w:history="1">
        <w:r>
          <w:rPr>
            <w:rFonts w:ascii="仿宋" w:eastAsia="仿宋" w:hAnsi="仿宋" w:cs="仿宋" w:hint="eastAsia"/>
            <w:lang w:eastAsia="zh-CN"/>
          </w:rPr>
          <w:t>(一)、经济评价财务测算</w:t>
        </w:r>
        <w:r>
          <w:tab/>
        </w:r>
        <w:r>
          <w:fldChar w:fldCharType="begin"/>
        </w:r>
        <w:r>
          <w:instrText xml:space="preserve"> PAGEREF _Toc29060 \h </w:instrText>
        </w:r>
        <w:r>
          <w:fldChar w:fldCharType="separate"/>
        </w:r>
        <w:r>
          <w:t>49</w:t>
        </w:r>
        <w:r>
          <w:fldChar w:fldCharType="end"/>
        </w:r>
      </w:hyperlink>
    </w:p>
    <w:p>
      <w:pPr>
        <w:pStyle w:val="TOC2"/>
        <w:tabs>
          <w:tab w:val="right" w:leader="dot" w:pos="8306"/>
        </w:tabs>
      </w:pPr>
      <w:hyperlink w:anchor="_Toc5082" w:history="1">
        <w:r>
          <w:rPr>
            <w:rFonts w:ascii="仿宋" w:eastAsia="仿宋" w:hAnsi="仿宋" w:cs="仿宋" w:hint="eastAsia"/>
            <w:lang w:eastAsia="zh-CN"/>
          </w:rPr>
          <w:t>(二)、烟气自动采样器及测定仪项目盈利能力分析</w:t>
        </w:r>
        <w:r>
          <w:tab/>
        </w:r>
        <w:r>
          <w:fldChar w:fldCharType="begin"/>
        </w:r>
        <w:r>
          <w:instrText xml:space="preserve"> PAGEREF _Toc5082 \h </w:instrText>
        </w:r>
        <w:r>
          <w:fldChar w:fldCharType="separate"/>
        </w:r>
        <w:r>
          <w:t>51</w:t>
        </w:r>
        <w:r>
          <w:fldChar w:fldCharType="end"/>
        </w:r>
      </w:hyperlink>
    </w:p>
    <w:p>
      <w:pPr>
        <w:pStyle w:val="TOC1"/>
        <w:tabs>
          <w:tab w:val="right" w:leader="dot" w:pos="8306"/>
        </w:tabs>
      </w:pPr>
      <w:hyperlink w:anchor="_Toc28260" w:history="1">
        <w:r>
          <w:rPr>
            <w:rFonts w:ascii="仿宋" w:eastAsia="仿宋" w:hAnsi="仿宋" w:cs="仿宋" w:hint="eastAsia"/>
            <w:lang w:eastAsia="zh-CN"/>
          </w:rPr>
          <w:t>十二、烟气自动采样器及测定仪项目风险管理</w:t>
        </w:r>
        <w:r>
          <w:tab/>
        </w:r>
        <w:r>
          <w:fldChar w:fldCharType="begin"/>
        </w:r>
        <w:r>
          <w:instrText xml:space="preserve"> PAGEREF _Toc28260 \h </w:instrText>
        </w:r>
        <w:r>
          <w:fldChar w:fldCharType="separate"/>
        </w:r>
        <w:r>
          <w:t>52</w:t>
        </w:r>
        <w:r>
          <w:fldChar w:fldCharType="end"/>
        </w:r>
      </w:hyperlink>
    </w:p>
    <w:p>
      <w:pPr>
        <w:pStyle w:val="TOC2"/>
        <w:tabs>
          <w:tab w:val="right" w:leader="dot" w:pos="8306"/>
        </w:tabs>
      </w:pPr>
      <w:hyperlink w:anchor="_Toc29655" w:history="1">
        <w:r>
          <w:rPr>
            <w:rFonts w:ascii="仿宋" w:eastAsia="仿宋" w:hAnsi="仿宋" w:cs="仿宋" w:hint="eastAsia"/>
            <w:lang w:eastAsia="zh-CN"/>
          </w:rPr>
          <w:t>(一)、风险识别与评估</w:t>
        </w:r>
        <w:r>
          <w:tab/>
        </w:r>
        <w:r>
          <w:fldChar w:fldCharType="begin"/>
        </w:r>
        <w:r>
          <w:instrText xml:space="preserve"> PAGEREF _Toc29655 \h </w:instrText>
        </w:r>
        <w:r>
          <w:fldChar w:fldCharType="separate"/>
        </w:r>
        <w:r>
          <w:t>52</w:t>
        </w:r>
        <w:r>
          <w:fldChar w:fldCharType="end"/>
        </w:r>
      </w:hyperlink>
    </w:p>
    <w:p>
      <w:pPr>
        <w:pStyle w:val="TOC2"/>
        <w:tabs>
          <w:tab w:val="right" w:leader="dot" w:pos="8306"/>
        </w:tabs>
      </w:pPr>
      <w:hyperlink w:anchor="_Toc22334" w:history="1">
        <w:r>
          <w:rPr>
            <w:rFonts w:ascii="仿宋" w:eastAsia="仿宋" w:hAnsi="仿宋" w:cs="仿宋" w:hint="eastAsia"/>
            <w:lang w:eastAsia="zh-CN"/>
          </w:rPr>
          <w:t>(二)、风险应对策略</w:t>
        </w:r>
        <w:r>
          <w:tab/>
        </w:r>
        <w:r>
          <w:fldChar w:fldCharType="begin"/>
        </w:r>
        <w:r>
          <w:instrText xml:space="preserve"> PAGEREF _Toc22334 \h </w:instrText>
        </w:r>
        <w:r>
          <w:fldChar w:fldCharType="separate"/>
        </w:r>
        <w:r>
          <w:t>53</w:t>
        </w:r>
        <w:r>
          <w:fldChar w:fldCharType="end"/>
        </w:r>
      </w:hyperlink>
    </w:p>
    <w:p>
      <w:pPr>
        <w:pStyle w:val="TOC2"/>
        <w:tabs>
          <w:tab w:val="right" w:leader="dot" w:pos="8306"/>
        </w:tabs>
      </w:pPr>
      <w:hyperlink w:anchor="_Toc30968" w:history="1">
        <w:r>
          <w:rPr>
            <w:rFonts w:ascii="仿宋" w:eastAsia="仿宋" w:hAnsi="仿宋" w:cs="仿宋" w:hint="eastAsia"/>
            <w:lang w:eastAsia="zh-CN"/>
          </w:rPr>
          <w:t>(三)、风险监控与控制</w:t>
        </w:r>
        <w:r>
          <w:tab/>
        </w:r>
        <w:r>
          <w:fldChar w:fldCharType="begin"/>
        </w:r>
        <w:r>
          <w:instrText xml:space="preserve"> PAGEREF _Toc30968 \h </w:instrText>
        </w:r>
        <w:r>
          <w:fldChar w:fldCharType="separate"/>
        </w:r>
        <w:r>
          <w:t>55</w:t>
        </w:r>
        <w:r>
          <w:fldChar w:fldCharType="end"/>
        </w:r>
      </w:hyperlink>
    </w:p>
    <w:p>
      <w:pPr>
        <w:pStyle w:val="TOC1"/>
        <w:tabs>
          <w:tab w:val="right" w:leader="dot" w:pos="8306"/>
        </w:tabs>
      </w:pPr>
      <w:hyperlink w:anchor="_Toc31337" w:history="1">
        <w:r>
          <w:rPr>
            <w:rFonts w:ascii="仿宋" w:eastAsia="仿宋" w:hAnsi="仿宋" w:cs="仿宋" w:hint="eastAsia"/>
            <w:lang w:eastAsia="zh-CN"/>
          </w:rPr>
          <w:t>十三、烟气自动采样器及测定仪项目变更管理</w:t>
        </w:r>
        <w:r>
          <w:tab/>
        </w:r>
        <w:r>
          <w:fldChar w:fldCharType="begin"/>
        </w:r>
        <w:r>
          <w:instrText xml:space="preserve"> PAGEREF _Toc31337 \h </w:instrText>
        </w:r>
        <w:r>
          <w:fldChar w:fldCharType="separate"/>
        </w:r>
        <w:r>
          <w:t>56</w:t>
        </w:r>
        <w:r>
          <w:fldChar w:fldCharType="end"/>
        </w:r>
      </w:hyperlink>
    </w:p>
    <w:p>
      <w:pPr>
        <w:pStyle w:val="TOC2"/>
        <w:tabs>
          <w:tab w:val="right" w:leader="dot" w:pos="8306"/>
        </w:tabs>
      </w:pPr>
      <w:hyperlink w:anchor="_Toc8933" w:history="1">
        <w:r>
          <w:rPr>
            <w:rFonts w:ascii="仿宋" w:eastAsia="仿宋" w:hAnsi="仿宋" w:cs="仿宋" w:hint="eastAsia"/>
            <w:lang w:eastAsia="zh-CN"/>
          </w:rPr>
          <w:t>(一)、变更申请与评估</w:t>
        </w:r>
        <w:r>
          <w:tab/>
        </w:r>
        <w:r>
          <w:fldChar w:fldCharType="begin"/>
        </w:r>
        <w:r>
          <w:instrText xml:space="preserve"> PAGEREF _Toc8933 \h </w:instrText>
        </w:r>
        <w:r>
          <w:fldChar w:fldCharType="separate"/>
        </w:r>
        <w:r>
          <w:t>56</w:t>
        </w:r>
        <w:r>
          <w:fldChar w:fldCharType="end"/>
        </w:r>
      </w:hyperlink>
    </w:p>
    <w:p>
      <w:pPr>
        <w:pStyle w:val="TOC2"/>
        <w:tabs>
          <w:tab w:val="right" w:leader="dot" w:pos="8306"/>
        </w:tabs>
      </w:pPr>
      <w:hyperlink w:anchor="_Toc16630" w:history="1">
        <w:r>
          <w:rPr>
            <w:rFonts w:ascii="仿宋" w:eastAsia="仿宋" w:hAnsi="仿宋" w:cs="仿宋" w:hint="eastAsia"/>
            <w:lang w:eastAsia="zh-CN"/>
          </w:rPr>
          <w:t>(二)、变更实施与控制</w:t>
        </w:r>
        <w:r>
          <w:tab/>
        </w:r>
        <w:r>
          <w:fldChar w:fldCharType="begin"/>
        </w:r>
        <w:r>
          <w:instrText xml:space="preserve"> PAGEREF _Toc16630 \h </w:instrText>
        </w:r>
        <w:r>
          <w:fldChar w:fldCharType="separate"/>
        </w:r>
        <w:r>
          <w:t>56</w:t>
        </w:r>
        <w:r>
          <w:fldChar w:fldCharType="end"/>
        </w:r>
      </w:hyperlink>
    </w:p>
    <w:p>
      <w:pPr>
        <w:pStyle w:val="TOC1"/>
        <w:tabs>
          <w:tab w:val="right" w:leader="dot" w:pos="8306"/>
        </w:tabs>
      </w:pPr>
      <w:hyperlink w:anchor="_Toc1639" w:history="1">
        <w:r>
          <w:rPr>
            <w:rFonts w:ascii="仿宋" w:eastAsia="仿宋" w:hAnsi="仿宋" w:cs="仿宋" w:hint="eastAsia"/>
            <w:lang w:eastAsia="zh-CN"/>
          </w:rPr>
          <w:t>十四、质量管理体系</w:t>
        </w:r>
        <w:r>
          <w:tab/>
        </w:r>
        <w:r>
          <w:fldChar w:fldCharType="begin"/>
        </w:r>
        <w:r>
          <w:instrText xml:space="preserve"> PAGEREF _Toc1639 \h </w:instrText>
        </w:r>
        <w:r>
          <w:fldChar w:fldCharType="separate"/>
        </w:r>
        <w:r>
          <w:t>57</w:t>
        </w:r>
        <w:r>
          <w:fldChar w:fldCharType="end"/>
        </w:r>
      </w:hyperlink>
    </w:p>
    <w:p>
      <w:pPr>
        <w:pStyle w:val="TOC2"/>
        <w:tabs>
          <w:tab w:val="right" w:leader="dot" w:pos="8306"/>
        </w:tabs>
      </w:pPr>
      <w:hyperlink w:anchor="_Toc25749" w:history="1">
        <w:r>
          <w:rPr>
            <w:rFonts w:ascii="仿宋" w:eastAsia="仿宋" w:hAnsi="仿宋" w:cs="仿宋" w:hint="eastAsia"/>
            <w:lang w:eastAsia="zh-CN"/>
          </w:rPr>
          <w:t>(一)、质量目标与方针</w:t>
        </w:r>
        <w:r>
          <w:tab/>
        </w:r>
        <w:r>
          <w:fldChar w:fldCharType="begin"/>
        </w:r>
        <w:r>
          <w:instrText xml:space="preserve"> PAGEREF _Toc25749 \h </w:instrText>
        </w:r>
        <w:r>
          <w:fldChar w:fldCharType="separate"/>
        </w:r>
        <w:r>
          <w:t>57</w:t>
        </w:r>
        <w:r>
          <w:fldChar w:fldCharType="end"/>
        </w:r>
      </w:hyperlink>
    </w:p>
    <w:p>
      <w:pPr>
        <w:pStyle w:val="TOC2"/>
        <w:tabs>
          <w:tab w:val="right" w:leader="dot" w:pos="8306"/>
        </w:tabs>
      </w:pPr>
      <w:hyperlink w:anchor="_Toc22070" w:history="1">
        <w:r>
          <w:rPr>
            <w:rFonts w:ascii="仿宋" w:eastAsia="仿宋" w:hAnsi="仿宋" w:cs="仿宋" w:hint="eastAsia"/>
            <w:lang w:eastAsia="zh-CN"/>
          </w:rPr>
          <w:t>(二)、质量管理责任</w:t>
        </w:r>
        <w:r>
          <w:tab/>
        </w:r>
        <w:r>
          <w:fldChar w:fldCharType="begin"/>
        </w:r>
        <w:r>
          <w:instrText xml:space="preserve"> PAGEREF _Toc22070 \h </w:instrText>
        </w:r>
        <w:r>
          <w:fldChar w:fldCharType="separate"/>
        </w:r>
        <w:r>
          <w:t>58</w:t>
        </w:r>
        <w:r>
          <w:fldChar w:fldCharType="end"/>
        </w:r>
      </w:hyperlink>
    </w:p>
    <w:p>
      <w:pPr>
        <w:pStyle w:val="TOC2"/>
        <w:tabs>
          <w:tab w:val="right" w:leader="dot" w:pos="8306"/>
        </w:tabs>
      </w:pPr>
      <w:hyperlink w:anchor="_Toc21960" w:history="1">
        <w:r>
          <w:rPr>
            <w:rFonts w:ascii="仿宋" w:eastAsia="仿宋" w:hAnsi="仿宋" w:cs="仿宋" w:hint="eastAsia"/>
            <w:lang w:eastAsia="zh-CN"/>
          </w:rPr>
          <w:t>(三)、质量管理体系文件</w:t>
        </w:r>
        <w:r>
          <w:tab/>
        </w:r>
        <w:r>
          <w:fldChar w:fldCharType="begin"/>
        </w:r>
        <w:r>
          <w:instrText xml:space="preserve"> PAGEREF _Toc21960 \h </w:instrText>
        </w:r>
        <w:r>
          <w:fldChar w:fldCharType="separate"/>
        </w:r>
        <w:r>
          <w:t>60</w:t>
        </w:r>
        <w:r>
          <w:fldChar w:fldCharType="end"/>
        </w:r>
      </w:hyperlink>
    </w:p>
    <w:p>
      <w:pPr>
        <w:pStyle w:val="TOC2"/>
        <w:tabs>
          <w:tab w:val="right" w:leader="dot" w:pos="8306"/>
        </w:tabs>
      </w:pPr>
      <w:hyperlink w:anchor="_Toc12007" w:history="1">
        <w:r>
          <w:rPr>
            <w:rFonts w:ascii="仿宋" w:eastAsia="仿宋" w:hAnsi="仿宋" w:cs="仿宋" w:hint="eastAsia"/>
            <w:lang w:eastAsia="zh-CN"/>
          </w:rPr>
          <w:t>(四)、质量培训与教育</w:t>
        </w:r>
        <w:r>
          <w:tab/>
        </w:r>
        <w:r>
          <w:fldChar w:fldCharType="begin"/>
        </w:r>
        <w:r>
          <w:instrText xml:space="preserve"> PAGEREF _Toc12007 \h </w:instrText>
        </w:r>
        <w:r>
          <w:fldChar w:fldCharType="separate"/>
        </w:r>
        <w:r>
          <w:t>62</w:t>
        </w:r>
        <w:r>
          <w:fldChar w:fldCharType="end"/>
        </w:r>
      </w:hyperlink>
    </w:p>
    <w:p>
      <w:pPr>
        <w:pStyle w:val="TOC2"/>
        <w:tabs>
          <w:tab w:val="right" w:leader="dot" w:pos="8306"/>
        </w:tabs>
      </w:pPr>
      <w:hyperlink w:anchor="_Toc23672" w:history="1">
        <w:r>
          <w:rPr>
            <w:rFonts w:ascii="仿宋" w:eastAsia="仿宋" w:hAnsi="仿宋" w:cs="仿宋" w:hint="eastAsia"/>
            <w:lang w:eastAsia="zh-CN"/>
          </w:rPr>
          <w:t>(五)、质量审核与评价</w:t>
        </w:r>
        <w:r>
          <w:tab/>
        </w:r>
        <w:r>
          <w:fldChar w:fldCharType="begin"/>
        </w:r>
        <w:r>
          <w:instrText xml:space="preserve"> PAGEREF _Toc23672 \h </w:instrText>
        </w:r>
        <w:r>
          <w:fldChar w:fldCharType="separate"/>
        </w:r>
        <w:r>
          <w:t>63</w:t>
        </w:r>
        <w:r>
          <w:fldChar w:fldCharType="end"/>
        </w:r>
      </w:hyperlink>
    </w:p>
    <w:p>
      <w:pPr>
        <w:pStyle w:val="TOC2"/>
        <w:tabs>
          <w:tab w:val="right" w:leader="dot" w:pos="8306"/>
        </w:tabs>
      </w:pPr>
      <w:hyperlink w:anchor="_Toc10150" w:history="1">
        <w:r>
          <w:rPr>
            <w:rFonts w:ascii="仿宋" w:eastAsia="仿宋" w:hAnsi="仿宋" w:cs="仿宋" w:hint="eastAsia"/>
            <w:lang w:eastAsia="zh-CN"/>
          </w:rPr>
          <w:t>(六)、不符合与纠正措施</w:t>
        </w:r>
        <w:r>
          <w:tab/>
        </w:r>
        <w:r>
          <w:fldChar w:fldCharType="begin"/>
        </w:r>
        <w:r>
          <w:instrText xml:space="preserve"> PAGEREF _Toc10150 \h </w:instrText>
        </w:r>
        <w:r>
          <w:fldChar w:fldCharType="separate"/>
        </w:r>
        <w:r>
          <w:t>64</w:t>
        </w:r>
        <w:r>
          <w:fldChar w:fldCharType="end"/>
        </w:r>
      </w:hyperlink>
    </w:p>
    <w:p>
      <w:pPr>
        <w:pStyle w:val="TOC1"/>
        <w:tabs>
          <w:tab w:val="right" w:leader="dot" w:pos="8306"/>
        </w:tabs>
      </w:pPr>
      <w:hyperlink w:anchor="_Toc3691" w:history="1">
        <w:r>
          <w:rPr>
            <w:rFonts w:ascii="仿宋" w:eastAsia="仿宋" w:hAnsi="仿宋" w:cs="仿宋" w:hint="eastAsia"/>
            <w:lang w:eastAsia="zh-CN"/>
          </w:rPr>
          <w:t>十五、利益相关者分析与沟通计划</w:t>
        </w:r>
        <w:r>
          <w:tab/>
        </w:r>
        <w:r>
          <w:fldChar w:fldCharType="begin"/>
        </w:r>
        <w:r>
          <w:instrText xml:space="preserve"> PAGEREF _Toc3691 \h </w:instrText>
        </w:r>
        <w:r>
          <w:fldChar w:fldCharType="separate"/>
        </w:r>
        <w:r>
          <w:t>65</w:t>
        </w:r>
        <w:r>
          <w:fldChar w:fldCharType="end"/>
        </w:r>
      </w:hyperlink>
    </w:p>
    <w:p>
      <w:pPr>
        <w:pStyle w:val="TOC2"/>
        <w:tabs>
          <w:tab w:val="right" w:leader="dot" w:pos="8306"/>
        </w:tabs>
      </w:pPr>
      <w:hyperlink w:anchor="_Toc30048" w:history="1">
        <w:r>
          <w:rPr>
            <w:rFonts w:ascii="仿宋" w:eastAsia="仿宋" w:hAnsi="仿宋" w:cs="仿宋" w:hint="eastAsia"/>
            <w:lang w:eastAsia="zh-CN"/>
          </w:rPr>
          <w:t>(一)、利益相关者分析</w:t>
        </w:r>
        <w:r>
          <w:tab/>
        </w:r>
        <w:r>
          <w:fldChar w:fldCharType="begin"/>
        </w:r>
        <w:r>
          <w:instrText xml:space="preserve"> PAGEREF _Toc30048 \h </w:instrText>
        </w:r>
        <w:r>
          <w:fldChar w:fldCharType="separate"/>
        </w:r>
        <w:r>
          <w:t>65</w:t>
        </w:r>
        <w:r>
          <w:fldChar w:fldCharType="end"/>
        </w:r>
      </w:hyperlink>
    </w:p>
    <w:p>
      <w:pPr>
        <w:pStyle w:val="TOC2"/>
        <w:tabs>
          <w:tab w:val="right" w:leader="dot" w:pos="8306"/>
        </w:tabs>
      </w:pPr>
      <w:hyperlink w:anchor="_Toc21034" w:history="1">
        <w:r>
          <w:rPr>
            <w:rFonts w:ascii="仿宋" w:eastAsia="仿宋" w:hAnsi="仿宋" w:cs="仿宋" w:hint="eastAsia"/>
            <w:lang w:eastAsia="zh-CN"/>
          </w:rPr>
          <w:t>(二)、沟通计划</w:t>
        </w:r>
        <w:r>
          <w:tab/>
        </w:r>
        <w:r>
          <w:fldChar w:fldCharType="begin"/>
        </w:r>
        <w:r>
          <w:instrText xml:space="preserve"> PAGEREF _Toc21034 \h </w:instrText>
        </w:r>
        <w:r>
          <w:fldChar w:fldCharType="separate"/>
        </w:r>
        <w:r>
          <w:t>67</w:t>
        </w:r>
        <w:r>
          <w:fldChar w:fldCharType="end"/>
        </w:r>
      </w:hyperlink>
    </w:p>
    <w:p>
      <w:pPr>
        <w:pStyle w:val="TOC1"/>
        <w:tabs>
          <w:tab w:val="right" w:leader="dot" w:pos="8306"/>
        </w:tabs>
      </w:pPr>
      <w:hyperlink w:anchor="_Toc7294" w:history="1">
        <w:r>
          <w:rPr>
            <w:rFonts w:ascii="仿宋" w:eastAsia="仿宋" w:hAnsi="仿宋" w:cs="仿宋" w:hint="eastAsia"/>
            <w:lang w:eastAsia="zh-CN"/>
          </w:rPr>
          <w:t>十六、营销与推广策略</w:t>
        </w:r>
        <w:r>
          <w:tab/>
        </w:r>
        <w:r>
          <w:fldChar w:fldCharType="begin"/>
        </w:r>
        <w:r>
          <w:instrText xml:space="preserve"> PAGEREF _Toc7294 \h </w:instrText>
        </w:r>
        <w:r>
          <w:fldChar w:fldCharType="separate"/>
        </w:r>
        <w:r>
          <w:t>68</w:t>
        </w:r>
        <w:r>
          <w:fldChar w:fldCharType="end"/>
        </w:r>
      </w:hyperlink>
    </w:p>
    <w:p>
      <w:pPr>
        <w:pStyle w:val="TOC2"/>
        <w:tabs>
          <w:tab w:val="right" w:leader="dot" w:pos="8306"/>
        </w:tabs>
      </w:pPr>
      <w:hyperlink w:anchor="_Toc6744" w:history="1">
        <w:r>
          <w:rPr>
            <w:rFonts w:ascii="仿宋" w:eastAsia="仿宋" w:hAnsi="仿宋" w:cs="仿宋" w:hint="eastAsia"/>
            <w:lang w:eastAsia="zh-CN"/>
          </w:rPr>
          <w:t>(一)、产品/服务定位与特点</w:t>
        </w:r>
        <w:r>
          <w:tab/>
        </w:r>
        <w:r>
          <w:fldChar w:fldCharType="begin"/>
        </w:r>
        <w:r>
          <w:instrText xml:space="preserve"> PAGEREF _Toc6744 \h </w:instrText>
        </w:r>
        <w:r>
          <w:fldChar w:fldCharType="separate"/>
        </w:r>
        <w:r>
          <w:t>68</w:t>
        </w:r>
        <w:r>
          <w:fldChar w:fldCharType="end"/>
        </w:r>
      </w:hyperlink>
    </w:p>
    <w:p>
      <w:pPr>
        <w:pStyle w:val="TOC2"/>
        <w:tabs>
          <w:tab w:val="right" w:leader="dot" w:pos="8306"/>
        </w:tabs>
      </w:pPr>
      <w:hyperlink w:anchor="_Toc19829" w:history="1">
        <w:r>
          <w:rPr>
            <w:rFonts w:ascii="仿宋" w:eastAsia="仿宋" w:hAnsi="仿宋" w:cs="仿宋" w:hint="eastAsia"/>
            <w:lang w:eastAsia="zh-CN"/>
          </w:rPr>
          <w:t>(二)、市场定位与竞争分析</w:t>
        </w:r>
        <w:r>
          <w:tab/>
        </w:r>
        <w:r>
          <w:fldChar w:fldCharType="begin"/>
        </w:r>
        <w:r>
          <w:instrText xml:space="preserve"> PAGEREF _Toc19829 \h </w:instrText>
        </w:r>
        <w:r>
          <w:fldChar w:fldCharType="separate"/>
        </w:r>
        <w:r>
          <w:t>69</w:t>
        </w:r>
        <w:r>
          <w:fldChar w:fldCharType="end"/>
        </w:r>
      </w:hyperlink>
    </w:p>
    <w:p>
      <w:pPr>
        <w:pStyle w:val="TOC2"/>
        <w:tabs>
          <w:tab w:val="right" w:leader="dot" w:pos="8306"/>
        </w:tabs>
      </w:pPr>
      <w:hyperlink w:anchor="_Toc9359" w:history="1">
        <w:r>
          <w:rPr>
            <w:rFonts w:ascii="仿宋" w:eastAsia="仿宋" w:hAnsi="仿宋" w:cs="仿宋" w:hint="eastAsia"/>
            <w:lang w:eastAsia="zh-CN"/>
          </w:rPr>
          <w:t>(三)、营销渠道与策略</w:t>
        </w:r>
        <w:r>
          <w:tab/>
        </w:r>
        <w:r>
          <w:fldChar w:fldCharType="begin"/>
        </w:r>
        <w:r>
          <w:instrText xml:space="preserve"> PAGEREF _Toc9359 \h </w:instrText>
        </w:r>
        <w:r>
          <w:fldChar w:fldCharType="separate"/>
        </w:r>
        <w:r>
          <w:t>71</w:t>
        </w:r>
        <w:r>
          <w:fldChar w:fldCharType="end"/>
        </w:r>
      </w:hyperlink>
    </w:p>
    <w:p>
      <w:pPr>
        <w:pStyle w:val="TOC2"/>
        <w:tabs>
          <w:tab w:val="right" w:leader="dot" w:pos="8306"/>
        </w:tabs>
      </w:pPr>
      <w:hyperlink w:anchor="_Toc10916" w:history="1">
        <w:r>
          <w:rPr>
            <w:rFonts w:ascii="仿宋" w:eastAsia="仿宋" w:hAnsi="仿宋" w:cs="仿宋" w:hint="eastAsia"/>
            <w:lang w:eastAsia="zh-CN"/>
          </w:rPr>
          <w:t>(四)、推广与宣传活动</w:t>
        </w:r>
        <w:r>
          <w:tab/>
        </w:r>
        <w:r>
          <w:fldChar w:fldCharType="begin"/>
        </w:r>
        <w:r>
          <w:instrText xml:space="preserve"> PAGEREF _Toc10916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356"/>
      <w:r>
        <w:rPr>
          <w:rFonts w:ascii="仿宋" w:eastAsia="仿宋" w:hAnsi="仿宋" w:cs="仿宋" w:hint="eastAsia"/>
          <w:sz w:val="28"/>
          <w:lang w:eastAsia="zh-CN"/>
        </w:rPr>
        <w:t>一、烟气自动采样器及测定仪项目绩效评估</w:t>
      </w:r>
      <w:bookmarkEnd w:id="2"/>
    </w:p>
    <w:p>
      <w:pPr>
        <w:pStyle w:val="Heading2"/>
        <w:rPr>
          <w:rFonts w:ascii="仿宋" w:eastAsia="仿宋" w:hAnsi="仿宋" w:cs="仿宋" w:hint="eastAsia"/>
          <w:lang w:eastAsia="zh-CN"/>
        </w:rPr>
      </w:pPr>
      <w:bookmarkStart w:id="3" w:name="_Toc995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烟气自动采样器及测定仪项目中，我们设计了一套全面的绩效评估指标，以确保烟气自动采样器及测定仪项目的可控和成功交付。这些指标跨足烟气自动采样器及测定仪项目目标、成本、进度和质量等多个维度，为我们提供了全面洞察烟气自动采样器及测定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自动采样器及测定仪项目目标达成率是我们关注的首要指标。我们设定了明确的目标，并通过定期监测和评估，迅速发现并应对潜在的目标偏差。这为烟气自动采样器及测定仪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成本绩效是另一个核心关注点。通过实际成本与预算成本的对比分析，我们深入了解成本差异的原因，及时调整资源分配，保持烟气自动采样器及测定仪项目在经济效益方面的合理水平。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自动采样器及测定仪项目进度作为关键的绩效指标之一，得到了精心的关注。我们制定了详细的烟气自动采样器及测定仪项目进度计划，并设立了进度符合度指标，确保实际进度与计划进度保持一致。这使我们能够快速发现和解决潜在的进度问题，保持烟气自动采样器及测定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烟气自动采样器及测定仪项目绩效的不可或缺的一环。我们引入了一系列的质量标准和客户满意度指标，以确保烟气自动采样器及测定仪项目交付的成果在质量上达到或超越预期水平。通过持续监测这些指标，我们努力提升烟气自动采样器及测定仪项目整体质量水平，为烟气自动采样器及测定仪项目的成功交付提供有力保障。通过这些科学且全面的绩效评估，我们能够更好地引导烟气自动采样器及测定仪项目的持续改进，确保烟气自动采样器及测定仪项目目标的顺利达成。</w:t>
      </w:r>
    </w:p>
    <w:p>
      <w:pPr>
        <w:pStyle w:val="Heading2"/>
        <w:ind w:firstLine="560" w:firstLineChars="200"/>
        <w:rPr>
          <w:rFonts w:ascii="仿宋" w:eastAsia="仿宋" w:hAnsi="仿宋" w:cs="仿宋" w:hint="eastAsia"/>
          <w:sz w:val="28"/>
          <w:lang w:eastAsia="zh-CN"/>
        </w:rPr>
      </w:pPr>
      <w:bookmarkStart w:id="4" w:name="_Toc551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绩效评估是烟气自动采样器及测定仪项目中的关键环节，为确保烟气自动采样器及测定仪项目达到预期目标，我们采用了多层次、多维度的绩效评估方法。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烟气自动采样器及测定仪项目的战略目标对齐，确保每个决策和行动都与烟气自动采样器及测定仪项目整体目标保持一致。团队会定期召开战略对齐会议，审视当前工作与烟气自动采样器及测定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烟气自动采样器及测定仪项目进度、质量、成本和风险等方面。这些指标通过数据收集和分析，为烟气自动采样器及测定仪项目管理团队提供了客观的评估依据。例如，我们通过烟气自动采样器及测定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烟气自动采样器及测定仪项目内部，还考虑了烟气自动采样器及测定仪项目对外部环境的影响。我们定期进行干系人满意度调查，以了解各利益相关方对烟气自动采样器及测定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这种多层次、多角度的绩效评估方法，使得我们能够全面了解烟气自动采样器及测定仪项目的运行状态，及时做出调整，确保烟气自动采样器及测定仪项目在不断变化的环境中保持稳健前行。</w:t>
      </w:r>
    </w:p>
    <w:p>
      <w:pPr>
        <w:pStyle w:val="Heading2"/>
        <w:ind w:firstLine="560" w:firstLineChars="200"/>
        <w:rPr>
          <w:rFonts w:ascii="仿宋" w:eastAsia="仿宋" w:hAnsi="仿宋" w:cs="仿宋" w:hint="eastAsia"/>
          <w:sz w:val="28"/>
          <w:lang w:eastAsia="zh-CN"/>
        </w:rPr>
      </w:pPr>
      <w:bookmarkStart w:id="5" w:name="_Toc3258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为了确保烟气自动采样器及测定仪项目的有效管理和不断优化，我们采用了精心设计的绩效评估周期。这个周期旨在实现灵活、实时和全面的评估，以适应烟气自动采样器及测定仪项目执行中的各种挑战。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烟气自动采样器及测定仪项目的不同需求，分为短期、中期和长期。短期评估关注每个迭代或工作周期，以及时发现和解决当前任务中的问题。中期评估涵盖几个迭代，深入了解整体烟气自动采样器及测定仪项目的趋势和性能。长期评估则着眼于整个烟气自动采样器及测定仪项目阶段，确保烟气自动采样器及测定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烟气自动采样器及测定仪项目管理工具和协作平台，团队成员能够随时更新和分享烟气自动采样器及测定仪项目数据。这种实时性的反馈机制使我们能够及时察觉潜在问题，快速调整，保持烟气自动采样器及测定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烟气自动采样器及测定仪项目的决策制定密不可分。每个周期的烟气自动采样器及测定仪项目回顾会议成为集体总结经验、识别问题深层次原因并找到创新解决方案的平台。这种定期的反思与调整机制使烟气自动采样器及测定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477"/>
      <w:r>
        <w:rPr>
          <w:rFonts w:ascii="仿宋" w:eastAsia="仿宋" w:hAnsi="仿宋" w:cs="仿宋" w:hint="eastAsia"/>
          <w:sz w:val="28"/>
          <w:lang w:eastAsia="zh-CN"/>
        </w:rPr>
        <w:t>二、烟气自动采样器及测定仪项目可持续发展</w:t>
      </w:r>
      <w:bookmarkEnd w:id="6"/>
    </w:p>
    <w:p>
      <w:pPr>
        <w:pStyle w:val="Heading2"/>
        <w:rPr>
          <w:rFonts w:ascii="仿宋" w:eastAsia="仿宋" w:hAnsi="仿宋" w:cs="仿宋" w:hint="eastAsia"/>
          <w:lang w:eastAsia="zh-CN"/>
        </w:rPr>
      </w:pPr>
      <w:bookmarkStart w:id="7" w:name="_Toc3120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气自动采样器及测定仪项目中，烟气自动采样器及测定仪项目团队着眼于未来，明确了可持续发展的战略方向。制定的具体可持续发展目标包括降低资源使用、采用环保技术、最大化社会效益等。这一步骤不仅有助于烟气自动采样器及测定仪项目在环保和社会责任方面达到最高标准，也为未来提供了明确的指引，确保烟气自动采样器及测定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可持续实践的融入烟气自动采样器及测定仪项目管理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烟气自动采样器及测定仪项目管理周期。从烟气自动采样器及测定仪项目规划开始，烟气自动采样器及测定仪项目团队就考虑了环境和社会的因素。在执行阶段，烟气自动采样器及测定仪项目团队积极推动绿色技术的应用，优化资源利用。此外，关注员工的社会责任，通过培训和沟通活动提高员工对可持续发展的认知，使他们能够在日常工作中践行可持续实践。这些举措不仅为烟气自动采样器及测定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678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烟气自动采样器及测定仪项目的可持续发展理念，我们深信环保与社会责任是烟气自动采样器及测定仪项目成功的关键支柱。在烟气自动采样器及测定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自动采样器及测定仪项目团队通过引入先进的环保技术、建立高效的废物处理系统以及推动能源节约措施，积极履行环保责任。定期的环保监测和评估确保烟气自动采样器及测定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自动采样器及测定仪项目不仅致力于自身可持续发展，还注重对社会的回馈。通过支持社区烟气自动采样器及测定仪项目、参与慈善事业、提供培训机会等方式，烟气自动采样器及测定仪项目积极履行社会责任。与当地社区建立积极互动，关注员工的工作与生活平衡，以及员工的身心健康，是烟气自动采样器及测定仪项目在社会责任层面的关键举措。这样的实践不仅增强了烟气自动采样器及测定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60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863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烟气自动采样器及测定仪项目的主要产品是XXXX，预计年产值为XXX万元。这一产品在市场中占据着重要的地位，其广泛的应用范围使得该烟气自动采样器及测定仪项目的市场前景非常广阔。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烟气自动采样器及测定仪项目的xxx产品作为重要的原材料之一，将在多个领域发挥关键作用。其在建筑、交通、能源等方面的广泛应用将为整个产业链提供强大的支持，形成产业协同效应。烟气自动采样器及测定仪项目的年产值XXX万XXX万XXX万万元不仅反映了其在市场上的巨大潜力，更预示着它对国民经济的积极贡献。这种关联度高、涉及面广的产业关系，使得该烟气自动采样器及测定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418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气自动采样器及测定仪项目总征地面积为XXXX平方米，相当于约XX.XX亩，其中净用地面积为XXXX平方米，红线范围内相当于约XX.XX亩。这一用地规模充分考虑了烟气自动采样器及测定仪项目的建设需求，保障了烟气自动采样器及测定仪项目在合适的空间内得以充分发展。烟气自动采样器及测定仪项目规划的总建筑面积为XXXX平方米，其中主体工程建设占XXXX平方米，计容建筑面积达XXXX平方米。预计建筑工程的投资将达到XXXX万元，为烟气自动采样器及测定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自动采样器及测定仪项目计划购置的设备共计XXXX台（套），设备购置费用为XXXX万元。这一设备购置计划充分考虑到烟气自动采样器及测定仪项目的生产需求和技术要求，确保了烟气自动采样器及测定仪项目在生产运营中具备先进的技术装备和高效的生产能力。设备的合理配置将为烟气自动采样器及测定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烟气自动采样器及测定仪项目计划总投资为XXXX万元，预计年实现营业收入为XXXX万元。这一产能规模的设定旨在确保烟气自动采样器及测定仪项目能够在投资与回报之间取得平衡，实现长期可持续的发展。烟气自动采样器及测定仪项目的总投资充分考虑到各个方面的需求，包括用地建设、设备购置等多个环节，以确保烟气自动采样器及测定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8685"/>
      <w:r>
        <w:rPr>
          <w:rFonts w:ascii="仿宋" w:eastAsia="仿宋" w:hAnsi="仿宋" w:cs="仿宋" w:hint="eastAsia"/>
          <w:sz w:val="28"/>
          <w:lang w:eastAsia="zh-CN"/>
        </w:rPr>
        <w:t>四、烟气自动采样器及测定仪项目选址可行性分析</w:t>
      </w:r>
      <w:bookmarkEnd w:id="12"/>
    </w:p>
    <w:p>
      <w:pPr>
        <w:pStyle w:val="Heading2"/>
        <w:rPr>
          <w:rFonts w:ascii="仿宋" w:eastAsia="仿宋" w:hAnsi="仿宋" w:cs="仿宋" w:hint="eastAsia"/>
          <w:lang w:eastAsia="zh-CN"/>
        </w:rPr>
      </w:pPr>
      <w:bookmarkStart w:id="13" w:name="_Toc19948"/>
      <w:r>
        <w:rPr>
          <w:rFonts w:ascii="仿宋" w:eastAsia="仿宋" w:hAnsi="仿宋" w:cs="仿宋" w:hint="eastAsia"/>
          <w:lang w:eastAsia="zh-CN"/>
        </w:rPr>
        <w:t>(一)、烟气自动采样器及测定仪项目选址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该烟气自动采样器及测定仪项目选址位于XX省XX市XX区XXX街道</w:t>
      </w:r>
    </w:p>
    <w:p>
      <w:pPr>
        <w:pStyle w:val="Heading2"/>
        <w:ind w:firstLine="560" w:firstLineChars="200"/>
        <w:rPr>
          <w:rFonts w:ascii="仿宋" w:eastAsia="仿宋" w:hAnsi="仿宋" w:cs="仿宋" w:hint="eastAsia"/>
          <w:sz w:val="28"/>
          <w:lang w:eastAsia="zh-CN"/>
        </w:rPr>
      </w:pPr>
      <w:bookmarkStart w:id="14" w:name="_Toc1565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烟气自动采样器及测定仪项目的征地面积将根据烟气自动采样器及测定仪项目的实际规模和需求进行精确规划。具体面积XXX平方米，旨在确保烟气自动采样器及测定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净用地面积是在征地面积基础上去除不可利用面积后的实际可开发用地。具体面积XXX平方米，考虑到环保、交通、安全等多方面因素，以确保烟气自动采样器及测定仪项目在整体利用效率上达到最优。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烟气自动采样器及测定仪项目计划建设的建筑总规模具体面积XXX平方米。这一规模的确定综合考虑了烟气自动采样器及测定仪项目的性质、规模，以及城市规划的相关要求，确保建筑布局与周边环境协调一致。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绿地率是烟气自动采样器及测定仪项目用地中被规划为绿地的比例。具体面积XXX平方米，旨在通过合理规划绿地，改善烟气自动采样器及测定仪项目周边环境，提升居民生活质量，并符合城市整体绿化规划。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容积率是用地上可以建设的建筑总体积与用地面积之比。具体面积XXX，通过合理的容积率规划，确保烟气自动采样器及测定仪项目建筑规模与周边环境和谐共生。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烟气自动采样器及测定仪项目选址与当地城市规划相一致，具体面积XXX平方米。通过与城市规划部门深入沟通，确保烟气自动采样器及测定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烟气自动采样器及测定仪项目选址符合当地产业政策，具体面积XXX平方米。这包括烟气自动采样器及测定仪项目对当地经济的促进作用，以及对相关产业的带动效应，确保烟气自动采样器及测定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烟气自动采样器及测定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确保烟气自动采样器及测定仪项目选址具备必要的公共设施配套，具体面积XXX平方米。这包括交通便利性、教育、医疗等基础设施，以提高居民生活品质，使得烟气自动采样器及测定仪项目选址更具吸引力。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考虑用地总体要求对当地社会稳定性的影响，具体面积XXX平方米。通过深入了解当地社区反馈，确保烟气自动采样器及测定仪项目的选址和建设过程对当地社会和谐稳定产生积极作用。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烟气自动采样器及测定仪项目选址不仅符合法规和规划，还在实际操作中具有可行性。这一全面规划将为烟气自动采样器及测定仪项目的成功实施提供坚实的基础，确保烟气自动采样器及测定仪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545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气自动采样器及测定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烟气自动采样器及测定仪项目的设备规划和空间设计中，我们将采取灵活设备布局的措施。设备布局将根据实际需求进行灵活设计，避免不必要的浪费。通过合理规划设备摆放位置，我们将提高设备的利用率，减少设备间距，以确保烟气自动采样器及测定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烟气自动采样器及测定仪项目内部引入共享设施的概念，例如共享会议室、办公区等。通过这种方式，我们可以减少对资源的重复建设，提高资源共享效率，从而减小烟气自动采样器及测定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160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烟气自动采样器及测定仪项目的总图布置中，我们将不同功能区域进行明确的规划，以最大程度满足烟气自动采样器及测定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733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烟气自动采样器及测定仪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烟气自动采样器及测定仪项目对环境的影响是综合评价的重要因素之一。我们将详细考虑选址周边的自然环境、生态保护区、水源地等情况，确保烟气自动采样器及测定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烟气自动采样器及测定仪项目所在地的相关政策，确保烟气自动采样器及测定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考虑到社会稳定性对企业运营的重要性，我们将评估选址地区的社会安全情况、劳工关系、社区反馈等方面，以确保烟气自动采样器及测定仪项目的建设和运营不会受到社会稳定性的负面影响。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最后，我们将综合考虑用地成本，包括土地购置费用、土地开发成本等。通过对用地成本的详细评估，我们能够做出更为精确的经济效益分析，为烟气自动采样器及测定仪项目的投资决策提供有力支持。</w:t>
      </w:r>
    </w:p>
    <w:p>
      <w:pPr>
        <w:pStyle w:val="Heading1"/>
        <w:ind w:firstLine="560" w:firstLineChars="200"/>
        <w:rPr>
          <w:rFonts w:ascii="仿宋" w:eastAsia="仿宋" w:hAnsi="仿宋" w:cs="仿宋" w:hint="eastAsia"/>
          <w:sz w:val="28"/>
          <w:lang w:eastAsia="zh-CN"/>
        </w:rPr>
      </w:pPr>
      <w:bookmarkStart w:id="18" w:name="_Toc8215"/>
      <w:r>
        <w:rPr>
          <w:rFonts w:ascii="仿宋" w:eastAsia="仿宋" w:hAnsi="仿宋" w:cs="仿宋" w:hint="eastAsia"/>
          <w:sz w:val="28"/>
          <w:lang w:eastAsia="zh-CN"/>
        </w:rPr>
        <w:t>五、烟气自动采样器及测定仪项目文档管理</w:t>
      </w:r>
      <w:bookmarkEnd w:id="18"/>
    </w:p>
    <w:p>
      <w:pPr>
        <w:pStyle w:val="Heading2"/>
        <w:rPr>
          <w:rFonts w:ascii="仿宋" w:eastAsia="仿宋" w:hAnsi="仿宋" w:cs="仿宋" w:hint="eastAsia"/>
          <w:lang w:eastAsia="zh-CN"/>
        </w:rPr>
      </w:pPr>
      <w:bookmarkStart w:id="19" w:name="_Toc31628"/>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烟气自动采样器及测定仪项目高度重视文档的质量和准确性，以支持烟气自动采样器及测定仪项目的各项活动和决策。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https://d.book118.com/646000003111010101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3A4712"/>
    <w:rsid w:val="3F3A47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000003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2024-03-02T07:54:00Z</dcterms:created>
  <dcterms:modified xsi:type="dcterms:W3CDTF">2024-03-02T07:55:09Z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1F649C5520BF4F188C3800A030A36366_11</vt:lpwstr>
  </property>
  <property fmtid="{D5CDD505-2E9C-101B-9397-08002B2CF9AE}" pid="3" name="KSOProductBuildVer">
    <vt:lpwstr>2052-12.1.0.16388</vt:lpwstr>
  </property>
</Properties>
</file>