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65" w:history="1">
        <w:r>
          <w:rPr>
            <w:rFonts w:ascii="仿宋" w:eastAsia="仿宋" w:hAnsi="仿宋" w:cs="仿宋" w:hint="eastAsia"/>
            <w:lang w:eastAsia="zh-CN"/>
          </w:rPr>
          <w:t>序言</w:t>
        </w:r>
        <w:r>
          <w:tab/>
        </w:r>
        <w:r>
          <w:fldChar w:fldCharType="begin"/>
        </w:r>
        <w:r>
          <w:instrText xml:space="preserve"> PAGEREF _Toc21565 \h </w:instrText>
        </w:r>
        <w:r>
          <w:fldChar w:fldCharType="separate"/>
        </w:r>
        <w:r>
          <w:t>3</w:t>
        </w:r>
        <w:r>
          <w:fldChar w:fldCharType="end"/>
        </w:r>
      </w:hyperlink>
    </w:p>
    <w:p>
      <w:pPr>
        <w:pStyle w:val="TOC1"/>
        <w:tabs>
          <w:tab w:val="right" w:leader="dot" w:pos="8306"/>
        </w:tabs>
      </w:pPr>
      <w:hyperlink w:anchor="_Toc5425" w:history="1">
        <w:r>
          <w:rPr>
            <w:rFonts w:ascii="仿宋" w:eastAsia="仿宋" w:hAnsi="仿宋" w:cs="仿宋" w:hint="eastAsia"/>
            <w:lang w:eastAsia="zh-CN"/>
          </w:rPr>
          <w:t>一、员工沟通技巧培训与人际关系管理</w:t>
        </w:r>
        <w:r>
          <w:tab/>
        </w:r>
        <w:r>
          <w:fldChar w:fldCharType="begin"/>
        </w:r>
        <w:r>
          <w:instrText xml:space="preserve"> PAGEREF _Toc5425 \h </w:instrText>
        </w:r>
        <w:r>
          <w:fldChar w:fldCharType="separate"/>
        </w:r>
        <w:r>
          <w:t>3</w:t>
        </w:r>
        <w:r>
          <w:fldChar w:fldCharType="end"/>
        </w:r>
      </w:hyperlink>
    </w:p>
    <w:p>
      <w:pPr>
        <w:pStyle w:val="TOC2"/>
        <w:tabs>
          <w:tab w:val="right" w:leader="dot" w:pos="8306"/>
        </w:tabs>
      </w:pPr>
      <w:hyperlink w:anchor="_Toc20767" w:history="1">
        <w:r>
          <w:rPr>
            <w:rFonts w:ascii="仿宋" w:eastAsia="仿宋" w:hAnsi="仿宋" w:cs="仿宋" w:hint="eastAsia"/>
            <w:lang w:eastAsia="zh-CN"/>
          </w:rPr>
          <w:t>(一)、沟通技巧的重要性及培训计划</w:t>
        </w:r>
        <w:r>
          <w:tab/>
        </w:r>
        <w:r>
          <w:fldChar w:fldCharType="begin"/>
        </w:r>
        <w:r>
          <w:instrText xml:space="preserve"> PAGEREF _Toc20767 \h </w:instrText>
        </w:r>
        <w:r>
          <w:fldChar w:fldCharType="separate"/>
        </w:r>
        <w:r>
          <w:t>3</w:t>
        </w:r>
        <w:r>
          <w:fldChar w:fldCharType="end"/>
        </w:r>
      </w:hyperlink>
    </w:p>
    <w:p>
      <w:pPr>
        <w:pStyle w:val="TOC2"/>
        <w:tabs>
          <w:tab w:val="right" w:leader="dot" w:pos="8306"/>
        </w:tabs>
      </w:pPr>
      <w:hyperlink w:anchor="_Toc28067" w:history="1">
        <w:r>
          <w:rPr>
            <w:rFonts w:ascii="仿宋" w:eastAsia="仿宋" w:hAnsi="仿宋" w:cs="仿宋" w:hint="eastAsia"/>
            <w:lang w:eastAsia="zh-CN"/>
          </w:rPr>
          <w:t>(二)、人际关系管理的原则与方法</w:t>
        </w:r>
        <w:r>
          <w:tab/>
        </w:r>
        <w:r>
          <w:fldChar w:fldCharType="begin"/>
        </w:r>
        <w:r>
          <w:instrText xml:space="preserve"> PAGEREF _Toc28067 \h </w:instrText>
        </w:r>
        <w:r>
          <w:fldChar w:fldCharType="separate"/>
        </w:r>
        <w:r>
          <w:t>4</w:t>
        </w:r>
        <w:r>
          <w:fldChar w:fldCharType="end"/>
        </w:r>
      </w:hyperlink>
    </w:p>
    <w:p>
      <w:pPr>
        <w:pStyle w:val="TOC2"/>
        <w:tabs>
          <w:tab w:val="right" w:leader="dot" w:pos="8306"/>
        </w:tabs>
      </w:pPr>
      <w:hyperlink w:anchor="_Toc286" w:history="1">
        <w:r>
          <w:rPr>
            <w:rFonts w:ascii="仿宋" w:eastAsia="仿宋" w:hAnsi="仿宋" w:cs="仿宋" w:hint="eastAsia"/>
            <w:lang w:eastAsia="zh-CN"/>
          </w:rPr>
          <w:t>(三)、良好人际关系的建立与维护</w:t>
        </w:r>
        <w:r>
          <w:tab/>
        </w:r>
        <w:r>
          <w:fldChar w:fldCharType="begin"/>
        </w:r>
        <w:r>
          <w:instrText xml:space="preserve"> PAGEREF _Toc286 \h </w:instrText>
        </w:r>
        <w:r>
          <w:fldChar w:fldCharType="separate"/>
        </w:r>
        <w:r>
          <w:t>4</w:t>
        </w:r>
        <w:r>
          <w:fldChar w:fldCharType="end"/>
        </w:r>
      </w:hyperlink>
    </w:p>
    <w:p>
      <w:pPr>
        <w:pStyle w:val="TOC1"/>
        <w:tabs>
          <w:tab w:val="right" w:leader="dot" w:pos="8306"/>
        </w:tabs>
      </w:pPr>
      <w:hyperlink w:anchor="_Toc15818" w:history="1">
        <w:r>
          <w:rPr>
            <w:rFonts w:ascii="仿宋" w:eastAsia="仿宋" w:hAnsi="仿宋" w:cs="仿宋" w:hint="eastAsia"/>
            <w:lang w:eastAsia="zh-CN"/>
          </w:rPr>
          <w:t>二、宠物行业背景分析</w:t>
        </w:r>
        <w:r>
          <w:tab/>
        </w:r>
        <w:r>
          <w:fldChar w:fldCharType="begin"/>
        </w:r>
        <w:r>
          <w:instrText xml:space="preserve"> PAGEREF _Toc15818 \h </w:instrText>
        </w:r>
        <w:r>
          <w:fldChar w:fldCharType="separate"/>
        </w:r>
        <w:r>
          <w:t>5</w:t>
        </w:r>
        <w:r>
          <w:fldChar w:fldCharType="end"/>
        </w:r>
      </w:hyperlink>
    </w:p>
    <w:p>
      <w:pPr>
        <w:pStyle w:val="TOC2"/>
        <w:tabs>
          <w:tab w:val="right" w:leader="dot" w:pos="8306"/>
        </w:tabs>
      </w:pPr>
      <w:hyperlink w:anchor="_Toc19426" w:history="1">
        <w:r>
          <w:rPr>
            <w:rFonts w:ascii="仿宋" w:eastAsia="仿宋" w:hAnsi="仿宋" w:cs="仿宋" w:hint="eastAsia"/>
            <w:lang w:eastAsia="zh-CN"/>
          </w:rPr>
          <w:t>(一)、宠物行业背景分析</w:t>
        </w:r>
        <w:r>
          <w:tab/>
        </w:r>
        <w:r>
          <w:fldChar w:fldCharType="begin"/>
        </w:r>
        <w:r>
          <w:instrText xml:space="preserve"> PAGEREF _Toc19426 \h </w:instrText>
        </w:r>
        <w:r>
          <w:fldChar w:fldCharType="separate"/>
        </w:r>
        <w:r>
          <w:t>5</w:t>
        </w:r>
        <w:r>
          <w:fldChar w:fldCharType="end"/>
        </w:r>
      </w:hyperlink>
    </w:p>
    <w:p>
      <w:pPr>
        <w:pStyle w:val="TOC1"/>
        <w:tabs>
          <w:tab w:val="right" w:leader="dot" w:pos="8306"/>
        </w:tabs>
      </w:pPr>
      <w:hyperlink w:anchor="_Toc6385" w:history="1">
        <w:r>
          <w:rPr>
            <w:rFonts w:ascii="仿宋" w:eastAsia="仿宋" w:hAnsi="仿宋" w:cs="仿宋" w:hint="eastAsia"/>
            <w:lang w:eastAsia="zh-CN"/>
          </w:rPr>
          <w:t>三、项目基本情况</w:t>
        </w:r>
        <w:r>
          <w:tab/>
        </w:r>
        <w:r>
          <w:fldChar w:fldCharType="begin"/>
        </w:r>
        <w:r>
          <w:instrText xml:space="preserve"> PAGEREF _Toc6385 \h </w:instrText>
        </w:r>
        <w:r>
          <w:fldChar w:fldCharType="separate"/>
        </w:r>
        <w:r>
          <w:t>7</w:t>
        </w:r>
        <w:r>
          <w:fldChar w:fldCharType="end"/>
        </w:r>
      </w:hyperlink>
    </w:p>
    <w:p>
      <w:pPr>
        <w:pStyle w:val="TOC2"/>
        <w:tabs>
          <w:tab w:val="right" w:leader="dot" w:pos="8306"/>
        </w:tabs>
      </w:pPr>
      <w:hyperlink w:anchor="_Toc16556" w:history="1">
        <w:r>
          <w:rPr>
            <w:rFonts w:ascii="仿宋" w:eastAsia="仿宋" w:hAnsi="仿宋" w:cs="仿宋" w:hint="eastAsia"/>
            <w:lang w:eastAsia="zh-CN"/>
          </w:rPr>
          <w:t>(一)、项目名称及建设性质</w:t>
        </w:r>
        <w:r>
          <w:tab/>
        </w:r>
        <w:r>
          <w:fldChar w:fldCharType="begin"/>
        </w:r>
        <w:r>
          <w:instrText xml:space="preserve"> PAGEREF _Toc16556 \h </w:instrText>
        </w:r>
        <w:r>
          <w:fldChar w:fldCharType="separate"/>
        </w:r>
        <w:r>
          <w:t>7</w:t>
        </w:r>
        <w:r>
          <w:fldChar w:fldCharType="end"/>
        </w:r>
      </w:hyperlink>
    </w:p>
    <w:p>
      <w:pPr>
        <w:pStyle w:val="TOC2"/>
        <w:tabs>
          <w:tab w:val="right" w:leader="dot" w:pos="8306"/>
        </w:tabs>
      </w:pPr>
      <w:hyperlink w:anchor="_Toc32248" w:history="1">
        <w:r>
          <w:rPr>
            <w:rFonts w:ascii="仿宋" w:eastAsia="仿宋" w:hAnsi="仿宋" w:cs="仿宋" w:hint="eastAsia"/>
            <w:lang w:eastAsia="zh-CN"/>
          </w:rPr>
          <w:t>(二)、项目承办单位</w:t>
        </w:r>
        <w:r>
          <w:tab/>
        </w:r>
        <w:r>
          <w:fldChar w:fldCharType="begin"/>
        </w:r>
        <w:r>
          <w:instrText xml:space="preserve"> PAGEREF _Toc32248 \h </w:instrText>
        </w:r>
        <w:r>
          <w:fldChar w:fldCharType="separate"/>
        </w:r>
        <w:r>
          <w:t>8</w:t>
        </w:r>
        <w:r>
          <w:fldChar w:fldCharType="end"/>
        </w:r>
      </w:hyperlink>
    </w:p>
    <w:p>
      <w:pPr>
        <w:pStyle w:val="TOC2"/>
        <w:tabs>
          <w:tab w:val="right" w:leader="dot" w:pos="8306"/>
        </w:tabs>
      </w:pPr>
      <w:hyperlink w:anchor="_Toc17679" w:history="1">
        <w:r>
          <w:rPr>
            <w:rFonts w:ascii="仿宋" w:eastAsia="仿宋" w:hAnsi="仿宋" w:cs="仿宋" w:hint="eastAsia"/>
            <w:lang w:eastAsia="zh-CN"/>
          </w:rPr>
          <w:t>(三)、项目实施的可行性</w:t>
        </w:r>
        <w:r>
          <w:tab/>
        </w:r>
        <w:r>
          <w:fldChar w:fldCharType="begin"/>
        </w:r>
        <w:r>
          <w:instrText xml:space="preserve"> PAGEREF _Toc17679 \h </w:instrText>
        </w:r>
        <w:r>
          <w:fldChar w:fldCharType="separate"/>
        </w:r>
        <w:r>
          <w:t>9</w:t>
        </w:r>
        <w:r>
          <w:fldChar w:fldCharType="end"/>
        </w:r>
      </w:hyperlink>
    </w:p>
    <w:p>
      <w:pPr>
        <w:pStyle w:val="TOC2"/>
        <w:tabs>
          <w:tab w:val="right" w:leader="dot" w:pos="8306"/>
        </w:tabs>
      </w:pPr>
      <w:hyperlink w:anchor="_Toc23944" w:history="1">
        <w:r>
          <w:rPr>
            <w:rFonts w:ascii="仿宋" w:eastAsia="仿宋" w:hAnsi="仿宋" w:cs="仿宋" w:hint="eastAsia"/>
            <w:lang w:eastAsia="zh-CN"/>
          </w:rPr>
          <w:t>(四)、项目建设选址</w:t>
        </w:r>
        <w:r>
          <w:tab/>
        </w:r>
        <w:r>
          <w:fldChar w:fldCharType="begin"/>
        </w:r>
        <w:r>
          <w:instrText xml:space="preserve"> PAGEREF _Toc23944 \h </w:instrText>
        </w:r>
        <w:r>
          <w:fldChar w:fldCharType="separate"/>
        </w:r>
        <w:r>
          <w:t>10</w:t>
        </w:r>
        <w:r>
          <w:fldChar w:fldCharType="end"/>
        </w:r>
      </w:hyperlink>
    </w:p>
    <w:p>
      <w:pPr>
        <w:pStyle w:val="TOC2"/>
        <w:tabs>
          <w:tab w:val="right" w:leader="dot" w:pos="8306"/>
        </w:tabs>
      </w:pPr>
      <w:hyperlink w:anchor="_Toc19152" w:history="1">
        <w:r>
          <w:rPr>
            <w:rFonts w:ascii="仿宋" w:eastAsia="仿宋" w:hAnsi="仿宋" w:cs="仿宋" w:hint="eastAsia"/>
            <w:lang w:eastAsia="zh-CN"/>
          </w:rPr>
          <w:t>(五)、建筑物建设规模</w:t>
        </w:r>
        <w:r>
          <w:tab/>
        </w:r>
        <w:r>
          <w:fldChar w:fldCharType="begin"/>
        </w:r>
        <w:r>
          <w:instrText xml:space="preserve"> PAGEREF _Toc19152 \h </w:instrText>
        </w:r>
        <w:r>
          <w:fldChar w:fldCharType="separate"/>
        </w:r>
        <w:r>
          <w:t>12</w:t>
        </w:r>
        <w:r>
          <w:fldChar w:fldCharType="end"/>
        </w:r>
      </w:hyperlink>
    </w:p>
    <w:p>
      <w:pPr>
        <w:pStyle w:val="TOC2"/>
        <w:tabs>
          <w:tab w:val="right" w:leader="dot" w:pos="8306"/>
        </w:tabs>
      </w:pPr>
      <w:hyperlink w:anchor="_Toc7952" w:history="1">
        <w:r>
          <w:rPr>
            <w:rFonts w:ascii="仿宋" w:eastAsia="仿宋" w:hAnsi="仿宋" w:cs="仿宋" w:hint="eastAsia"/>
            <w:lang w:eastAsia="zh-CN"/>
          </w:rPr>
          <w:t>(六)、项目总投资及资金构成</w:t>
        </w:r>
        <w:r>
          <w:tab/>
        </w:r>
        <w:r>
          <w:fldChar w:fldCharType="begin"/>
        </w:r>
        <w:r>
          <w:instrText xml:space="preserve"> PAGEREF _Toc7952 \h </w:instrText>
        </w:r>
        <w:r>
          <w:fldChar w:fldCharType="separate"/>
        </w:r>
        <w:r>
          <w:t>13</w:t>
        </w:r>
        <w:r>
          <w:fldChar w:fldCharType="end"/>
        </w:r>
      </w:hyperlink>
    </w:p>
    <w:p>
      <w:pPr>
        <w:pStyle w:val="TOC2"/>
        <w:tabs>
          <w:tab w:val="right" w:leader="dot" w:pos="8306"/>
        </w:tabs>
      </w:pPr>
      <w:hyperlink w:anchor="_Toc19830" w:history="1">
        <w:r>
          <w:rPr>
            <w:rFonts w:ascii="仿宋" w:eastAsia="仿宋" w:hAnsi="仿宋" w:cs="仿宋" w:hint="eastAsia"/>
            <w:lang w:eastAsia="zh-CN"/>
          </w:rPr>
          <w:t>(七)、资金筹措方案</w:t>
        </w:r>
        <w:r>
          <w:tab/>
        </w:r>
        <w:r>
          <w:fldChar w:fldCharType="begin"/>
        </w:r>
        <w:r>
          <w:instrText xml:space="preserve"> PAGEREF _Toc19830 \h </w:instrText>
        </w:r>
        <w:r>
          <w:fldChar w:fldCharType="separate"/>
        </w:r>
        <w:r>
          <w:t>14</w:t>
        </w:r>
        <w:r>
          <w:fldChar w:fldCharType="end"/>
        </w:r>
      </w:hyperlink>
    </w:p>
    <w:p>
      <w:pPr>
        <w:pStyle w:val="TOC2"/>
        <w:tabs>
          <w:tab w:val="right" w:leader="dot" w:pos="8306"/>
        </w:tabs>
      </w:pPr>
      <w:hyperlink w:anchor="_Toc644" w:history="1">
        <w:r>
          <w:rPr>
            <w:rFonts w:ascii="仿宋" w:eastAsia="仿宋" w:hAnsi="仿宋" w:cs="仿宋" w:hint="eastAsia"/>
            <w:lang w:eastAsia="zh-CN"/>
          </w:rPr>
          <w:t>(八)、项目预期经济效益规划目标</w:t>
        </w:r>
        <w:r>
          <w:tab/>
        </w:r>
        <w:r>
          <w:fldChar w:fldCharType="begin"/>
        </w:r>
        <w:r>
          <w:instrText xml:space="preserve"> PAGEREF _Toc644 \h </w:instrText>
        </w:r>
        <w:r>
          <w:fldChar w:fldCharType="separate"/>
        </w:r>
        <w:r>
          <w:t>15</w:t>
        </w:r>
        <w:r>
          <w:fldChar w:fldCharType="end"/>
        </w:r>
      </w:hyperlink>
    </w:p>
    <w:p>
      <w:pPr>
        <w:pStyle w:val="TOC2"/>
        <w:tabs>
          <w:tab w:val="right" w:leader="dot" w:pos="8306"/>
        </w:tabs>
      </w:pPr>
      <w:hyperlink w:anchor="_Toc7557" w:history="1">
        <w:r>
          <w:rPr>
            <w:rFonts w:ascii="仿宋" w:eastAsia="仿宋" w:hAnsi="仿宋" w:cs="仿宋" w:hint="eastAsia"/>
            <w:lang w:eastAsia="zh-CN"/>
          </w:rPr>
          <w:t>(九)、项目建设进度规划</w:t>
        </w:r>
        <w:r>
          <w:tab/>
        </w:r>
        <w:r>
          <w:fldChar w:fldCharType="begin"/>
        </w:r>
        <w:r>
          <w:instrText xml:space="preserve"> PAGEREF _Toc7557 \h </w:instrText>
        </w:r>
        <w:r>
          <w:fldChar w:fldCharType="separate"/>
        </w:r>
        <w:r>
          <w:t>16</w:t>
        </w:r>
        <w:r>
          <w:fldChar w:fldCharType="end"/>
        </w:r>
      </w:hyperlink>
    </w:p>
    <w:p>
      <w:pPr>
        <w:pStyle w:val="TOC1"/>
        <w:tabs>
          <w:tab w:val="right" w:leader="dot" w:pos="8306"/>
        </w:tabs>
      </w:pPr>
      <w:hyperlink w:anchor="_Toc27955" w:history="1">
        <w:r>
          <w:rPr>
            <w:rFonts w:ascii="仿宋" w:eastAsia="仿宋" w:hAnsi="仿宋" w:cs="仿宋" w:hint="eastAsia"/>
            <w:lang w:eastAsia="zh-CN"/>
          </w:rPr>
          <w:t>四、员工职业生涯规划与发展</w:t>
        </w:r>
        <w:r>
          <w:tab/>
        </w:r>
        <w:r>
          <w:fldChar w:fldCharType="begin"/>
        </w:r>
        <w:r>
          <w:instrText xml:space="preserve"> PAGEREF _Toc27955 \h </w:instrText>
        </w:r>
        <w:r>
          <w:fldChar w:fldCharType="separate"/>
        </w:r>
        <w:r>
          <w:t>18</w:t>
        </w:r>
        <w:r>
          <w:fldChar w:fldCharType="end"/>
        </w:r>
      </w:hyperlink>
    </w:p>
    <w:p>
      <w:pPr>
        <w:pStyle w:val="TOC2"/>
        <w:tabs>
          <w:tab w:val="right" w:leader="dot" w:pos="8306"/>
        </w:tabs>
      </w:pPr>
      <w:hyperlink w:anchor="_Toc28293" w:history="1">
        <w:r>
          <w:rPr>
            <w:rFonts w:ascii="仿宋" w:eastAsia="仿宋" w:hAnsi="仿宋" w:cs="仿宋" w:hint="eastAsia"/>
            <w:lang w:eastAsia="zh-CN"/>
          </w:rPr>
          <w:t>(一)、职业生涯规划概述</w:t>
        </w:r>
        <w:r>
          <w:tab/>
        </w:r>
        <w:r>
          <w:fldChar w:fldCharType="begin"/>
        </w:r>
        <w:r>
          <w:instrText xml:space="preserve"> PAGEREF _Toc28293 \h </w:instrText>
        </w:r>
        <w:r>
          <w:fldChar w:fldCharType="separate"/>
        </w:r>
        <w:r>
          <w:t>18</w:t>
        </w:r>
        <w:r>
          <w:fldChar w:fldCharType="end"/>
        </w:r>
      </w:hyperlink>
    </w:p>
    <w:p>
      <w:pPr>
        <w:pStyle w:val="TOC2"/>
        <w:tabs>
          <w:tab w:val="right" w:leader="dot" w:pos="8306"/>
        </w:tabs>
      </w:pPr>
      <w:hyperlink w:anchor="_Toc25137" w:history="1">
        <w:r>
          <w:rPr>
            <w:rFonts w:ascii="仿宋" w:eastAsia="仿宋" w:hAnsi="仿宋" w:cs="仿宋" w:hint="eastAsia"/>
            <w:lang w:eastAsia="zh-CN"/>
          </w:rPr>
          <w:t>(二)、基本原则与方法</w:t>
        </w:r>
        <w:r>
          <w:tab/>
        </w:r>
        <w:r>
          <w:fldChar w:fldCharType="begin"/>
        </w:r>
        <w:r>
          <w:instrText xml:space="preserve"> PAGEREF _Toc25137 \h </w:instrText>
        </w:r>
        <w:r>
          <w:fldChar w:fldCharType="separate"/>
        </w:r>
        <w:r>
          <w:t>19</w:t>
        </w:r>
        <w:r>
          <w:fldChar w:fldCharType="end"/>
        </w:r>
      </w:hyperlink>
    </w:p>
    <w:p>
      <w:pPr>
        <w:pStyle w:val="TOC2"/>
        <w:tabs>
          <w:tab w:val="right" w:leader="dot" w:pos="8306"/>
        </w:tabs>
      </w:pPr>
      <w:hyperlink w:anchor="_Toc1595" w:history="1">
        <w:r>
          <w:rPr>
            <w:rFonts w:ascii="仿宋" w:eastAsia="仿宋" w:hAnsi="仿宋" w:cs="仿宋" w:hint="eastAsia"/>
            <w:lang w:eastAsia="zh-CN"/>
          </w:rPr>
          <w:t>(三)、员工职业生涯管理</w:t>
        </w:r>
        <w:r>
          <w:tab/>
        </w:r>
        <w:r>
          <w:fldChar w:fldCharType="begin"/>
        </w:r>
        <w:r>
          <w:instrText xml:space="preserve"> PAGEREF _Toc1595 \h </w:instrText>
        </w:r>
        <w:r>
          <w:fldChar w:fldCharType="separate"/>
        </w:r>
        <w:r>
          <w:t>20</w:t>
        </w:r>
        <w:r>
          <w:fldChar w:fldCharType="end"/>
        </w:r>
      </w:hyperlink>
    </w:p>
    <w:p>
      <w:pPr>
        <w:pStyle w:val="TOC2"/>
        <w:tabs>
          <w:tab w:val="right" w:leader="dot" w:pos="8306"/>
        </w:tabs>
      </w:pPr>
      <w:hyperlink w:anchor="_Toc11043" w:history="1">
        <w:r>
          <w:rPr>
            <w:rFonts w:ascii="仿宋" w:eastAsia="仿宋" w:hAnsi="仿宋" w:cs="仿宋" w:hint="eastAsia"/>
            <w:lang w:eastAsia="zh-CN"/>
          </w:rPr>
          <w:t>(四)、职业生涯发展支持体系</w:t>
        </w:r>
        <w:r>
          <w:tab/>
        </w:r>
        <w:r>
          <w:fldChar w:fldCharType="begin"/>
        </w:r>
        <w:r>
          <w:instrText xml:space="preserve"> PAGEREF _Toc11043 \h </w:instrText>
        </w:r>
        <w:r>
          <w:fldChar w:fldCharType="separate"/>
        </w:r>
        <w:r>
          <w:t>21</w:t>
        </w:r>
        <w:r>
          <w:fldChar w:fldCharType="end"/>
        </w:r>
      </w:hyperlink>
    </w:p>
    <w:p>
      <w:pPr>
        <w:pStyle w:val="TOC2"/>
        <w:tabs>
          <w:tab w:val="right" w:leader="dot" w:pos="8306"/>
        </w:tabs>
      </w:pPr>
      <w:hyperlink w:anchor="_Toc7877" w:history="1">
        <w:r>
          <w:rPr>
            <w:rFonts w:ascii="仿宋" w:eastAsia="仿宋" w:hAnsi="仿宋" w:cs="仿宋" w:hint="eastAsia"/>
            <w:lang w:eastAsia="zh-CN"/>
          </w:rPr>
          <w:t>(五)、公司文化与员工职业发展融合</w:t>
        </w:r>
        <w:r>
          <w:tab/>
        </w:r>
        <w:r>
          <w:fldChar w:fldCharType="begin"/>
        </w:r>
        <w:r>
          <w:instrText xml:space="preserve"> PAGEREF _Toc7877 \h </w:instrText>
        </w:r>
        <w:r>
          <w:fldChar w:fldCharType="separate"/>
        </w:r>
        <w:r>
          <w:t>23</w:t>
        </w:r>
        <w:r>
          <w:fldChar w:fldCharType="end"/>
        </w:r>
      </w:hyperlink>
    </w:p>
    <w:p>
      <w:pPr>
        <w:pStyle w:val="TOC2"/>
        <w:tabs>
          <w:tab w:val="right" w:leader="dot" w:pos="8306"/>
        </w:tabs>
      </w:pPr>
      <w:hyperlink w:anchor="_Toc7291" w:history="1">
        <w:r>
          <w:rPr>
            <w:rFonts w:ascii="仿宋" w:eastAsia="仿宋" w:hAnsi="仿宋" w:cs="仿宋" w:hint="eastAsia"/>
            <w:lang w:eastAsia="zh-CN"/>
          </w:rPr>
          <w:t>(六)、未来趋势与发展策略</w:t>
        </w:r>
        <w:r>
          <w:tab/>
        </w:r>
        <w:r>
          <w:fldChar w:fldCharType="begin"/>
        </w:r>
        <w:r>
          <w:instrText xml:space="preserve"> PAGEREF _Toc7291 \h </w:instrText>
        </w:r>
        <w:r>
          <w:fldChar w:fldCharType="separate"/>
        </w:r>
        <w:r>
          <w:t>25</w:t>
        </w:r>
        <w:r>
          <w:fldChar w:fldCharType="end"/>
        </w:r>
      </w:hyperlink>
    </w:p>
    <w:p>
      <w:pPr>
        <w:pStyle w:val="TOC1"/>
        <w:tabs>
          <w:tab w:val="right" w:leader="dot" w:pos="8306"/>
        </w:tabs>
      </w:pPr>
      <w:hyperlink w:anchor="_Toc23160" w:history="1">
        <w:r>
          <w:rPr>
            <w:rFonts w:ascii="仿宋" w:eastAsia="仿宋" w:hAnsi="仿宋" w:cs="仿宋" w:hint="eastAsia"/>
            <w:lang w:eastAsia="zh-CN"/>
          </w:rPr>
          <w:t>五、宏观环境分析</w:t>
        </w:r>
        <w:r>
          <w:tab/>
        </w:r>
        <w:r>
          <w:fldChar w:fldCharType="begin"/>
        </w:r>
        <w:r>
          <w:instrText xml:space="preserve"> PAGEREF _Toc23160 \h </w:instrText>
        </w:r>
        <w:r>
          <w:fldChar w:fldCharType="separate"/>
        </w:r>
        <w:r>
          <w:t>27</w:t>
        </w:r>
        <w:r>
          <w:fldChar w:fldCharType="end"/>
        </w:r>
      </w:hyperlink>
    </w:p>
    <w:p>
      <w:pPr>
        <w:pStyle w:val="TOC2"/>
        <w:tabs>
          <w:tab w:val="right" w:leader="dot" w:pos="8306"/>
        </w:tabs>
      </w:pPr>
      <w:hyperlink w:anchor="_Toc30806" w:history="1">
        <w:r>
          <w:rPr>
            <w:rFonts w:ascii="仿宋" w:eastAsia="仿宋" w:hAnsi="仿宋" w:cs="仿宋" w:hint="eastAsia"/>
            <w:lang w:eastAsia="zh-CN"/>
          </w:rPr>
          <w:t>(一)、宏观环境分析</w:t>
        </w:r>
        <w:r>
          <w:tab/>
        </w:r>
        <w:r>
          <w:fldChar w:fldCharType="begin"/>
        </w:r>
        <w:r>
          <w:instrText xml:space="preserve"> PAGEREF _Toc30806 \h </w:instrText>
        </w:r>
        <w:r>
          <w:fldChar w:fldCharType="separate"/>
        </w:r>
        <w:r>
          <w:t>27</w:t>
        </w:r>
        <w:r>
          <w:fldChar w:fldCharType="end"/>
        </w:r>
      </w:hyperlink>
    </w:p>
    <w:p>
      <w:pPr>
        <w:pStyle w:val="TOC1"/>
        <w:tabs>
          <w:tab w:val="right" w:leader="dot" w:pos="8306"/>
        </w:tabs>
      </w:pPr>
      <w:hyperlink w:anchor="_Toc24487" w:history="1">
        <w:r>
          <w:rPr>
            <w:rFonts w:ascii="仿宋" w:eastAsia="仿宋" w:hAnsi="仿宋" w:cs="仿宋" w:hint="eastAsia"/>
            <w:lang w:eastAsia="zh-CN"/>
          </w:rPr>
          <w:t>六、第二十六章人才留存与流失管理</w:t>
        </w:r>
        <w:r>
          <w:tab/>
        </w:r>
        <w:r>
          <w:fldChar w:fldCharType="begin"/>
        </w:r>
        <w:r>
          <w:instrText xml:space="preserve"> PAGEREF _Toc24487 \h </w:instrText>
        </w:r>
        <w:r>
          <w:fldChar w:fldCharType="separate"/>
        </w:r>
        <w:r>
          <w:t>28</w:t>
        </w:r>
        <w:r>
          <w:fldChar w:fldCharType="end"/>
        </w:r>
      </w:hyperlink>
    </w:p>
    <w:p>
      <w:pPr>
        <w:pStyle w:val="TOC2"/>
        <w:tabs>
          <w:tab w:val="right" w:leader="dot" w:pos="8306"/>
        </w:tabs>
      </w:pPr>
      <w:hyperlink w:anchor="_Toc19877" w:history="1">
        <w:r>
          <w:rPr>
            <w:rFonts w:ascii="仿宋" w:eastAsia="仿宋" w:hAnsi="仿宋" w:cs="仿宋" w:hint="eastAsia"/>
            <w:lang w:eastAsia="zh-CN"/>
          </w:rPr>
          <w:t>(一)、人才留存策略</w:t>
        </w:r>
        <w:r>
          <w:tab/>
        </w:r>
        <w:r>
          <w:fldChar w:fldCharType="begin"/>
        </w:r>
        <w:r>
          <w:instrText xml:space="preserve"> PAGEREF _Toc19877 \h </w:instrText>
        </w:r>
        <w:r>
          <w:fldChar w:fldCharType="separate"/>
        </w:r>
        <w:r>
          <w:t>28</w:t>
        </w:r>
        <w:r>
          <w:fldChar w:fldCharType="end"/>
        </w:r>
      </w:hyperlink>
    </w:p>
    <w:p>
      <w:pPr>
        <w:pStyle w:val="TOC2"/>
        <w:tabs>
          <w:tab w:val="right" w:leader="dot" w:pos="8306"/>
        </w:tabs>
      </w:pPr>
      <w:hyperlink w:anchor="_Toc9157" w:history="1">
        <w:r>
          <w:rPr>
            <w:rFonts w:ascii="仿宋" w:eastAsia="仿宋" w:hAnsi="仿宋" w:cs="仿宋" w:hint="eastAsia"/>
            <w:lang w:eastAsia="zh-CN"/>
          </w:rPr>
          <w:t>(二)、人才流失分析与改进</w:t>
        </w:r>
        <w:r>
          <w:tab/>
        </w:r>
        <w:r>
          <w:fldChar w:fldCharType="begin"/>
        </w:r>
        <w:r>
          <w:instrText xml:space="preserve"> PAGEREF _Toc9157 \h </w:instrText>
        </w:r>
        <w:r>
          <w:fldChar w:fldCharType="separate"/>
        </w:r>
        <w:r>
          <w:t>29</w:t>
        </w:r>
        <w:r>
          <w:fldChar w:fldCharType="end"/>
        </w:r>
      </w:hyperlink>
    </w:p>
    <w:p>
      <w:pPr>
        <w:pStyle w:val="TOC2"/>
        <w:tabs>
          <w:tab w:val="right" w:leader="dot" w:pos="8306"/>
        </w:tabs>
      </w:pPr>
      <w:hyperlink w:anchor="_Toc23881" w:history="1">
        <w:r>
          <w:rPr>
            <w:rFonts w:ascii="仿宋" w:eastAsia="仿宋" w:hAnsi="仿宋" w:cs="仿宋" w:hint="eastAsia"/>
            <w:lang w:eastAsia="zh-CN"/>
          </w:rPr>
          <w:t>(三)、持续改进与未来展望</w:t>
        </w:r>
        <w:r>
          <w:tab/>
        </w:r>
        <w:r>
          <w:fldChar w:fldCharType="begin"/>
        </w:r>
        <w:r>
          <w:instrText xml:space="preserve"> PAGEREF _Toc23881 \h </w:instrText>
        </w:r>
        <w:r>
          <w:fldChar w:fldCharType="separate"/>
        </w:r>
        <w:r>
          <w:t>29</w:t>
        </w:r>
        <w:r>
          <w:fldChar w:fldCharType="end"/>
        </w:r>
      </w:hyperlink>
    </w:p>
    <w:p>
      <w:pPr>
        <w:pStyle w:val="TOC1"/>
        <w:tabs>
          <w:tab w:val="right" w:leader="dot" w:pos="8306"/>
        </w:tabs>
      </w:pPr>
      <w:hyperlink w:anchor="_Toc26753" w:history="1">
        <w:r>
          <w:rPr>
            <w:rFonts w:ascii="仿宋" w:eastAsia="仿宋" w:hAnsi="仿宋" w:cs="仿宋" w:hint="eastAsia"/>
            <w:lang w:eastAsia="zh-CN"/>
          </w:rPr>
          <w:t>七、员工家庭与工作平衡支持计划</w:t>
        </w:r>
        <w:r>
          <w:tab/>
        </w:r>
        <w:r>
          <w:fldChar w:fldCharType="begin"/>
        </w:r>
        <w:r>
          <w:instrText xml:space="preserve"> PAGEREF _Toc26753 \h </w:instrText>
        </w:r>
        <w:r>
          <w:fldChar w:fldCharType="separate"/>
        </w:r>
        <w:r>
          <w:t>30</w:t>
        </w:r>
        <w:r>
          <w:fldChar w:fldCharType="end"/>
        </w:r>
      </w:hyperlink>
    </w:p>
    <w:p>
      <w:pPr>
        <w:pStyle w:val="TOC2"/>
        <w:tabs>
          <w:tab w:val="right" w:leader="dot" w:pos="8306"/>
        </w:tabs>
      </w:pPr>
      <w:hyperlink w:anchor="_Toc7486" w:history="1">
        <w:r>
          <w:rPr>
            <w:rFonts w:ascii="仿宋" w:eastAsia="仿宋" w:hAnsi="仿宋" w:cs="仿宋" w:hint="eastAsia"/>
            <w:lang w:eastAsia="zh-CN"/>
          </w:rPr>
          <w:t>(一)、家庭与工作平衡的重要性分析</w:t>
        </w:r>
        <w:r>
          <w:tab/>
        </w:r>
        <w:r>
          <w:fldChar w:fldCharType="begin"/>
        </w:r>
        <w:r>
          <w:instrText xml:space="preserve"> PAGEREF _Toc7486 \h </w:instrText>
        </w:r>
        <w:r>
          <w:fldChar w:fldCharType="separate"/>
        </w:r>
        <w:r>
          <w:t>30</w:t>
        </w:r>
        <w:r>
          <w:fldChar w:fldCharType="end"/>
        </w:r>
      </w:hyperlink>
    </w:p>
    <w:p>
      <w:pPr>
        <w:pStyle w:val="TOC2"/>
        <w:tabs>
          <w:tab w:val="right" w:leader="dot" w:pos="8306"/>
        </w:tabs>
      </w:pPr>
      <w:hyperlink w:anchor="_Toc17096" w:history="1">
        <w:r>
          <w:rPr>
            <w:rFonts w:ascii="仿宋" w:eastAsia="仿宋" w:hAnsi="仿宋" w:cs="仿宋" w:hint="eastAsia"/>
            <w:lang w:eastAsia="zh-CN"/>
          </w:rPr>
          <w:t>(二)、支持计划的制定与实施步骤</w:t>
        </w:r>
        <w:r>
          <w:tab/>
        </w:r>
        <w:r>
          <w:fldChar w:fldCharType="begin"/>
        </w:r>
        <w:r>
          <w:instrText xml:space="preserve"> PAGEREF _Toc17096 \h </w:instrText>
        </w:r>
        <w:r>
          <w:fldChar w:fldCharType="separate"/>
        </w:r>
        <w:r>
          <w:t>30</w:t>
        </w:r>
        <w:r>
          <w:fldChar w:fldCharType="end"/>
        </w:r>
      </w:hyperlink>
    </w:p>
    <w:p>
      <w:pPr>
        <w:pStyle w:val="TOC2"/>
        <w:tabs>
          <w:tab w:val="right" w:leader="dot" w:pos="8306"/>
        </w:tabs>
      </w:pPr>
      <w:hyperlink w:anchor="_Toc29207" w:history="1">
        <w:r>
          <w:rPr>
            <w:rFonts w:ascii="仿宋" w:eastAsia="仿宋" w:hAnsi="仿宋" w:cs="仿宋" w:hint="eastAsia"/>
            <w:lang w:eastAsia="zh-CN"/>
          </w:rPr>
          <w:t>(三)、平衡效果的评估及调整优化</w:t>
        </w:r>
        <w:r>
          <w:tab/>
        </w:r>
        <w:r>
          <w:fldChar w:fldCharType="begin"/>
        </w:r>
        <w:r>
          <w:instrText xml:space="preserve"> PAGEREF _Toc29207 \h </w:instrText>
        </w:r>
        <w:r>
          <w:fldChar w:fldCharType="separate"/>
        </w:r>
        <w:r>
          <w:t>31</w:t>
        </w:r>
        <w:r>
          <w:fldChar w:fldCharType="end"/>
        </w:r>
      </w:hyperlink>
    </w:p>
    <w:p>
      <w:pPr>
        <w:pStyle w:val="TOC1"/>
        <w:tabs>
          <w:tab w:val="right" w:leader="dot" w:pos="8306"/>
        </w:tabs>
      </w:pPr>
      <w:hyperlink w:anchor="_Toc724" w:history="1">
        <w:r>
          <w:rPr>
            <w:rFonts w:ascii="仿宋" w:eastAsia="仿宋" w:hAnsi="仿宋" w:cs="仿宋" w:hint="eastAsia"/>
            <w:lang w:eastAsia="zh-CN"/>
          </w:rPr>
          <w:t>八、第二十八章公司与员工法律关系</w:t>
        </w:r>
        <w:r>
          <w:tab/>
        </w:r>
        <w:r>
          <w:fldChar w:fldCharType="begin"/>
        </w:r>
        <w:r>
          <w:instrText xml:space="preserve"> PAGEREF _Toc724 \h </w:instrText>
        </w:r>
        <w:r>
          <w:fldChar w:fldCharType="separate"/>
        </w:r>
        <w:r>
          <w:t>31</w:t>
        </w:r>
        <w:r>
          <w:fldChar w:fldCharType="end"/>
        </w:r>
      </w:hyperlink>
    </w:p>
    <w:p>
      <w:pPr>
        <w:pStyle w:val="TOC2"/>
        <w:tabs>
          <w:tab w:val="right" w:leader="dot" w:pos="8306"/>
        </w:tabs>
      </w:pPr>
      <w:hyperlink w:anchor="_Toc14673" w:history="1">
        <w:r>
          <w:rPr>
            <w:rFonts w:ascii="仿宋" w:eastAsia="仿宋" w:hAnsi="仿宋" w:cs="仿宋" w:hint="eastAsia"/>
            <w:lang w:eastAsia="zh-CN"/>
          </w:rPr>
          <w:t>(一)、劳动合同管理</w:t>
        </w:r>
        <w:r>
          <w:tab/>
        </w:r>
        <w:r>
          <w:fldChar w:fldCharType="begin"/>
        </w:r>
        <w:r>
          <w:instrText xml:space="preserve"> PAGEREF _Toc14673 \h </w:instrText>
        </w:r>
        <w:r>
          <w:fldChar w:fldCharType="separate"/>
        </w:r>
        <w:r>
          <w:t>31</w:t>
        </w:r>
        <w:r>
          <w:fldChar w:fldCharType="end"/>
        </w:r>
      </w:hyperlink>
    </w:p>
    <w:p>
      <w:pPr>
        <w:pStyle w:val="TOC2"/>
        <w:tabs>
          <w:tab w:val="right" w:leader="dot" w:pos="8306"/>
        </w:tabs>
      </w:pPr>
      <w:hyperlink w:anchor="_Toc19886" w:history="1">
        <w:r>
          <w:rPr>
            <w:rFonts w:ascii="仿宋" w:eastAsia="仿宋" w:hAnsi="仿宋" w:cs="仿宋" w:hint="eastAsia"/>
            <w:lang w:eastAsia="zh-CN"/>
          </w:rPr>
          <w:t>(二)、法定假期与劳动保障</w:t>
        </w:r>
        <w:r>
          <w:tab/>
        </w:r>
        <w:r>
          <w:fldChar w:fldCharType="begin"/>
        </w:r>
        <w:r>
          <w:instrText xml:space="preserve"> PAGEREF _Toc19886 \h </w:instrText>
        </w:r>
        <w:r>
          <w:fldChar w:fldCharType="separate"/>
        </w:r>
        <w:r>
          <w:t>32</w:t>
        </w:r>
        <w:r>
          <w:fldChar w:fldCharType="end"/>
        </w:r>
      </w:hyperlink>
    </w:p>
    <w:p>
      <w:pPr>
        <w:pStyle w:val="TOC2"/>
        <w:tabs>
          <w:tab w:val="right" w:leader="dot" w:pos="8306"/>
        </w:tabs>
      </w:pPr>
      <w:hyperlink w:anchor="_Toc21322" w:history="1">
        <w:r>
          <w:rPr>
            <w:rFonts w:ascii="仿宋" w:eastAsia="仿宋" w:hAnsi="仿宋" w:cs="仿宋" w:hint="eastAsia"/>
            <w:lang w:eastAsia="zh-CN"/>
          </w:rPr>
          <w:t>(三)、合规经营与风险防范</w:t>
        </w:r>
        <w:r>
          <w:tab/>
        </w:r>
        <w:r>
          <w:fldChar w:fldCharType="begin"/>
        </w:r>
        <w:r>
          <w:instrText xml:space="preserve"> PAGEREF _Toc21322 \h </w:instrText>
        </w:r>
        <w:r>
          <w:fldChar w:fldCharType="separate"/>
        </w:r>
        <w:r>
          <w:t>33</w:t>
        </w:r>
        <w:r>
          <w:fldChar w:fldCharType="end"/>
        </w:r>
      </w:hyperlink>
    </w:p>
    <w:p>
      <w:pPr>
        <w:pStyle w:val="TOC1"/>
        <w:tabs>
          <w:tab w:val="right" w:leader="dot" w:pos="8306"/>
        </w:tabs>
      </w:pPr>
      <w:hyperlink w:anchor="_Toc31696" w:history="1">
        <w:r>
          <w:rPr>
            <w:rFonts w:ascii="仿宋" w:eastAsia="仿宋" w:hAnsi="仿宋" w:cs="仿宋" w:hint="eastAsia"/>
            <w:lang w:eastAsia="zh-CN"/>
          </w:rPr>
          <w:t>九、第十二章职业伦理与社会责任</w:t>
        </w:r>
        <w:r>
          <w:tab/>
        </w:r>
        <w:r>
          <w:fldChar w:fldCharType="begin"/>
        </w:r>
        <w:r>
          <w:instrText xml:space="preserve"> PAGEREF _Toc31696 \h </w:instrText>
        </w:r>
        <w:r>
          <w:fldChar w:fldCharType="separate"/>
        </w:r>
        <w:r>
          <w:t>34</w:t>
        </w:r>
        <w:r>
          <w:fldChar w:fldCharType="end"/>
        </w:r>
      </w:hyperlink>
    </w:p>
    <w:p>
      <w:pPr>
        <w:pStyle w:val="TOC2"/>
        <w:tabs>
          <w:tab w:val="right" w:leader="dot" w:pos="8306"/>
        </w:tabs>
      </w:pPr>
      <w:hyperlink w:anchor="_Toc4573" w:history="1">
        <w:r>
          <w:rPr>
            <w:rFonts w:ascii="仿宋" w:eastAsia="仿宋" w:hAnsi="仿宋" w:cs="仿宋" w:hint="eastAsia"/>
            <w:lang w:eastAsia="zh-CN"/>
          </w:rPr>
          <w:t>(一)、职业道德规范</w:t>
        </w:r>
        <w:r>
          <w:tab/>
        </w:r>
        <w:r>
          <w:fldChar w:fldCharType="begin"/>
        </w:r>
        <w:r>
          <w:instrText xml:space="preserve"> PAGEREF _Toc4573 \h </w:instrText>
        </w:r>
        <w:r>
          <w:fldChar w:fldCharType="separate"/>
        </w:r>
        <w:r>
          <w:t>34</w:t>
        </w:r>
        <w:r>
          <w:fldChar w:fldCharType="end"/>
        </w:r>
      </w:hyperlink>
    </w:p>
    <w:p>
      <w:pPr>
        <w:pStyle w:val="TOC2"/>
        <w:tabs>
          <w:tab w:val="right" w:leader="dot" w:pos="8306"/>
        </w:tabs>
      </w:pPr>
      <w:hyperlink w:anchor="_Toc11724" w:history="1">
        <w:r>
          <w:rPr>
            <w:rFonts w:ascii="仿宋" w:eastAsia="仿宋" w:hAnsi="仿宋" w:cs="仿宋" w:hint="eastAsia"/>
            <w:lang w:eastAsia="zh-CN"/>
          </w:rPr>
          <w:t>(二)、社会责任履行</w:t>
        </w:r>
        <w:r>
          <w:tab/>
        </w:r>
        <w:r>
          <w:fldChar w:fldCharType="begin"/>
        </w:r>
        <w:r>
          <w:instrText xml:space="preserve"> PAGEREF _Toc11724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69" w:history="1">
        <w:r>
          <w:rPr>
            <w:rFonts w:ascii="仿宋" w:eastAsia="仿宋" w:hAnsi="仿宋" w:cs="仿宋" w:hint="eastAsia"/>
            <w:lang w:eastAsia="zh-CN"/>
          </w:rPr>
          <w:t>十、第三十八章员工社交媒体管理</w:t>
        </w:r>
        <w:r>
          <w:tab/>
        </w:r>
        <w:r>
          <w:fldChar w:fldCharType="begin"/>
        </w:r>
        <w:r>
          <w:instrText xml:space="preserve"> PAGEREF _Toc22769 \h </w:instrText>
        </w:r>
        <w:r>
          <w:fldChar w:fldCharType="separate"/>
        </w:r>
        <w:r>
          <w:t>35</w:t>
        </w:r>
        <w:r>
          <w:fldChar w:fldCharType="end"/>
        </w:r>
      </w:hyperlink>
    </w:p>
    <w:p>
      <w:pPr>
        <w:pStyle w:val="TOC2"/>
        <w:tabs>
          <w:tab w:val="right" w:leader="dot" w:pos="8306"/>
        </w:tabs>
      </w:pPr>
      <w:hyperlink w:anchor="_Toc20250" w:history="1">
        <w:r>
          <w:rPr>
            <w:rFonts w:ascii="仿宋" w:eastAsia="仿宋" w:hAnsi="仿宋" w:cs="仿宋" w:hint="eastAsia"/>
            <w:lang w:eastAsia="zh-CN"/>
          </w:rPr>
          <w:t>(一)、员工社交媒体政策</w:t>
        </w:r>
        <w:r>
          <w:tab/>
        </w:r>
        <w:r>
          <w:fldChar w:fldCharType="begin"/>
        </w:r>
        <w:r>
          <w:instrText xml:space="preserve"> PAGEREF _Toc20250 \h </w:instrText>
        </w:r>
        <w:r>
          <w:fldChar w:fldCharType="separate"/>
        </w:r>
        <w:r>
          <w:t>35</w:t>
        </w:r>
        <w:r>
          <w:fldChar w:fldCharType="end"/>
        </w:r>
      </w:hyperlink>
    </w:p>
    <w:p>
      <w:pPr>
        <w:pStyle w:val="TOC2"/>
        <w:tabs>
          <w:tab w:val="right" w:leader="dot" w:pos="8306"/>
        </w:tabs>
      </w:pPr>
      <w:hyperlink w:anchor="_Toc26756" w:history="1">
        <w:r>
          <w:rPr>
            <w:rFonts w:ascii="仿宋" w:eastAsia="仿宋" w:hAnsi="仿宋" w:cs="仿宋" w:hint="eastAsia"/>
            <w:lang w:eastAsia="zh-CN"/>
          </w:rPr>
          <w:t>(二)、个人品牌与公司形象的关联</w:t>
        </w:r>
        <w:r>
          <w:tab/>
        </w:r>
        <w:r>
          <w:fldChar w:fldCharType="begin"/>
        </w:r>
        <w:r>
          <w:instrText xml:space="preserve"> PAGEREF _Toc26756 \h </w:instrText>
        </w:r>
        <w:r>
          <w:fldChar w:fldCharType="separate"/>
        </w:r>
        <w:r>
          <w:t>37</w:t>
        </w:r>
        <w:r>
          <w:fldChar w:fldCharType="end"/>
        </w:r>
      </w:hyperlink>
    </w:p>
    <w:p>
      <w:pPr>
        <w:pStyle w:val="TOC2"/>
        <w:tabs>
          <w:tab w:val="right" w:leader="dot" w:pos="8306"/>
        </w:tabs>
      </w:pPr>
      <w:hyperlink w:anchor="_Toc16517" w:history="1">
        <w:r>
          <w:rPr>
            <w:rFonts w:ascii="仿宋" w:eastAsia="仿宋" w:hAnsi="仿宋" w:cs="仿宋" w:hint="eastAsia"/>
            <w:lang w:eastAsia="zh-CN"/>
          </w:rPr>
          <w:t>(三)、社交媒体使用准则</w:t>
        </w:r>
        <w:r>
          <w:tab/>
        </w:r>
        <w:r>
          <w:fldChar w:fldCharType="begin"/>
        </w:r>
        <w:r>
          <w:instrText xml:space="preserve"> PAGEREF _Toc16517 \h </w:instrText>
        </w:r>
        <w:r>
          <w:fldChar w:fldCharType="separate"/>
        </w:r>
        <w:r>
          <w:t>38</w:t>
        </w:r>
        <w:r>
          <w:fldChar w:fldCharType="end"/>
        </w:r>
      </w:hyperlink>
    </w:p>
    <w:p>
      <w:pPr>
        <w:pStyle w:val="TOC2"/>
        <w:tabs>
          <w:tab w:val="right" w:leader="dot" w:pos="8306"/>
        </w:tabs>
      </w:pPr>
      <w:hyperlink w:anchor="_Toc17395" w:history="1">
        <w:r>
          <w:rPr>
            <w:rFonts w:ascii="仿宋" w:eastAsia="仿宋" w:hAnsi="仿宋" w:cs="仿宋" w:hint="eastAsia"/>
            <w:lang w:eastAsia="zh-CN"/>
          </w:rPr>
          <w:t>(四)、公司与员工互动</w:t>
        </w:r>
        <w:r>
          <w:tab/>
        </w:r>
        <w:r>
          <w:fldChar w:fldCharType="begin"/>
        </w:r>
        <w:r>
          <w:instrText xml:space="preserve"> PAGEREF _Toc17395 \h </w:instrText>
        </w:r>
        <w:r>
          <w:fldChar w:fldCharType="separate"/>
        </w:r>
        <w:r>
          <w:t>40</w:t>
        </w:r>
        <w:r>
          <w:fldChar w:fldCharType="end"/>
        </w:r>
      </w:hyperlink>
    </w:p>
    <w:p>
      <w:pPr>
        <w:pStyle w:val="TOC2"/>
        <w:tabs>
          <w:tab w:val="right" w:leader="dot" w:pos="8306"/>
        </w:tabs>
      </w:pPr>
      <w:hyperlink w:anchor="_Toc28364" w:history="1">
        <w:r>
          <w:rPr>
            <w:rFonts w:ascii="仿宋" w:eastAsia="仿宋" w:hAnsi="仿宋" w:cs="仿宋" w:hint="eastAsia"/>
            <w:lang w:eastAsia="zh-CN"/>
          </w:rPr>
          <w:t>(五)、公司社交媒体账号管理</w:t>
        </w:r>
        <w:r>
          <w:tab/>
        </w:r>
        <w:r>
          <w:fldChar w:fldCharType="begin"/>
        </w:r>
        <w:r>
          <w:instrText xml:space="preserve"> PAGEREF _Toc28364 \h </w:instrText>
        </w:r>
        <w:r>
          <w:fldChar w:fldCharType="separate"/>
        </w:r>
        <w:r>
          <w:t>42</w:t>
        </w:r>
        <w:r>
          <w:fldChar w:fldCharType="end"/>
        </w:r>
      </w:hyperlink>
    </w:p>
    <w:p>
      <w:pPr>
        <w:pStyle w:val="TOC2"/>
        <w:tabs>
          <w:tab w:val="right" w:leader="dot" w:pos="8306"/>
        </w:tabs>
      </w:pPr>
      <w:hyperlink w:anchor="_Toc2183" w:history="1">
        <w:r>
          <w:rPr>
            <w:rFonts w:ascii="仿宋" w:eastAsia="仿宋" w:hAnsi="仿宋" w:cs="仿宋" w:hint="eastAsia"/>
            <w:lang w:eastAsia="zh-CN"/>
          </w:rPr>
          <w:t>(六)、职业发展机会的分享与推广</w:t>
        </w:r>
        <w:r>
          <w:tab/>
        </w:r>
        <w:r>
          <w:fldChar w:fldCharType="begin"/>
        </w:r>
        <w:r>
          <w:instrText xml:space="preserve"> PAGEREF _Toc2183 \h </w:instrText>
        </w:r>
        <w:r>
          <w:fldChar w:fldCharType="separate"/>
        </w:r>
        <w:r>
          <w:t>43</w:t>
        </w:r>
        <w:r>
          <w:fldChar w:fldCharType="end"/>
        </w:r>
      </w:hyperlink>
    </w:p>
    <w:p>
      <w:pPr>
        <w:pStyle w:val="TOC1"/>
        <w:tabs>
          <w:tab w:val="right" w:leader="dot" w:pos="8306"/>
        </w:tabs>
      </w:pPr>
      <w:hyperlink w:anchor="_Toc32622" w:history="1">
        <w:r>
          <w:rPr>
            <w:rFonts w:ascii="仿宋" w:eastAsia="仿宋" w:hAnsi="仿宋" w:cs="仿宋" w:hint="eastAsia"/>
            <w:lang w:eastAsia="zh-CN"/>
          </w:rPr>
          <w:t>十一、第四十五章员工品牌建设</w:t>
        </w:r>
        <w:r>
          <w:tab/>
        </w:r>
        <w:r>
          <w:fldChar w:fldCharType="begin"/>
        </w:r>
        <w:r>
          <w:instrText xml:space="preserve"> PAGEREF _Toc32622 \h </w:instrText>
        </w:r>
        <w:r>
          <w:fldChar w:fldCharType="separate"/>
        </w:r>
        <w:r>
          <w:t>44</w:t>
        </w:r>
        <w:r>
          <w:fldChar w:fldCharType="end"/>
        </w:r>
      </w:hyperlink>
    </w:p>
    <w:p>
      <w:pPr>
        <w:pStyle w:val="TOC2"/>
        <w:tabs>
          <w:tab w:val="right" w:leader="dot" w:pos="8306"/>
        </w:tabs>
      </w:pPr>
      <w:hyperlink w:anchor="_Toc21922" w:history="1">
        <w:r>
          <w:rPr>
            <w:rFonts w:ascii="仿宋" w:eastAsia="仿宋" w:hAnsi="仿宋" w:cs="仿宋" w:hint="eastAsia"/>
            <w:lang w:eastAsia="zh-CN"/>
          </w:rPr>
          <w:t>(一)、个人品牌管理</w:t>
        </w:r>
        <w:r>
          <w:tab/>
        </w:r>
        <w:r>
          <w:fldChar w:fldCharType="begin"/>
        </w:r>
        <w:r>
          <w:instrText xml:space="preserve"> PAGEREF _Toc21922 \h </w:instrText>
        </w:r>
        <w:r>
          <w:fldChar w:fldCharType="separate"/>
        </w:r>
        <w:r>
          <w:t>44</w:t>
        </w:r>
        <w:r>
          <w:fldChar w:fldCharType="end"/>
        </w:r>
      </w:hyperlink>
    </w:p>
    <w:p>
      <w:pPr>
        <w:pStyle w:val="TOC2"/>
        <w:tabs>
          <w:tab w:val="right" w:leader="dot" w:pos="8306"/>
        </w:tabs>
      </w:pPr>
      <w:hyperlink w:anchor="_Toc19646" w:history="1">
        <w:r>
          <w:rPr>
            <w:rFonts w:ascii="仿宋" w:eastAsia="仿宋" w:hAnsi="仿宋" w:cs="仿宋" w:hint="eastAsia"/>
            <w:lang w:eastAsia="zh-CN"/>
          </w:rPr>
          <w:t>(二)、在宠物行业内建立个人影响力</w:t>
        </w:r>
        <w:r>
          <w:tab/>
        </w:r>
        <w:r>
          <w:fldChar w:fldCharType="begin"/>
        </w:r>
        <w:r>
          <w:instrText xml:space="preserve"> PAGEREF _Toc19646 \h </w:instrText>
        </w:r>
        <w:r>
          <w:fldChar w:fldCharType="separate"/>
        </w:r>
        <w:r>
          <w:t>44</w:t>
        </w:r>
        <w:r>
          <w:fldChar w:fldCharType="end"/>
        </w:r>
      </w:hyperlink>
    </w:p>
    <w:p>
      <w:pPr>
        <w:pStyle w:val="TOC2"/>
        <w:tabs>
          <w:tab w:val="right" w:leader="dot" w:pos="8306"/>
        </w:tabs>
      </w:pPr>
      <w:hyperlink w:anchor="_Toc15090" w:history="1">
        <w:r>
          <w:rPr>
            <w:rFonts w:ascii="仿宋" w:eastAsia="仿宋" w:hAnsi="仿宋" w:cs="仿宋" w:hint="eastAsia"/>
            <w:lang w:eastAsia="zh-CN"/>
          </w:rPr>
          <w:t>(三)、个人品牌与公司品牌的关联</w:t>
        </w:r>
        <w:r>
          <w:tab/>
        </w:r>
        <w:r>
          <w:fldChar w:fldCharType="begin"/>
        </w:r>
        <w:r>
          <w:instrText xml:space="preserve"> PAGEREF _Toc15090 \h </w:instrText>
        </w:r>
        <w:r>
          <w:fldChar w:fldCharType="separate"/>
        </w:r>
        <w:r>
          <w:t>46</w:t>
        </w:r>
        <w:r>
          <w:fldChar w:fldCharType="end"/>
        </w:r>
      </w:hyperlink>
    </w:p>
    <w:p>
      <w:pPr>
        <w:pStyle w:val="TOC2"/>
        <w:tabs>
          <w:tab w:val="right" w:leader="dot" w:pos="8306"/>
        </w:tabs>
      </w:pPr>
      <w:hyperlink w:anchor="_Toc29616" w:history="1">
        <w:r>
          <w:rPr>
            <w:rFonts w:ascii="仿宋" w:eastAsia="仿宋" w:hAnsi="仿宋" w:cs="仿宋" w:hint="eastAsia"/>
            <w:lang w:eastAsia="zh-CN"/>
          </w:rPr>
          <w:t>(四)、社交媒体与个人品牌</w:t>
        </w:r>
        <w:r>
          <w:tab/>
        </w:r>
        <w:r>
          <w:fldChar w:fldCharType="begin"/>
        </w:r>
        <w:r>
          <w:instrText xml:space="preserve"> PAGEREF _Toc29616 \h </w:instrText>
        </w:r>
        <w:r>
          <w:fldChar w:fldCharType="separate"/>
        </w:r>
        <w:r>
          <w:t>46</w:t>
        </w:r>
        <w:r>
          <w:fldChar w:fldCharType="end"/>
        </w:r>
      </w:hyperlink>
    </w:p>
    <w:p>
      <w:pPr>
        <w:pStyle w:val="TOC2"/>
        <w:tabs>
          <w:tab w:val="right" w:leader="dot" w:pos="8306"/>
        </w:tabs>
      </w:pPr>
      <w:hyperlink w:anchor="_Toc1427" w:history="1">
        <w:r>
          <w:rPr>
            <w:rFonts w:ascii="仿宋" w:eastAsia="仿宋" w:hAnsi="仿宋" w:cs="仿宋" w:hint="eastAsia"/>
            <w:lang w:eastAsia="zh-CN"/>
          </w:rPr>
          <w:t>(五)、个人品牌的社交媒体传播</w:t>
        </w:r>
        <w:r>
          <w:tab/>
        </w:r>
        <w:r>
          <w:fldChar w:fldCharType="begin"/>
        </w:r>
        <w:r>
          <w:instrText xml:space="preserve"> PAGEREF _Toc1427 \h </w:instrText>
        </w:r>
        <w:r>
          <w:fldChar w:fldCharType="separate"/>
        </w:r>
        <w:r>
          <w:t>47</w:t>
        </w:r>
        <w:r>
          <w:fldChar w:fldCharType="end"/>
        </w:r>
      </w:hyperlink>
    </w:p>
    <w:p>
      <w:pPr>
        <w:pStyle w:val="TOC2"/>
        <w:tabs>
          <w:tab w:val="right" w:leader="dot" w:pos="8306"/>
        </w:tabs>
      </w:pPr>
      <w:hyperlink w:anchor="_Toc2308" w:history="1">
        <w:r>
          <w:rPr>
            <w:rFonts w:ascii="仿宋" w:eastAsia="仿宋" w:hAnsi="仿宋" w:cs="仿宋" w:hint="eastAsia"/>
            <w:lang w:eastAsia="zh-CN"/>
          </w:rPr>
          <w:t>(六)、员工品牌建设与公司形象一致性</w:t>
        </w:r>
        <w:r>
          <w:tab/>
        </w:r>
        <w:r>
          <w:fldChar w:fldCharType="begin"/>
        </w:r>
        <w:r>
          <w:instrText xml:space="preserve"> PAGEREF _Toc2308 \h </w:instrText>
        </w:r>
        <w:r>
          <w:fldChar w:fldCharType="separate"/>
        </w:r>
        <w:r>
          <w:t>48</w:t>
        </w:r>
        <w:r>
          <w:fldChar w:fldCharType="end"/>
        </w:r>
      </w:hyperlink>
    </w:p>
    <w:p>
      <w:pPr>
        <w:pStyle w:val="TOC1"/>
        <w:tabs>
          <w:tab w:val="right" w:leader="dot" w:pos="8306"/>
        </w:tabs>
      </w:pPr>
      <w:hyperlink w:anchor="_Toc19220" w:history="1">
        <w:r>
          <w:rPr>
            <w:rFonts w:ascii="仿宋" w:eastAsia="仿宋" w:hAnsi="仿宋" w:cs="仿宋" w:hint="eastAsia"/>
            <w:lang w:eastAsia="zh-CN"/>
          </w:rPr>
          <w:t>十二、第四十三章员工参与决策与公司治理</w:t>
        </w:r>
        <w:r>
          <w:tab/>
        </w:r>
        <w:r>
          <w:fldChar w:fldCharType="begin"/>
        </w:r>
        <w:r>
          <w:instrText xml:space="preserve"> PAGEREF _Toc19220 \h </w:instrText>
        </w:r>
        <w:r>
          <w:fldChar w:fldCharType="separate"/>
        </w:r>
        <w:r>
          <w:t>49</w:t>
        </w:r>
        <w:r>
          <w:fldChar w:fldCharType="end"/>
        </w:r>
      </w:hyperlink>
    </w:p>
    <w:p>
      <w:pPr>
        <w:pStyle w:val="TOC2"/>
        <w:tabs>
          <w:tab w:val="right" w:leader="dot" w:pos="8306"/>
        </w:tabs>
      </w:pPr>
      <w:hyperlink w:anchor="_Toc30894" w:history="1">
        <w:r>
          <w:rPr>
            <w:rFonts w:ascii="仿宋" w:eastAsia="仿宋" w:hAnsi="仿宋" w:cs="仿宋" w:hint="eastAsia"/>
            <w:lang w:eastAsia="zh-CN"/>
          </w:rPr>
          <w:t>(一)、员工参与决策机制</w:t>
        </w:r>
        <w:r>
          <w:tab/>
        </w:r>
        <w:r>
          <w:fldChar w:fldCharType="begin"/>
        </w:r>
        <w:r>
          <w:instrText xml:space="preserve"> PAGEREF _Toc30894 \h </w:instrText>
        </w:r>
        <w:r>
          <w:fldChar w:fldCharType="separate"/>
        </w:r>
        <w:r>
          <w:t>49</w:t>
        </w:r>
        <w:r>
          <w:fldChar w:fldCharType="end"/>
        </w:r>
      </w:hyperlink>
    </w:p>
    <w:p>
      <w:pPr>
        <w:pStyle w:val="TOC2"/>
        <w:tabs>
          <w:tab w:val="right" w:leader="dot" w:pos="8306"/>
        </w:tabs>
      </w:pPr>
      <w:hyperlink w:anchor="_Toc18862" w:history="1">
        <w:r>
          <w:rPr>
            <w:rFonts w:ascii="仿宋" w:eastAsia="仿宋" w:hAnsi="仿宋" w:cs="仿宋" w:hint="eastAsia"/>
            <w:lang w:eastAsia="zh-CN"/>
          </w:rPr>
          <w:t>(二)、参与决策的渠道与机会</w:t>
        </w:r>
        <w:r>
          <w:tab/>
        </w:r>
        <w:r>
          <w:fldChar w:fldCharType="begin"/>
        </w:r>
        <w:r>
          <w:instrText xml:space="preserve"> PAGEREF _Toc18862 \h </w:instrText>
        </w:r>
        <w:r>
          <w:fldChar w:fldCharType="separate"/>
        </w:r>
        <w:r>
          <w:t>49</w:t>
        </w:r>
        <w:r>
          <w:fldChar w:fldCharType="end"/>
        </w:r>
      </w:hyperlink>
    </w:p>
    <w:p>
      <w:pPr>
        <w:pStyle w:val="TOC2"/>
        <w:tabs>
          <w:tab w:val="right" w:leader="dot" w:pos="8306"/>
        </w:tabs>
      </w:pPr>
      <w:hyperlink w:anchor="_Toc27063" w:history="1">
        <w:r>
          <w:rPr>
            <w:rFonts w:ascii="仿宋" w:eastAsia="仿宋" w:hAnsi="仿宋" w:cs="仿宋" w:hint="eastAsia"/>
            <w:lang w:eastAsia="zh-CN"/>
          </w:rPr>
          <w:t>(三)、代表员工意见的制度</w:t>
        </w:r>
        <w:r>
          <w:tab/>
        </w:r>
        <w:r>
          <w:fldChar w:fldCharType="begin"/>
        </w:r>
        <w:r>
          <w:instrText xml:space="preserve"> PAGEREF _Toc27063 \h </w:instrText>
        </w:r>
        <w:r>
          <w:fldChar w:fldCharType="separate"/>
        </w:r>
        <w:r>
          <w:t>50</w:t>
        </w:r>
        <w:r>
          <w:fldChar w:fldCharType="end"/>
        </w:r>
      </w:hyperlink>
    </w:p>
    <w:p>
      <w:pPr>
        <w:pStyle w:val="TOC2"/>
        <w:tabs>
          <w:tab w:val="right" w:leader="dot" w:pos="8306"/>
        </w:tabs>
      </w:pPr>
      <w:hyperlink w:anchor="_Toc12082" w:history="1">
        <w:r>
          <w:rPr>
            <w:rFonts w:ascii="仿宋" w:eastAsia="仿宋" w:hAnsi="仿宋" w:cs="仿宋" w:hint="eastAsia"/>
            <w:lang w:eastAsia="zh-CN"/>
          </w:rPr>
          <w:t>(四)、公司治理与透明度</w:t>
        </w:r>
        <w:r>
          <w:tab/>
        </w:r>
        <w:r>
          <w:fldChar w:fldCharType="begin"/>
        </w:r>
        <w:r>
          <w:instrText xml:space="preserve"> PAGEREF _Toc12082 \h </w:instrText>
        </w:r>
        <w:r>
          <w:fldChar w:fldCharType="separate"/>
        </w:r>
        <w:r>
          <w:t>51</w:t>
        </w:r>
        <w:r>
          <w:fldChar w:fldCharType="end"/>
        </w:r>
      </w:hyperlink>
    </w:p>
    <w:p>
      <w:pPr>
        <w:pStyle w:val="TOC2"/>
        <w:tabs>
          <w:tab w:val="right" w:leader="dot" w:pos="8306"/>
        </w:tabs>
      </w:pPr>
      <w:hyperlink w:anchor="_Toc4584" w:history="1">
        <w:r>
          <w:rPr>
            <w:rFonts w:ascii="仿宋" w:eastAsia="仿宋" w:hAnsi="仿宋" w:cs="仿宋" w:hint="eastAsia"/>
            <w:lang w:eastAsia="zh-CN"/>
          </w:rPr>
          <w:t>(五)、公司治理结构的建设</w:t>
        </w:r>
        <w:r>
          <w:tab/>
        </w:r>
        <w:r>
          <w:fldChar w:fldCharType="begin"/>
        </w:r>
        <w:r>
          <w:instrText xml:space="preserve"> PAGEREF _Toc4584 \h </w:instrText>
        </w:r>
        <w:r>
          <w:fldChar w:fldCharType="separate"/>
        </w:r>
        <w:r>
          <w:t>52</w:t>
        </w:r>
        <w:r>
          <w:fldChar w:fldCharType="end"/>
        </w:r>
      </w:hyperlink>
    </w:p>
    <w:p>
      <w:pPr>
        <w:pStyle w:val="TOC2"/>
        <w:tabs>
          <w:tab w:val="right" w:leader="dot" w:pos="8306"/>
        </w:tabs>
      </w:pPr>
      <w:hyperlink w:anchor="_Toc9345" w:history="1">
        <w:r>
          <w:rPr>
            <w:rFonts w:ascii="仿宋" w:eastAsia="仿宋" w:hAnsi="仿宋" w:cs="仿宋" w:hint="eastAsia"/>
            <w:lang w:eastAsia="zh-CN"/>
          </w:rPr>
          <w:t>(六)、公司业绩与财务信息的公开</w:t>
        </w:r>
        <w:r>
          <w:tab/>
        </w:r>
        <w:r>
          <w:fldChar w:fldCharType="begin"/>
        </w:r>
        <w:r>
          <w:instrText xml:space="preserve"> PAGEREF _Toc9345 \h </w:instrText>
        </w:r>
        <w:r>
          <w:fldChar w:fldCharType="separate"/>
        </w:r>
        <w:r>
          <w:t>52</w:t>
        </w:r>
        <w:r>
          <w:fldChar w:fldCharType="end"/>
        </w:r>
      </w:hyperlink>
    </w:p>
    <w:p>
      <w:pPr>
        <w:pStyle w:val="TOC1"/>
        <w:tabs>
          <w:tab w:val="right" w:leader="dot" w:pos="8306"/>
        </w:tabs>
      </w:pPr>
      <w:hyperlink w:anchor="_Toc32761" w:history="1">
        <w:r>
          <w:rPr>
            <w:rFonts w:ascii="仿宋" w:eastAsia="仿宋" w:hAnsi="仿宋" w:cs="仿宋" w:hint="eastAsia"/>
            <w:lang w:eastAsia="zh-CN"/>
          </w:rPr>
          <w:t>十三、员工多元化与包容性管理</w:t>
        </w:r>
        <w:r>
          <w:tab/>
        </w:r>
        <w:r>
          <w:fldChar w:fldCharType="begin"/>
        </w:r>
        <w:r>
          <w:instrText xml:space="preserve"> PAGEREF _Toc32761 \h </w:instrText>
        </w:r>
        <w:r>
          <w:fldChar w:fldCharType="separate"/>
        </w:r>
        <w:r>
          <w:t>54</w:t>
        </w:r>
        <w:r>
          <w:fldChar w:fldCharType="end"/>
        </w:r>
      </w:hyperlink>
    </w:p>
    <w:p>
      <w:pPr>
        <w:pStyle w:val="TOC2"/>
        <w:tabs>
          <w:tab w:val="right" w:leader="dot" w:pos="8306"/>
        </w:tabs>
      </w:pPr>
      <w:hyperlink w:anchor="_Toc10621" w:history="1">
        <w:r>
          <w:rPr>
            <w:rFonts w:ascii="仿宋" w:eastAsia="仿宋" w:hAnsi="仿宋" w:cs="仿宋" w:hint="eastAsia"/>
            <w:lang w:eastAsia="zh-CN"/>
          </w:rPr>
          <w:t>(一)、员工多元化的价值与挑战</w:t>
        </w:r>
        <w:r>
          <w:tab/>
        </w:r>
        <w:r>
          <w:fldChar w:fldCharType="begin"/>
        </w:r>
        <w:r>
          <w:instrText xml:space="preserve"> PAGEREF _Toc10621 \h </w:instrText>
        </w:r>
        <w:r>
          <w:fldChar w:fldCharType="separate"/>
        </w:r>
        <w:r>
          <w:t>54</w:t>
        </w:r>
        <w:r>
          <w:fldChar w:fldCharType="end"/>
        </w:r>
      </w:hyperlink>
    </w:p>
    <w:p>
      <w:pPr>
        <w:pStyle w:val="TOC2"/>
        <w:tabs>
          <w:tab w:val="right" w:leader="dot" w:pos="8306"/>
        </w:tabs>
      </w:pPr>
      <w:hyperlink w:anchor="_Toc22559" w:history="1">
        <w:r>
          <w:rPr>
            <w:rFonts w:ascii="仿宋" w:eastAsia="仿宋" w:hAnsi="仿宋" w:cs="仿宋" w:hint="eastAsia"/>
            <w:lang w:eastAsia="zh-CN"/>
          </w:rPr>
          <w:t>(二)、员工包容性政策与实践</w:t>
        </w:r>
        <w:r>
          <w:tab/>
        </w:r>
        <w:r>
          <w:fldChar w:fldCharType="begin"/>
        </w:r>
        <w:r>
          <w:instrText xml:space="preserve"> PAGEREF _Toc22559 \h </w:instrText>
        </w:r>
        <w:r>
          <w:fldChar w:fldCharType="separate"/>
        </w:r>
        <w:r>
          <w:t>54</w:t>
        </w:r>
        <w:r>
          <w:fldChar w:fldCharType="end"/>
        </w:r>
      </w:hyperlink>
    </w:p>
    <w:p>
      <w:pPr>
        <w:pStyle w:val="TOC2"/>
        <w:tabs>
          <w:tab w:val="right" w:leader="dot" w:pos="8306"/>
        </w:tabs>
      </w:pPr>
      <w:hyperlink w:anchor="_Toc28121" w:history="1">
        <w:r>
          <w:rPr>
            <w:rFonts w:ascii="仿宋" w:eastAsia="仿宋" w:hAnsi="仿宋" w:cs="仿宋" w:hint="eastAsia"/>
            <w:lang w:eastAsia="zh-CN"/>
          </w:rPr>
          <w:t>(三)、多元与包容性文化的培育与维护</w:t>
        </w:r>
        <w:r>
          <w:tab/>
        </w:r>
        <w:r>
          <w:fldChar w:fldCharType="begin"/>
        </w:r>
        <w:r>
          <w:instrText xml:space="preserve"> PAGEREF _Toc28121 \h </w:instrText>
        </w:r>
        <w:r>
          <w:fldChar w:fldCharType="separate"/>
        </w:r>
        <w:r>
          <w:t>55</w:t>
        </w:r>
        <w:r>
          <w:fldChar w:fldCharType="end"/>
        </w:r>
      </w:hyperlink>
    </w:p>
    <w:p>
      <w:pPr>
        <w:pStyle w:val="TOC1"/>
        <w:tabs>
          <w:tab w:val="right" w:leader="dot" w:pos="8306"/>
        </w:tabs>
      </w:pPr>
      <w:hyperlink w:anchor="_Toc7731" w:history="1">
        <w:r>
          <w:rPr>
            <w:rFonts w:ascii="仿宋" w:eastAsia="仿宋" w:hAnsi="仿宋" w:cs="仿宋" w:hint="eastAsia"/>
            <w:lang w:eastAsia="zh-CN"/>
          </w:rPr>
          <w:t>十四、员工离职率分析与降低措施</w:t>
        </w:r>
        <w:r>
          <w:tab/>
        </w:r>
        <w:r>
          <w:fldChar w:fldCharType="begin"/>
        </w:r>
        <w:r>
          <w:instrText xml:space="preserve"> PAGEREF _Toc7731 \h </w:instrText>
        </w:r>
        <w:r>
          <w:fldChar w:fldCharType="separate"/>
        </w:r>
        <w:r>
          <w:t>56</w:t>
        </w:r>
        <w:r>
          <w:fldChar w:fldCharType="end"/>
        </w:r>
      </w:hyperlink>
    </w:p>
    <w:p>
      <w:pPr>
        <w:pStyle w:val="TOC2"/>
        <w:tabs>
          <w:tab w:val="right" w:leader="dot" w:pos="8306"/>
        </w:tabs>
      </w:pPr>
      <w:hyperlink w:anchor="_Toc30016" w:history="1">
        <w:r>
          <w:rPr>
            <w:rFonts w:ascii="仿宋" w:eastAsia="仿宋" w:hAnsi="仿宋" w:cs="仿宋" w:hint="eastAsia"/>
            <w:lang w:eastAsia="zh-CN"/>
          </w:rPr>
          <w:t>(一)、离职率分析的方法与工具</w:t>
        </w:r>
        <w:r>
          <w:tab/>
        </w:r>
        <w:r>
          <w:fldChar w:fldCharType="begin"/>
        </w:r>
        <w:r>
          <w:instrText xml:space="preserve"> PAGEREF _Toc30016 \h </w:instrText>
        </w:r>
        <w:r>
          <w:fldChar w:fldCharType="separate"/>
        </w:r>
        <w:r>
          <w:t>56</w:t>
        </w:r>
        <w:r>
          <w:fldChar w:fldCharType="end"/>
        </w:r>
      </w:hyperlink>
    </w:p>
    <w:p>
      <w:pPr>
        <w:pStyle w:val="TOC2"/>
        <w:tabs>
          <w:tab w:val="right" w:leader="dot" w:pos="8306"/>
        </w:tabs>
      </w:pPr>
      <w:hyperlink w:anchor="_Toc16827" w:history="1">
        <w:r>
          <w:rPr>
            <w:rFonts w:ascii="仿宋" w:eastAsia="仿宋" w:hAnsi="仿宋" w:cs="仿宋" w:hint="eastAsia"/>
            <w:lang w:eastAsia="zh-CN"/>
          </w:rPr>
          <w:t>(二)、离职原因的调查与对策制定</w:t>
        </w:r>
        <w:r>
          <w:tab/>
        </w:r>
        <w:r>
          <w:fldChar w:fldCharType="begin"/>
        </w:r>
        <w:r>
          <w:instrText xml:space="preserve"> PAGEREF _Toc16827 \h </w:instrText>
        </w:r>
        <w:r>
          <w:fldChar w:fldCharType="separate"/>
        </w:r>
        <w:r>
          <w:t>57</w:t>
        </w:r>
        <w:r>
          <w:fldChar w:fldCharType="end"/>
        </w:r>
      </w:hyperlink>
    </w:p>
    <w:p>
      <w:pPr>
        <w:pStyle w:val="TOC2"/>
        <w:tabs>
          <w:tab w:val="right" w:leader="dot" w:pos="8306"/>
        </w:tabs>
      </w:pPr>
      <w:hyperlink w:anchor="_Toc2452" w:history="1">
        <w:r>
          <w:rPr>
            <w:rFonts w:ascii="仿宋" w:eastAsia="仿宋" w:hAnsi="仿宋" w:cs="仿宋" w:hint="eastAsia"/>
            <w:lang w:eastAsia="zh-CN"/>
          </w:rPr>
          <w:t>(三)、降低离职率的策略与实践</w:t>
        </w:r>
        <w:r>
          <w:tab/>
        </w:r>
        <w:r>
          <w:fldChar w:fldCharType="begin"/>
        </w:r>
        <w:r>
          <w:instrText xml:space="preserve"> PAGEREF _Toc2452 \h </w:instrText>
        </w:r>
        <w:r>
          <w:fldChar w:fldCharType="separate"/>
        </w:r>
        <w:r>
          <w:t>58</w:t>
        </w:r>
        <w:r>
          <w:fldChar w:fldCharType="end"/>
        </w:r>
      </w:hyperlink>
    </w:p>
    <w:p>
      <w:pPr>
        <w:pStyle w:val="TOC1"/>
        <w:tabs>
          <w:tab w:val="right" w:leader="dot" w:pos="8306"/>
        </w:tabs>
      </w:pPr>
      <w:hyperlink w:anchor="_Toc929" w:history="1">
        <w:r>
          <w:rPr>
            <w:rFonts w:ascii="仿宋" w:eastAsia="仿宋" w:hAnsi="仿宋" w:cs="仿宋" w:hint="eastAsia"/>
            <w:lang w:eastAsia="zh-CN"/>
          </w:rPr>
          <w:t>十五、第四十八章员工环保与可持续发展</w:t>
        </w:r>
        <w:r>
          <w:tab/>
        </w:r>
        <w:r>
          <w:fldChar w:fldCharType="begin"/>
        </w:r>
        <w:r>
          <w:instrText xml:space="preserve"> PAGEREF _Toc929 \h </w:instrText>
        </w:r>
        <w:r>
          <w:fldChar w:fldCharType="separate"/>
        </w:r>
        <w:r>
          <w:t>59</w:t>
        </w:r>
        <w:r>
          <w:fldChar w:fldCharType="end"/>
        </w:r>
      </w:hyperlink>
    </w:p>
    <w:p>
      <w:pPr>
        <w:pStyle w:val="TOC2"/>
        <w:tabs>
          <w:tab w:val="right" w:leader="dot" w:pos="8306"/>
        </w:tabs>
      </w:pPr>
      <w:hyperlink w:anchor="_Toc21598" w:history="1">
        <w:r>
          <w:rPr>
            <w:rFonts w:ascii="仿宋" w:eastAsia="仿宋" w:hAnsi="仿宋" w:cs="仿宋" w:hint="eastAsia"/>
            <w:lang w:eastAsia="zh-CN"/>
          </w:rPr>
          <w:t>(一)、环保意识与培训</w:t>
        </w:r>
        <w:r>
          <w:tab/>
        </w:r>
        <w:r>
          <w:fldChar w:fldCharType="begin"/>
        </w:r>
        <w:r>
          <w:instrText xml:space="preserve"> PAGEREF _Toc21598 \h </w:instrText>
        </w:r>
        <w:r>
          <w:fldChar w:fldCharType="separate"/>
        </w:r>
        <w:r>
          <w:t>59</w:t>
        </w:r>
        <w:r>
          <w:fldChar w:fldCharType="end"/>
        </w:r>
      </w:hyperlink>
    </w:p>
    <w:p>
      <w:pPr>
        <w:pStyle w:val="TOC2"/>
        <w:tabs>
          <w:tab w:val="right" w:leader="dot" w:pos="8306"/>
        </w:tabs>
      </w:pPr>
      <w:hyperlink w:anchor="_Toc19049" w:history="1">
        <w:r>
          <w:rPr>
            <w:rFonts w:ascii="仿宋" w:eastAsia="仿宋" w:hAnsi="仿宋" w:cs="仿宋" w:hint="eastAsia"/>
            <w:lang w:eastAsia="zh-CN"/>
          </w:rPr>
          <w:t>(二)、公司环保文化的传播</w:t>
        </w:r>
        <w:r>
          <w:tab/>
        </w:r>
        <w:r>
          <w:fldChar w:fldCharType="begin"/>
        </w:r>
        <w:r>
          <w:instrText xml:space="preserve"> PAGEREF _Toc19049 \h </w:instrText>
        </w:r>
        <w:r>
          <w:fldChar w:fldCharType="separate"/>
        </w:r>
        <w:r>
          <w:t>60</w:t>
        </w:r>
        <w:r>
          <w:fldChar w:fldCharType="end"/>
        </w:r>
      </w:hyperlink>
    </w:p>
    <w:p>
      <w:pPr>
        <w:pStyle w:val="TOC2"/>
        <w:tabs>
          <w:tab w:val="right" w:leader="dot" w:pos="8306"/>
        </w:tabs>
      </w:pPr>
      <w:hyperlink w:anchor="_Toc177" w:history="1">
        <w:r>
          <w:rPr>
            <w:rFonts w:ascii="仿宋" w:eastAsia="仿宋" w:hAnsi="仿宋" w:cs="仿宋" w:hint="eastAsia"/>
            <w:lang w:eastAsia="zh-CN"/>
          </w:rPr>
          <w:t>(三)、员工参与的环保培训</w:t>
        </w:r>
        <w:r>
          <w:tab/>
        </w:r>
        <w:r>
          <w:fldChar w:fldCharType="begin"/>
        </w:r>
        <w:r>
          <w:instrText xml:space="preserve"> PAGEREF _Toc177 \h </w:instrText>
        </w:r>
        <w:r>
          <w:fldChar w:fldCharType="separate"/>
        </w:r>
        <w:r>
          <w:t>61</w:t>
        </w:r>
        <w:r>
          <w:fldChar w:fldCharType="end"/>
        </w:r>
      </w:hyperlink>
    </w:p>
    <w:p>
      <w:pPr>
        <w:pStyle w:val="TOC2"/>
        <w:tabs>
          <w:tab w:val="right" w:leader="dot" w:pos="8306"/>
        </w:tabs>
      </w:pPr>
      <w:hyperlink w:anchor="_Toc24849" w:history="1">
        <w:r>
          <w:rPr>
            <w:rFonts w:ascii="仿宋" w:eastAsia="仿宋" w:hAnsi="仿宋" w:cs="仿宋" w:hint="eastAsia"/>
            <w:lang w:eastAsia="zh-CN"/>
          </w:rPr>
          <w:t>(四)、可持续发展目标与实践</w:t>
        </w:r>
        <w:r>
          <w:tab/>
        </w:r>
        <w:r>
          <w:fldChar w:fldCharType="begin"/>
        </w:r>
        <w:r>
          <w:instrText xml:space="preserve"> PAGEREF _Toc24849 \h </w:instrText>
        </w:r>
        <w:r>
          <w:fldChar w:fldCharType="separate"/>
        </w:r>
        <w:r>
          <w:t>62</w:t>
        </w:r>
        <w:r>
          <w:fldChar w:fldCharType="end"/>
        </w:r>
      </w:hyperlink>
    </w:p>
    <w:p>
      <w:pPr>
        <w:pStyle w:val="TOC2"/>
        <w:tabs>
          <w:tab w:val="right" w:leader="dot" w:pos="8306"/>
        </w:tabs>
      </w:pPr>
      <w:hyperlink w:anchor="_Toc4348" w:history="1">
        <w:r>
          <w:rPr>
            <w:rFonts w:ascii="仿宋" w:eastAsia="仿宋" w:hAnsi="仿宋" w:cs="仿宋" w:hint="eastAsia"/>
            <w:lang w:eastAsia="zh-CN"/>
          </w:rPr>
          <w:t>(五)、员工参与可持续项目</w:t>
        </w:r>
        <w:r>
          <w:tab/>
        </w:r>
        <w:r>
          <w:fldChar w:fldCharType="begin"/>
        </w:r>
        <w:r>
          <w:instrText xml:space="preserve"> PAGEREF _Toc4348 \h </w:instrText>
        </w:r>
        <w:r>
          <w:fldChar w:fldCharType="separate"/>
        </w:r>
        <w:r>
          <w:t>63</w:t>
        </w:r>
        <w:r>
          <w:fldChar w:fldCharType="end"/>
        </w:r>
      </w:hyperlink>
    </w:p>
    <w:p>
      <w:pPr>
        <w:pStyle w:val="TOC2"/>
        <w:tabs>
          <w:tab w:val="right" w:leader="dot" w:pos="8306"/>
        </w:tabs>
      </w:pPr>
      <w:hyperlink w:anchor="_Toc15880" w:history="1">
        <w:r>
          <w:rPr>
            <w:rFonts w:ascii="仿宋" w:eastAsia="仿宋" w:hAnsi="仿宋" w:cs="仿宋" w:hint="eastAsia"/>
            <w:lang w:eastAsia="zh-CN"/>
          </w:rPr>
          <w:t>(六)、公司可持续发展的战略规划</w:t>
        </w:r>
        <w:r>
          <w:tab/>
        </w:r>
        <w:r>
          <w:fldChar w:fldCharType="begin"/>
        </w:r>
        <w:r>
          <w:instrText xml:space="preserve"> PAGEREF _Toc15880 \h </w:instrText>
        </w:r>
        <w:r>
          <w:fldChar w:fldCharType="separate"/>
        </w:r>
        <w:r>
          <w:t>64</w:t>
        </w:r>
        <w:r>
          <w:fldChar w:fldCharType="end"/>
        </w:r>
      </w:hyperlink>
    </w:p>
    <w:p>
      <w:pPr>
        <w:pStyle w:val="TOC1"/>
        <w:tabs>
          <w:tab w:val="right" w:leader="dot" w:pos="8306"/>
        </w:tabs>
      </w:pPr>
      <w:hyperlink w:anchor="_Toc12457" w:history="1">
        <w:r>
          <w:rPr>
            <w:rFonts w:ascii="仿宋" w:eastAsia="仿宋" w:hAnsi="仿宋" w:cs="仿宋" w:hint="eastAsia"/>
            <w:lang w:eastAsia="zh-CN"/>
          </w:rPr>
          <w:t>十六、第四十七章全球人才流动与交流</w:t>
        </w:r>
        <w:r>
          <w:tab/>
        </w:r>
        <w:r>
          <w:fldChar w:fldCharType="begin"/>
        </w:r>
        <w:r>
          <w:instrText xml:space="preserve"> PAGEREF _Toc12457 \h </w:instrText>
        </w:r>
        <w:r>
          <w:fldChar w:fldCharType="separate"/>
        </w:r>
        <w:r>
          <w:t>65</w:t>
        </w:r>
        <w:r>
          <w:fldChar w:fldCharType="end"/>
        </w:r>
      </w:hyperlink>
    </w:p>
    <w:p>
      <w:pPr>
        <w:pStyle w:val="TOC2"/>
        <w:tabs>
          <w:tab w:val="right" w:leader="dot" w:pos="8306"/>
        </w:tabs>
      </w:pPr>
      <w:hyperlink w:anchor="_Toc6887" w:history="1">
        <w:r>
          <w:rPr>
            <w:rFonts w:ascii="仿宋" w:eastAsia="仿宋" w:hAnsi="仿宋" w:cs="仿宋" w:hint="eastAsia"/>
            <w:lang w:eastAsia="zh-CN"/>
          </w:rPr>
          <w:t>(一)、跨国项目与团队</w:t>
        </w:r>
        <w:r>
          <w:tab/>
        </w:r>
        <w:r>
          <w:fldChar w:fldCharType="begin"/>
        </w:r>
        <w:r>
          <w:instrText xml:space="preserve"> PAGEREF _Toc6887 \h </w:instrText>
        </w:r>
        <w:r>
          <w:fldChar w:fldCharType="separate"/>
        </w:r>
        <w:r>
          <w:t>65</w:t>
        </w:r>
        <w:r>
          <w:fldChar w:fldCharType="end"/>
        </w:r>
      </w:hyperlink>
    </w:p>
    <w:p>
      <w:pPr>
        <w:pStyle w:val="TOC2"/>
        <w:tabs>
          <w:tab w:val="right" w:leader="dot" w:pos="8306"/>
        </w:tabs>
      </w:pPr>
      <w:hyperlink w:anchor="_Toc18299" w:history="1">
        <w:r>
          <w:rPr>
            <w:rFonts w:ascii="仿宋" w:eastAsia="仿宋" w:hAnsi="仿宋" w:cs="仿宋" w:hint="eastAsia"/>
            <w:lang w:eastAsia="zh-CN"/>
          </w:rPr>
          <w:t>(二)、全球项目经验的累积</w:t>
        </w:r>
        <w:r>
          <w:tab/>
        </w:r>
        <w:r>
          <w:fldChar w:fldCharType="begin"/>
        </w:r>
        <w:r>
          <w:instrText xml:space="preserve"> PAGEREF _Toc18299 \h </w:instrText>
        </w:r>
        <w:r>
          <w:fldChar w:fldCharType="separate"/>
        </w:r>
        <w:r>
          <w:t>66</w:t>
        </w:r>
        <w:r>
          <w:fldChar w:fldCharType="end"/>
        </w:r>
      </w:hyperlink>
    </w:p>
    <w:p>
      <w:pPr>
        <w:pStyle w:val="TOC2"/>
        <w:tabs>
          <w:tab w:val="right" w:leader="dot" w:pos="8306"/>
        </w:tabs>
      </w:pPr>
      <w:hyperlink w:anchor="_Toc10950" w:history="1">
        <w:r>
          <w:rPr>
            <w:rFonts w:ascii="仿宋" w:eastAsia="仿宋" w:hAnsi="仿宋" w:cs="仿宋" w:hint="eastAsia"/>
            <w:lang w:eastAsia="zh-CN"/>
          </w:rPr>
          <w:t>(三)、跨文化团队领导与协作</w:t>
        </w:r>
        <w:r>
          <w:tab/>
        </w:r>
        <w:r>
          <w:fldChar w:fldCharType="begin"/>
        </w:r>
        <w:r>
          <w:instrText xml:space="preserve"> PAGEREF _Toc10950 \h </w:instrText>
        </w:r>
        <w:r>
          <w:fldChar w:fldCharType="separate"/>
        </w:r>
        <w:r>
          <w:t>67</w:t>
        </w:r>
        <w:r>
          <w:fldChar w:fldCharType="end"/>
        </w:r>
      </w:hyperlink>
    </w:p>
    <w:p>
      <w:pPr>
        <w:pStyle w:val="TOC2"/>
        <w:tabs>
          <w:tab w:val="right" w:leader="dot" w:pos="8306"/>
        </w:tabs>
      </w:pPr>
      <w:hyperlink w:anchor="_Toc1282" w:history="1">
        <w:r>
          <w:rPr>
            <w:rFonts w:ascii="仿宋" w:eastAsia="仿宋" w:hAnsi="仿宋" w:cs="仿宋" w:hint="eastAsia"/>
            <w:lang w:eastAsia="zh-CN"/>
          </w:rPr>
          <w:t>(四)、跨国交流与人才培养</w:t>
        </w:r>
        <w:r>
          <w:tab/>
        </w:r>
        <w:r>
          <w:fldChar w:fldCharType="begin"/>
        </w:r>
        <w:r>
          <w:instrText xml:space="preserve"> PAGEREF _Toc1282 \h </w:instrText>
        </w:r>
        <w:r>
          <w:fldChar w:fldCharType="separate"/>
        </w:r>
        <w:r>
          <w:t>68</w:t>
        </w:r>
        <w:r>
          <w:fldChar w:fldCharType="end"/>
        </w:r>
      </w:hyperlink>
    </w:p>
    <w:p>
      <w:pPr>
        <w:pStyle w:val="TOC2"/>
        <w:tabs>
          <w:tab w:val="right" w:leader="dot" w:pos="8306"/>
        </w:tabs>
      </w:pPr>
      <w:hyperlink w:anchor="_Toc27749" w:history="1">
        <w:r>
          <w:rPr>
            <w:rFonts w:ascii="仿宋" w:eastAsia="仿宋" w:hAnsi="仿宋" w:cs="仿宋" w:hint="eastAsia"/>
            <w:lang w:eastAsia="zh-CN"/>
          </w:rPr>
          <w:t>(五)、跨国交流计划的实施</w:t>
        </w:r>
        <w:r>
          <w:tab/>
        </w:r>
        <w:r>
          <w:fldChar w:fldCharType="begin"/>
        </w:r>
        <w:r>
          <w:instrText xml:space="preserve"> PAGEREF _Toc27749 \h </w:instrText>
        </w:r>
        <w:r>
          <w:fldChar w:fldCharType="separate"/>
        </w:r>
        <w:r>
          <w:t>69</w:t>
        </w:r>
        <w:r>
          <w:fldChar w:fldCharType="end"/>
        </w:r>
      </w:hyperlink>
    </w:p>
    <w:p>
      <w:pPr>
        <w:pStyle w:val="TOC2"/>
        <w:tabs>
          <w:tab w:val="right" w:leader="dot" w:pos="8306"/>
        </w:tabs>
      </w:pPr>
      <w:hyperlink w:anchor="_Toc3241" w:history="1">
        <w:r>
          <w:rPr>
            <w:rFonts w:ascii="仿宋" w:eastAsia="仿宋" w:hAnsi="仿宋" w:cs="仿宋" w:hint="eastAsia"/>
            <w:lang w:eastAsia="zh-CN"/>
          </w:rPr>
          <w:t>(六)、跨国培训与知识转移</w:t>
        </w:r>
        <w:r>
          <w:tab/>
        </w:r>
        <w:r>
          <w:fldChar w:fldCharType="begin"/>
        </w:r>
        <w:r>
          <w:instrText xml:space="preserve"> PAGEREF _Toc3241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宠物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5425"/>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20767"/>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非语言沟通：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4" w:name="_Toc28067"/>
      <w:r>
        <w:rPr>
          <w:rFonts w:ascii="仿宋" w:eastAsia="仿宋" w:hAnsi="仿宋" w:cs="仿宋" w:hint="eastAsia"/>
          <w:sz w:val="28"/>
          <w:lang w:eastAsia="zh-CN"/>
        </w:rPr>
        <w:t>(二)、人际关系管理的原则与方法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5" w:name="_Toc286"/>
      <w:r>
        <w:rPr>
          <w:rFonts w:ascii="仿宋" w:eastAsia="仿宋" w:hAnsi="仿宋" w:cs="仿宋" w:hint="eastAsia"/>
          <w:sz w:val="28"/>
          <w:lang w:eastAsia="zh-CN"/>
        </w:rPr>
        <w:t>(三)、良好人际关系的建立与维护</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团队建设活动：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6" w:name="_Toc15818"/>
      <w:r>
        <w:rPr>
          <w:rFonts w:ascii="仿宋" w:eastAsia="仿宋" w:hAnsi="仿宋" w:cs="仿宋" w:hint="eastAsia"/>
          <w:sz w:val="28"/>
          <w:lang w:eastAsia="zh-CN"/>
        </w:rPr>
        <w:t>二、宠物行业背景分析</w:t>
      </w:r>
      <w:bookmarkEnd w:id="6"/>
    </w:p>
    <w:p>
      <w:pPr>
        <w:pStyle w:val="Heading2"/>
        <w:rPr>
          <w:rFonts w:ascii="仿宋" w:eastAsia="仿宋" w:hAnsi="仿宋" w:cs="仿宋" w:hint="eastAsia"/>
          <w:lang w:eastAsia="zh-CN"/>
        </w:rPr>
      </w:pPr>
      <w:bookmarkStart w:id="7" w:name="_Toc19426"/>
      <w:r>
        <w:rPr>
          <w:rFonts w:ascii="仿宋" w:eastAsia="仿宋" w:hAnsi="仿宋" w:cs="仿宋" w:hint="eastAsia"/>
          <w:lang w:eastAsia="zh-CN"/>
        </w:rPr>
        <w:t>(一)、宠物行业背景分析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宠物行业是一个充满活力且不断演变的领域。近年来，该宠物行业经历了显著的增长，这一增长主要受益于多方面的推动因素，尤其是技术创新和市场需求的持续增加。技术创新为宠物行业带来了新的商业模式和解决方案，而不断增长的市场需求则推动了宠物行业的整体扩张。这使得 宠物行业成为当前经济中备受关注的一个重要组成部分。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宠物行业的市场规模持续扩大，预计未来几年仍将保持良好的增长势头。这一趋势得益于多种因素，其中包括数字化转型、全球化市场和消费者需求的多样化。数字化转型推动了宠物行业内各个环节的效率提升，全球化市场为企业提供了更广阔的业务机会，而消费者需求的多样化则促使宠物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宠物行业呈现激烈的竞争格局，主要由一些领先的企业主导市场。这些企业通常在创新、市场份额和客户忠诚度等方面表现出强大的竞争力。随着宠物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宠物行业发展的关键因素之一。新技术的引入，如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宠物行业参与者取得成功的关键路径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展望未来，宠物行业仍然充满挑战和机遇。随着全球经济的发展和技术的不断进步，宠物行业参与者将面临着更多的发展机会。然而，需要时刻保持敏锐的市场洞察，灵活调整战略，以适应变化中的环境。对于 宠物行业的未来，持乐观但谨慎的态度，不断优化业务模式和提升核心竞争力是至关重要的。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8" w:name="_Toc6385"/>
      <w:r>
        <w:rPr>
          <w:rFonts w:ascii="仿宋" w:eastAsia="仿宋" w:hAnsi="仿宋" w:cs="仿宋" w:hint="eastAsia"/>
          <w:sz w:val="28"/>
          <w:lang w:eastAsia="zh-CN"/>
        </w:rPr>
        <w:t>三、项目基本情况</w:t>
      </w:r>
      <w:bookmarkEnd w:id="8"/>
    </w:p>
    <w:p>
      <w:pPr>
        <w:pStyle w:val="Heading2"/>
        <w:rPr>
          <w:rFonts w:ascii="仿宋" w:eastAsia="仿宋" w:hAnsi="仿宋" w:cs="仿宋" w:hint="eastAsia"/>
          <w:lang w:eastAsia="zh-CN"/>
        </w:rPr>
      </w:pPr>
      <w:bookmarkStart w:id="9" w:name="_Toc16556"/>
      <w:r>
        <w:rPr>
          <w:rFonts w:ascii="仿宋" w:eastAsia="仿宋" w:hAnsi="仿宋" w:cs="仿宋" w:hint="eastAsia"/>
          <w:lang w:eastAsia="zh-CN"/>
        </w:rPr>
        <w:t>(一)、项目名称及建设性质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人才培训：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0" w:name="_Toc32248"/>
      <w:r>
        <w:rPr>
          <w:rFonts w:ascii="仿宋" w:eastAsia="仿宋" w:hAnsi="仿宋" w:cs="仿宋" w:hint="eastAsia"/>
          <w:sz w:val="28"/>
          <w:lang w:eastAsia="zh-CN"/>
        </w:rPr>
        <w:t>(二)、项目承办单位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1" w:name="_Toc17679"/>
      <w:r>
        <w:rPr>
          <w:rFonts w:ascii="仿宋" w:eastAsia="仿宋" w:hAnsi="仿宋" w:cs="仿宋" w:hint="eastAsia"/>
          <w:sz w:val="28"/>
          <w:lang w:eastAsia="zh-CN"/>
        </w:rPr>
        <w:t>(三)、项目实施的可行性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宠物行业进行新材料、新工艺、新产品的研发，以促进整个宠物行业的结构调整和转型升级。这一系列政策的实施为宠物行业提供了有力的支持，有助于宠物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宠物行业提供了增长的空间，同时，逐步升级的消费需求也促使宠物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宠物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2" w:name="_Toc23944"/>
      <w:r>
        <w:rPr>
          <w:rFonts w:ascii="仿宋" w:eastAsia="仿宋" w:hAnsi="仿宋" w:cs="仿宋" w:hint="eastAsia"/>
          <w:sz w:val="28"/>
          <w:lang w:eastAsia="zh-CN"/>
        </w:rPr>
        <w:t>(四)、项目建设选址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3" w:name="_Toc19152"/>
      <w:r>
        <w:rPr>
          <w:rFonts w:ascii="仿宋" w:eastAsia="仿宋" w:hAnsi="仿宋" w:cs="仿宋" w:hint="eastAsia"/>
          <w:sz w:val="28"/>
          <w:lang w:eastAsia="zh-CN"/>
        </w:rPr>
        <w:t>(五)、建筑物建设规模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7952"/>
      <w:r>
        <w:rPr>
          <w:rFonts w:ascii="仿宋" w:eastAsia="仿宋" w:hAnsi="仿宋" w:cs="仿宋" w:hint="eastAsia"/>
          <w:sz w:val="28"/>
          <w:lang w:eastAsia="zh-CN"/>
        </w:rPr>
        <w:t>(六)、项目总投资及资金构成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5" w:name="_Toc19830"/>
      <w:r>
        <w:rPr>
          <w:rFonts w:ascii="仿宋" w:eastAsia="仿宋" w:hAnsi="仿宋" w:cs="仿宋" w:hint="eastAsia"/>
          <w:sz w:val="28"/>
          <w:lang w:eastAsia="zh-CN"/>
        </w:rPr>
        <w:t>(七)、资金筹措方案</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公司计划邀请合作伙伴参与项目投资，共同分享项目的发展成果。通过与宠物行业内有实力、资源丰富的合作伙伴达成合作协议，实现资源共享、风险分担，提高项目的整体实力。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6" w:name="_Toc644"/>
      <w:r>
        <w:rPr>
          <w:rFonts w:ascii="仿宋" w:eastAsia="仿宋" w:hAnsi="仿宋" w:cs="仿宋" w:hint="eastAsia"/>
          <w:sz w:val="28"/>
          <w:lang w:eastAsia="zh-CN"/>
        </w:rPr>
        <w:t>(八)、项目预期经济效益规划目标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7" w:name="_Toc7557"/>
      <w:r>
        <w:rPr>
          <w:rFonts w:ascii="仿宋" w:eastAsia="仿宋" w:hAnsi="仿宋" w:cs="仿宋" w:hint="eastAsia"/>
          <w:sz w:val="28"/>
          <w:lang w:eastAsia="zh-CN"/>
        </w:rPr>
        <w:t>(九)、项目建设进度规划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955"/>
      <w:r>
        <w:rPr>
          <w:rFonts w:ascii="仿宋" w:eastAsia="仿宋" w:hAnsi="仿宋" w:cs="仿宋" w:hint="eastAsia"/>
          <w:sz w:val="28"/>
          <w:lang w:eastAsia="zh-CN"/>
        </w:rPr>
        <w:t>四、员工职业生涯规划与发展</w:t>
      </w:r>
      <w:bookmarkEnd w:id="18"/>
    </w:p>
    <w:p>
      <w:pPr>
        <w:pStyle w:val="Heading2"/>
        <w:rPr>
          <w:rFonts w:ascii="仿宋" w:eastAsia="仿宋" w:hAnsi="仿宋" w:cs="仿宋" w:hint="eastAsia"/>
          <w:lang w:eastAsia="zh-CN"/>
        </w:rPr>
      </w:pPr>
      <w:bookmarkStart w:id="19" w:name="_Toc28293"/>
      <w:r>
        <w:rPr>
          <w:rFonts w:ascii="仿宋" w:eastAsia="仿宋" w:hAnsi="仿宋" w:cs="仿宋" w:hint="eastAsia"/>
          <w:lang w:eastAsia="zh-CN"/>
        </w:rPr>
        <w:t>(一)、职业生涯规划概述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了解当前和未来的职业市场趋势，以及所处宠物行业的发展方向，有助于调整个人的职业规划，确保与市场需求保持一致。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0" w:name="_Toc25137"/>
      <w:r>
        <w:rPr>
          <w:rFonts w:ascii="仿宋" w:eastAsia="仿宋" w:hAnsi="仿宋" w:cs="仿宋" w:hint="eastAsia"/>
          <w:sz w:val="28"/>
          <w:lang w:eastAsia="zh-CN"/>
        </w:rPr>
        <w:t>(二)、基本原则与方法</w:t>
      </w:r>
      <w:bookmarkEnd w:id="20"/>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宠物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1" w:name="_Toc1595"/>
      <w:r>
        <w:rPr>
          <w:rFonts w:ascii="仿宋" w:eastAsia="仿宋" w:hAnsi="仿宋" w:cs="仿宋" w:hint="eastAsia"/>
          <w:sz w:val="28"/>
          <w:lang w:eastAsia="zh-CN"/>
        </w:rPr>
        <w:t>(三)、员工职业生涯管理</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2" w:name="_Toc11043"/>
      <w:r>
        <w:rPr>
          <w:rFonts w:ascii="仿宋" w:eastAsia="仿宋" w:hAnsi="仿宋" w:cs="仿宋" w:hint="eastAsia"/>
          <w:sz w:val="28"/>
          <w:lang w:eastAsia="zh-CN"/>
        </w:rPr>
        <w:t>(四)、职业生涯发展支持体系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建立一个职业发展资源中心，集中提供各类有关职业发展的信息和工具，有助于员工更便捷地获取所需的资源。这可以包括在线平台、内部文档、宠物行业报告等。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3" w:name="_Toc7877"/>
      <w:r>
        <w:rPr>
          <w:rFonts w:ascii="仿宋" w:eastAsia="仿宋" w:hAnsi="仿宋" w:cs="仿宋" w:hint="eastAsia"/>
          <w:sz w:val="28"/>
          <w:lang w:eastAsia="zh-CN"/>
        </w:rPr>
        <w:t>(五)、公司文化与员工职业发展融合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24" w:name="_Toc7291"/>
      <w:r>
        <w:rPr>
          <w:rFonts w:ascii="仿宋" w:eastAsia="仿宋" w:hAnsi="仿宋" w:cs="仿宋" w:hint="eastAsia"/>
          <w:sz w:val="28"/>
          <w:lang w:eastAsia="zh-CN"/>
        </w:rPr>
        <w:t>(六)、未来趋势与发展策略</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宠物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投资于员工的技能培训，确保他们具备未来工作所需的新技能。与宠物行业专业机构建立合作关系，提供最新的宠物行业培训。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5" w:name="_Toc23160"/>
      <w:r>
        <w:rPr>
          <w:rFonts w:ascii="仿宋" w:eastAsia="仿宋" w:hAnsi="仿宋" w:cs="仿宋" w:hint="eastAsia"/>
          <w:sz w:val="28"/>
          <w:lang w:eastAsia="zh-CN"/>
        </w:rPr>
        <w:t>五、宏观环境分析</w:t>
      </w:r>
      <w:bookmarkEnd w:id="25"/>
    </w:p>
    <w:p>
      <w:pPr>
        <w:pStyle w:val="Heading2"/>
        <w:rPr>
          <w:rFonts w:ascii="仿宋" w:eastAsia="仿宋" w:hAnsi="仿宋" w:cs="仿宋" w:hint="eastAsia"/>
          <w:lang w:eastAsia="zh-CN"/>
        </w:rPr>
      </w:pPr>
      <w:bookmarkStart w:id="26" w:name="_Toc30806"/>
      <w:r>
        <w:rPr>
          <w:rFonts w:ascii="仿宋" w:eastAsia="仿宋" w:hAnsi="仿宋" w:cs="仿宋" w:hint="eastAsia"/>
          <w:lang w:eastAsia="zh-CN"/>
        </w:rPr>
        <w:t>(一)、宏观环境分析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宠物行业中具有重要意义。随着社会结构的变化，消费者对产品和服务的需求也发生了变化。当前，社会对可持续性和社会责任的关注不断增加，这对 宠物行业提出了更高的要求。企业需要适应社会价值观的演变，关注社会趋势，以更好地满足市场需求。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宠物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政治因素对</w:t>
      </w:r>
      <w:r>
        <w:rPr>
          <w:rFonts w:ascii="仿宋" w:eastAsia="仿宋" w:hAnsi="仿宋" w:cs="仿宋" w:hint="eastAsia"/>
          <w:sz w:val="28"/>
          <w:lang w:eastAsia="zh-CN"/>
        </w:rPr>
        <w:t xml:space="preserve"> 宠物行业的发展至关重要。政府政策的变化、国际关系的调整都可能对企业产生深刻的影响。特别是在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宠物行业的驱动力之一。新技术的引入可能改变宠物行业格局，提高生产效率，创造新的商业机会。企业需要保持对技术趋势的敏感性，不断更新技术和提升创新能力，以保持竞争力。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宠物行业的运营产生直接的约束和引导。合规性、知识产权的保护、劳动法规等都是企业必须遵循的法律框架。企业需要建立完善的法律团队，确保在法规范围内经营，降低法律风险。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在全球关注环保的趋势下， 宠物行业需要更加重视环境因素。降低碳足迹、可持续生产、环保政策的遵守等都成为企业经营的重要考量。企业需要通过绿色技术和环保举措，积极履行社会责任。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27" w:name="_Toc24487"/>
      <w:r>
        <w:rPr>
          <w:rFonts w:ascii="仿宋" w:eastAsia="仿宋" w:hAnsi="仿宋" w:cs="仿宋" w:hint="eastAsia"/>
          <w:sz w:val="28"/>
          <w:lang w:eastAsia="zh-CN"/>
        </w:rPr>
        <w:t>六、第二十六章人才留存与流失管理</w:t>
      </w:r>
      <w:bookmarkEnd w:id="27"/>
    </w:p>
    <w:p>
      <w:pPr>
        <w:pStyle w:val="Heading2"/>
        <w:rPr>
          <w:rFonts w:ascii="仿宋" w:eastAsia="仿宋" w:hAnsi="仿宋" w:cs="仿宋" w:hint="eastAsia"/>
          <w:lang w:eastAsia="zh-CN"/>
        </w:rPr>
      </w:pPr>
      <w:bookmarkStart w:id="28" w:name="_Toc19877"/>
      <w:r>
        <w:rPr>
          <w:rFonts w:ascii="仿宋" w:eastAsia="仿宋" w:hAnsi="仿宋" w:cs="仿宋" w:hint="eastAsia"/>
          <w:lang w:eastAsia="zh-CN"/>
        </w:rPr>
        <w:t>(一)、人才留存策略</w:t>
      </w:r>
      <w:bookmarkEnd w:id="28"/>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9" w:name="_Toc9157"/>
      <w:r>
        <w:rPr>
          <w:rFonts w:ascii="仿宋" w:eastAsia="仿宋" w:hAnsi="仿宋" w:cs="仿宋" w:hint="eastAsia"/>
          <w:sz w:val="28"/>
          <w:lang w:eastAsia="zh-CN"/>
        </w:rPr>
        <w:t>(二)、人才流失分析与改进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30" w:name="_Toc23881"/>
      <w:r>
        <w:rPr>
          <w:rFonts w:ascii="仿宋" w:eastAsia="仿宋" w:hAnsi="仿宋" w:cs="仿宋" w:hint="eastAsia"/>
          <w:sz w:val="28"/>
          <w:lang w:eastAsia="zh-CN"/>
        </w:rPr>
        <w:t>(三)、持续改进与未来展望</w:t>
      </w:r>
      <w:bookmarkEnd w:id="30"/>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宠物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31" w:name="_Toc26753"/>
      <w:r>
        <w:rPr>
          <w:rFonts w:ascii="仿宋" w:eastAsia="仿宋" w:hAnsi="仿宋" w:cs="仿宋" w:hint="eastAsia"/>
          <w:sz w:val="28"/>
          <w:lang w:eastAsia="zh-CN"/>
        </w:rPr>
        <w:t>七、员工家庭与工作平衡支持计划</w:t>
      </w:r>
      <w:bookmarkEnd w:id="31"/>
    </w:p>
    <w:p>
      <w:pPr>
        <w:pStyle w:val="Heading2"/>
        <w:rPr>
          <w:rFonts w:ascii="仿宋" w:eastAsia="仿宋" w:hAnsi="仿宋" w:cs="仿宋" w:hint="eastAsia"/>
          <w:lang w:eastAsia="zh-CN"/>
        </w:rPr>
      </w:pPr>
      <w:bookmarkStart w:id="32" w:name="_Toc7486"/>
      <w:r>
        <w:rPr>
          <w:rFonts w:ascii="仿宋" w:eastAsia="仿宋" w:hAnsi="仿宋" w:cs="仿宋" w:hint="eastAsia"/>
          <w:lang w:eastAsia="zh-CN"/>
        </w:rPr>
        <w:t>(一)、家庭与工作平衡的重要性分析</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员工面临着日益复杂的工作压力和个人生活需求之间的平衡挑战。家庭与工作平衡的重要性不言而喻，直接影响员工的身心健康、工作满意度以及整体生活品质。平衡良好的工作与生活可以促进员工更好地投入工作，提高工作效率，同时降低因过度工作而导致的压力和疲劳，有助于维持积极的工作态度。因此，制定有效的支持计划成为组织关心员工福祉和提高绩效的关键一环。</w:t>
      </w:r>
    </w:p>
    <w:p>
      <w:pPr>
        <w:pStyle w:val="Heading2"/>
        <w:ind w:firstLine="560" w:firstLineChars="200"/>
        <w:rPr>
          <w:rFonts w:ascii="仿宋" w:eastAsia="仿宋" w:hAnsi="仿宋" w:cs="仿宋" w:hint="eastAsia"/>
          <w:sz w:val="28"/>
          <w:lang w:eastAsia="zh-CN"/>
        </w:rPr>
      </w:pPr>
      <w:bookmarkStart w:id="33" w:name="_Toc17096"/>
      <w:r>
        <w:rPr>
          <w:rFonts w:ascii="仿宋" w:eastAsia="仿宋" w:hAnsi="仿宋" w:cs="仿宋" w:hint="eastAsia"/>
          <w:sz w:val="28"/>
          <w:lang w:eastAsia="zh-CN"/>
        </w:rPr>
        <w:t>(二)、支持计划的制定与实施步骤</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需求调研： 了解员工的具体需求是制定支持计划的首要步骤。通过定期员工调查、小组讨论或个别面谈，收集员工的意见和反馈，深入了解不同员工群体的家庭与工作平衡需求。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制定综合计划： 在了解员工需求的基础上，公司可以制定一项综合的家庭与工作平衡支持计划。这包括弹性工作时间、远程办公政策、家庭照顾支持、假期福利等方面的政策和措施，以全面满足员工的需求。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推行培训和教育： 实施计划前，公司需要为员工提供相关的培训和教育。这可能包括关于时间管理、工作优先级、家庭沟通等方面的培训，以帮助员工更好地应对工作和家庭的双重压力。</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建立沟通渠道：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设立开放的沟通渠道，使员工能够分享他们的经验、需求和建议。公司可以通过员工反馈会议、在线平台等方式，持续收集信息，以不断优化支持计划。</w:t>
      </w:r>
    </w:p>
    <w:p>
      <w:pPr>
        <w:pStyle w:val="Heading2"/>
        <w:ind w:firstLine="560" w:firstLineChars="200"/>
        <w:rPr>
          <w:rFonts w:ascii="仿宋" w:eastAsia="仿宋" w:hAnsi="仿宋" w:cs="仿宋" w:hint="eastAsia"/>
          <w:sz w:val="28"/>
          <w:lang w:eastAsia="zh-CN"/>
        </w:rPr>
      </w:pPr>
      <w:bookmarkStart w:id="34" w:name="_Toc29207"/>
      <w:r>
        <w:rPr>
          <w:rFonts w:ascii="仿宋" w:eastAsia="仿宋" w:hAnsi="仿宋" w:cs="仿宋" w:hint="eastAsia"/>
          <w:sz w:val="28"/>
          <w:lang w:eastAsia="zh-CN"/>
        </w:rPr>
        <w:t>(三)、平衡效果的评估及调整优化</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定期评估员工满意度： 定期进行员工满意度调查，以了解支持计划的实际效果。问卷中可以包括关于工作生活平衡、工作满意度、家庭关系影响等方面的问题，通过数据分析了解员工的感受和期望。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分析工作效能和生产力： 通过监测工作效能和生产力指标，公司可以评估支持计划对员工工作表现的影响。这包括工作完成情况、项目交付时间、员工参与度等指标的分析。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持续改进计划： 基于评估结果，公司应建立持续改进的机制。根据员工的反馈和实际效果，调整和优化支持计划，以确保其始终与员工的需求和组织的目标相一致。</w:t>
      </w:r>
    </w:p>
    <w:p>
      <w:pPr>
        <w:pStyle w:val="Heading1"/>
        <w:ind w:firstLine="560" w:firstLineChars="200"/>
        <w:rPr>
          <w:rFonts w:ascii="仿宋" w:eastAsia="仿宋" w:hAnsi="仿宋" w:cs="仿宋" w:hint="eastAsia"/>
          <w:sz w:val="28"/>
          <w:lang w:eastAsia="zh-CN"/>
        </w:rPr>
      </w:pPr>
      <w:bookmarkStart w:id="35" w:name="_Toc724"/>
      <w:r>
        <w:rPr>
          <w:rFonts w:ascii="仿宋" w:eastAsia="仿宋" w:hAnsi="仿宋" w:cs="仿宋" w:hint="eastAsia"/>
          <w:sz w:val="28"/>
          <w:lang w:eastAsia="zh-CN"/>
        </w:rPr>
        <w:t>八、第二十八章公司与员工法律关系</w:t>
      </w:r>
      <w:bookmarkEnd w:id="35"/>
    </w:p>
    <w:p>
      <w:pPr>
        <w:pStyle w:val="Heading2"/>
        <w:rPr>
          <w:rFonts w:ascii="仿宋" w:eastAsia="仿宋" w:hAnsi="仿宋" w:cs="仿宋" w:hint="eastAsia"/>
          <w:lang w:eastAsia="zh-CN"/>
        </w:rPr>
      </w:pPr>
      <w:bookmarkStart w:id="36" w:name="_Toc14673"/>
      <w:r>
        <w:rPr>
          <w:rFonts w:ascii="仿宋" w:eastAsia="仿宋" w:hAnsi="仿宋" w:cs="仿宋" w:hint="eastAsia"/>
          <w:lang w:eastAsia="zh-CN"/>
        </w:rPr>
        <w:t>(一)、劳动合同管理</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https://d.book118.com/646001101011010045</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3E6187"/>
    <w:rsid w:val="6D3E61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646001101011010045"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2023-12-15T13:29:00Z</dcterms:created>
  <dcterms:modified xsi:type="dcterms:W3CDTF">2023-12-15T13:29:25Z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D0EBC7B6C6AA401EB932607F14969BB0_11</vt:lpwstr>
  </property>
  <property fmtid="{D5CDD505-2E9C-101B-9397-08002B2CF9AE}" pid="3" name="KSOProductBuildVer">
    <vt:lpwstr>2052-12.1.0.16120</vt:lpwstr>
  </property>
</Properties>
</file>