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0" w:history="1">
        <w:r>
          <w:rPr>
            <w:rFonts w:ascii="仿宋" w:eastAsia="仿宋" w:hAnsi="仿宋" w:cs="仿宋" w:hint="eastAsia"/>
            <w:lang w:eastAsia="zh-CN"/>
          </w:rPr>
          <w:t>前言</w:t>
        </w:r>
        <w:r>
          <w:tab/>
        </w:r>
        <w:r>
          <w:fldChar w:fldCharType="begin"/>
        </w:r>
        <w:r>
          <w:instrText xml:space="preserve"> PAGEREF _Toc31740 \h </w:instrText>
        </w:r>
        <w:r>
          <w:fldChar w:fldCharType="separate"/>
        </w:r>
        <w:r>
          <w:t>3</w:t>
        </w:r>
        <w:r>
          <w:fldChar w:fldCharType="end"/>
        </w:r>
      </w:hyperlink>
    </w:p>
    <w:p>
      <w:pPr>
        <w:pStyle w:val="TOC1"/>
        <w:tabs>
          <w:tab w:val="right" w:leader="dot" w:pos="8306"/>
        </w:tabs>
      </w:pPr>
      <w:hyperlink w:anchor="_Toc25915" w:history="1">
        <w:r>
          <w:rPr>
            <w:rFonts w:ascii="仿宋" w:eastAsia="仿宋" w:hAnsi="仿宋" w:cs="仿宋" w:hint="eastAsia"/>
            <w:lang w:eastAsia="zh-CN"/>
          </w:rPr>
          <w:t>一、铲车项目文档管理</w:t>
        </w:r>
        <w:r>
          <w:tab/>
        </w:r>
        <w:r>
          <w:fldChar w:fldCharType="begin"/>
        </w:r>
        <w:r>
          <w:instrText xml:space="preserve"> PAGEREF _Toc25915 \h </w:instrText>
        </w:r>
        <w:r>
          <w:fldChar w:fldCharType="separate"/>
        </w:r>
        <w:r>
          <w:t>3</w:t>
        </w:r>
        <w:r>
          <w:fldChar w:fldCharType="end"/>
        </w:r>
      </w:hyperlink>
    </w:p>
    <w:p>
      <w:pPr>
        <w:pStyle w:val="TOC2"/>
        <w:tabs>
          <w:tab w:val="right" w:leader="dot" w:pos="8306"/>
        </w:tabs>
      </w:pPr>
      <w:hyperlink w:anchor="_Toc19053" w:history="1">
        <w:r>
          <w:rPr>
            <w:rFonts w:ascii="仿宋" w:eastAsia="仿宋" w:hAnsi="仿宋" w:cs="仿宋" w:hint="eastAsia"/>
            <w:lang w:eastAsia="zh-CN"/>
          </w:rPr>
          <w:t>(一)、文档编制与审查</w:t>
        </w:r>
        <w:r>
          <w:tab/>
        </w:r>
        <w:r>
          <w:fldChar w:fldCharType="begin"/>
        </w:r>
        <w:r>
          <w:instrText xml:space="preserve"> PAGEREF _Toc19053 \h </w:instrText>
        </w:r>
        <w:r>
          <w:fldChar w:fldCharType="separate"/>
        </w:r>
        <w:r>
          <w:t>3</w:t>
        </w:r>
        <w:r>
          <w:fldChar w:fldCharType="end"/>
        </w:r>
      </w:hyperlink>
    </w:p>
    <w:p>
      <w:pPr>
        <w:pStyle w:val="TOC2"/>
        <w:tabs>
          <w:tab w:val="right" w:leader="dot" w:pos="8306"/>
        </w:tabs>
      </w:pPr>
      <w:hyperlink w:anchor="_Toc1974" w:history="1">
        <w:r>
          <w:rPr>
            <w:rFonts w:ascii="仿宋" w:eastAsia="仿宋" w:hAnsi="仿宋" w:cs="仿宋" w:hint="eastAsia"/>
            <w:lang w:eastAsia="zh-CN"/>
          </w:rPr>
          <w:t>(二)、文档发布与分发</w:t>
        </w:r>
        <w:r>
          <w:tab/>
        </w:r>
        <w:r>
          <w:fldChar w:fldCharType="begin"/>
        </w:r>
        <w:r>
          <w:instrText xml:space="preserve"> PAGEREF _Toc1974 \h </w:instrText>
        </w:r>
        <w:r>
          <w:fldChar w:fldCharType="separate"/>
        </w:r>
        <w:r>
          <w:t>4</w:t>
        </w:r>
        <w:r>
          <w:fldChar w:fldCharType="end"/>
        </w:r>
      </w:hyperlink>
    </w:p>
    <w:p>
      <w:pPr>
        <w:pStyle w:val="TOC2"/>
        <w:tabs>
          <w:tab w:val="right" w:leader="dot" w:pos="8306"/>
        </w:tabs>
      </w:pPr>
      <w:hyperlink w:anchor="_Toc23086" w:history="1">
        <w:r>
          <w:rPr>
            <w:rFonts w:ascii="仿宋" w:eastAsia="仿宋" w:hAnsi="仿宋" w:cs="仿宋" w:hint="eastAsia"/>
            <w:lang w:eastAsia="zh-CN"/>
          </w:rPr>
          <w:t>(三)、文档存档与归档</w:t>
        </w:r>
        <w:r>
          <w:tab/>
        </w:r>
        <w:r>
          <w:fldChar w:fldCharType="begin"/>
        </w:r>
        <w:r>
          <w:instrText xml:space="preserve"> PAGEREF _Toc23086 \h </w:instrText>
        </w:r>
        <w:r>
          <w:fldChar w:fldCharType="separate"/>
        </w:r>
        <w:r>
          <w:t>5</w:t>
        </w:r>
        <w:r>
          <w:fldChar w:fldCharType="end"/>
        </w:r>
      </w:hyperlink>
    </w:p>
    <w:p>
      <w:pPr>
        <w:pStyle w:val="TOC1"/>
        <w:tabs>
          <w:tab w:val="right" w:leader="dot" w:pos="8306"/>
        </w:tabs>
      </w:pPr>
      <w:hyperlink w:anchor="_Toc4353" w:history="1">
        <w:r>
          <w:rPr>
            <w:rFonts w:ascii="仿宋" w:eastAsia="仿宋" w:hAnsi="仿宋" w:cs="仿宋" w:hint="eastAsia"/>
            <w:lang w:eastAsia="zh-CN"/>
          </w:rPr>
          <w:t>二、铲车项目建设背景及必要性分析</w:t>
        </w:r>
        <w:r>
          <w:tab/>
        </w:r>
        <w:r>
          <w:fldChar w:fldCharType="begin"/>
        </w:r>
        <w:r>
          <w:instrText xml:space="preserve"> PAGEREF _Toc4353 \h </w:instrText>
        </w:r>
        <w:r>
          <w:fldChar w:fldCharType="separate"/>
        </w:r>
        <w:r>
          <w:t>6</w:t>
        </w:r>
        <w:r>
          <w:fldChar w:fldCharType="end"/>
        </w:r>
      </w:hyperlink>
    </w:p>
    <w:p>
      <w:pPr>
        <w:pStyle w:val="TOC2"/>
        <w:tabs>
          <w:tab w:val="right" w:leader="dot" w:pos="8306"/>
        </w:tabs>
      </w:pPr>
      <w:hyperlink w:anchor="_Toc14919" w:history="1">
        <w:r>
          <w:rPr>
            <w:rFonts w:ascii="仿宋" w:eastAsia="仿宋" w:hAnsi="仿宋" w:cs="仿宋" w:hint="eastAsia"/>
            <w:lang w:eastAsia="zh-CN"/>
          </w:rPr>
          <w:t>(一)、铲车项目背景分析</w:t>
        </w:r>
        <w:r>
          <w:tab/>
        </w:r>
        <w:r>
          <w:fldChar w:fldCharType="begin"/>
        </w:r>
        <w:r>
          <w:instrText xml:space="preserve"> PAGEREF _Toc14919 \h </w:instrText>
        </w:r>
        <w:r>
          <w:fldChar w:fldCharType="separate"/>
        </w:r>
        <w:r>
          <w:t>6</w:t>
        </w:r>
        <w:r>
          <w:fldChar w:fldCharType="end"/>
        </w:r>
      </w:hyperlink>
    </w:p>
    <w:p>
      <w:pPr>
        <w:pStyle w:val="TOC2"/>
        <w:tabs>
          <w:tab w:val="right" w:leader="dot" w:pos="8306"/>
        </w:tabs>
      </w:pPr>
      <w:hyperlink w:anchor="_Toc3051" w:history="1">
        <w:r>
          <w:rPr>
            <w:rFonts w:ascii="仿宋" w:eastAsia="仿宋" w:hAnsi="仿宋" w:cs="仿宋" w:hint="eastAsia"/>
            <w:lang w:eastAsia="zh-CN"/>
          </w:rPr>
          <w:t>(二)、铲车项目建设必要性分析</w:t>
        </w:r>
        <w:r>
          <w:tab/>
        </w:r>
        <w:r>
          <w:fldChar w:fldCharType="begin"/>
        </w:r>
        <w:r>
          <w:instrText xml:space="preserve"> PAGEREF _Toc3051 \h </w:instrText>
        </w:r>
        <w:r>
          <w:fldChar w:fldCharType="separate"/>
        </w:r>
        <w:r>
          <w:t>8</w:t>
        </w:r>
        <w:r>
          <w:fldChar w:fldCharType="end"/>
        </w:r>
      </w:hyperlink>
    </w:p>
    <w:p>
      <w:pPr>
        <w:pStyle w:val="TOC1"/>
        <w:tabs>
          <w:tab w:val="right" w:leader="dot" w:pos="8306"/>
        </w:tabs>
      </w:pPr>
      <w:hyperlink w:anchor="_Toc19084" w:history="1">
        <w:r>
          <w:rPr>
            <w:rFonts w:ascii="仿宋" w:eastAsia="仿宋" w:hAnsi="仿宋" w:cs="仿宋" w:hint="eastAsia"/>
            <w:lang w:eastAsia="zh-CN"/>
          </w:rPr>
          <w:t>三、铲车项目可持续发展</w:t>
        </w:r>
        <w:r>
          <w:tab/>
        </w:r>
        <w:r>
          <w:fldChar w:fldCharType="begin"/>
        </w:r>
        <w:r>
          <w:instrText xml:space="preserve"> PAGEREF _Toc19084 \h </w:instrText>
        </w:r>
        <w:r>
          <w:fldChar w:fldCharType="separate"/>
        </w:r>
        <w:r>
          <w:t>9</w:t>
        </w:r>
        <w:r>
          <w:fldChar w:fldCharType="end"/>
        </w:r>
      </w:hyperlink>
    </w:p>
    <w:p>
      <w:pPr>
        <w:pStyle w:val="TOC2"/>
        <w:tabs>
          <w:tab w:val="right" w:leader="dot" w:pos="8306"/>
        </w:tabs>
      </w:pPr>
      <w:hyperlink w:anchor="_Toc24624" w:history="1">
        <w:r>
          <w:rPr>
            <w:rFonts w:ascii="仿宋" w:eastAsia="仿宋" w:hAnsi="仿宋" w:cs="仿宋" w:hint="eastAsia"/>
            <w:lang w:eastAsia="zh-CN"/>
          </w:rPr>
          <w:t>(一)、可持续战略与实践</w:t>
        </w:r>
        <w:r>
          <w:tab/>
        </w:r>
        <w:r>
          <w:fldChar w:fldCharType="begin"/>
        </w:r>
        <w:r>
          <w:instrText xml:space="preserve"> PAGEREF _Toc24624 \h </w:instrText>
        </w:r>
        <w:r>
          <w:fldChar w:fldCharType="separate"/>
        </w:r>
        <w:r>
          <w:t>9</w:t>
        </w:r>
        <w:r>
          <w:fldChar w:fldCharType="end"/>
        </w:r>
      </w:hyperlink>
    </w:p>
    <w:p>
      <w:pPr>
        <w:pStyle w:val="TOC2"/>
        <w:tabs>
          <w:tab w:val="right" w:leader="dot" w:pos="8306"/>
        </w:tabs>
      </w:pPr>
      <w:hyperlink w:anchor="_Toc9754" w:history="1">
        <w:r>
          <w:rPr>
            <w:rFonts w:ascii="仿宋" w:eastAsia="仿宋" w:hAnsi="仿宋" w:cs="仿宋" w:hint="eastAsia"/>
            <w:lang w:eastAsia="zh-CN"/>
          </w:rPr>
          <w:t>(二)、环保与社会责任</w:t>
        </w:r>
        <w:r>
          <w:tab/>
        </w:r>
        <w:r>
          <w:fldChar w:fldCharType="begin"/>
        </w:r>
        <w:r>
          <w:instrText xml:space="preserve"> PAGEREF _Toc9754 \h </w:instrText>
        </w:r>
        <w:r>
          <w:fldChar w:fldCharType="separate"/>
        </w:r>
        <w:r>
          <w:t>10</w:t>
        </w:r>
        <w:r>
          <w:fldChar w:fldCharType="end"/>
        </w:r>
      </w:hyperlink>
    </w:p>
    <w:p>
      <w:pPr>
        <w:pStyle w:val="TOC1"/>
        <w:tabs>
          <w:tab w:val="right" w:leader="dot" w:pos="8306"/>
        </w:tabs>
      </w:pPr>
      <w:hyperlink w:anchor="_Toc3462" w:history="1">
        <w:r>
          <w:rPr>
            <w:rFonts w:ascii="仿宋" w:eastAsia="仿宋" w:hAnsi="仿宋" w:cs="仿宋" w:hint="eastAsia"/>
            <w:lang w:eastAsia="zh-CN"/>
          </w:rPr>
          <w:t>四、工艺说明</w:t>
        </w:r>
        <w:r>
          <w:tab/>
        </w:r>
        <w:r>
          <w:fldChar w:fldCharType="begin"/>
        </w:r>
        <w:r>
          <w:instrText xml:space="preserve"> PAGEREF _Toc3462 \h </w:instrText>
        </w:r>
        <w:r>
          <w:fldChar w:fldCharType="separate"/>
        </w:r>
        <w:r>
          <w:t>11</w:t>
        </w:r>
        <w:r>
          <w:fldChar w:fldCharType="end"/>
        </w:r>
      </w:hyperlink>
    </w:p>
    <w:p>
      <w:pPr>
        <w:pStyle w:val="TOC2"/>
        <w:tabs>
          <w:tab w:val="right" w:leader="dot" w:pos="8306"/>
        </w:tabs>
      </w:pPr>
      <w:hyperlink w:anchor="_Toc697" w:history="1">
        <w:r>
          <w:rPr>
            <w:rFonts w:ascii="仿宋" w:eastAsia="仿宋" w:hAnsi="仿宋" w:cs="仿宋" w:hint="eastAsia"/>
            <w:lang w:eastAsia="zh-CN"/>
          </w:rPr>
          <w:t>(一)、技术管理特点</w:t>
        </w:r>
        <w:r>
          <w:tab/>
        </w:r>
        <w:r>
          <w:fldChar w:fldCharType="begin"/>
        </w:r>
        <w:r>
          <w:instrText xml:space="preserve"> PAGEREF _Toc697 \h </w:instrText>
        </w:r>
        <w:r>
          <w:fldChar w:fldCharType="separate"/>
        </w:r>
        <w:r>
          <w:t>11</w:t>
        </w:r>
        <w:r>
          <w:fldChar w:fldCharType="end"/>
        </w:r>
      </w:hyperlink>
    </w:p>
    <w:p>
      <w:pPr>
        <w:pStyle w:val="TOC2"/>
        <w:tabs>
          <w:tab w:val="right" w:leader="dot" w:pos="8306"/>
        </w:tabs>
      </w:pPr>
      <w:hyperlink w:anchor="_Toc23537" w:history="1">
        <w:r>
          <w:rPr>
            <w:rFonts w:ascii="仿宋" w:eastAsia="仿宋" w:hAnsi="仿宋" w:cs="仿宋" w:hint="eastAsia"/>
            <w:lang w:eastAsia="zh-CN"/>
          </w:rPr>
          <w:t>(二)、铲车项目工艺技术设计方案</w:t>
        </w:r>
        <w:r>
          <w:tab/>
        </w:r>
        <w:r>
          <w:fldChar w:fldCharType="begin"/>
        </w:r>
        <w:r>
          <w:instrText xml:space="preserve"> PAGEREF _Toc23537 \h </w:instrText>
        </w:r>
        <w:r>
          <w:fldChar w:fldCharType="separate"/>
        </w:r>
        <w:r>
          <w:t>12</w:t>
        </w:r>
        <w:r>
          <w:fldChar w:fldCharType="end"/>
        </w:r>
      </w:hyperlink>
    </w:p>
    <w:p>
      <w:pPr>
        <w:pStyle w:val="TOC2"/>
        <w:tabs>
          <w:tab w:val="right" w:leader="dot" w:pos="8306"/>
        </w:tabs>
      </w:pPr>
      <w:hyperlink w:anchor="_Toc13382" w:history="1">
        <w:r>
          <w:rPr>
            <w:rFonts w:ascii="仿宋" w:eastAsia="仿宋" w:hAnsi="仿宋" w:cs="仿宋" w:hint="eastAsia"/>
            <w:lang w:eastAsia="zh-CN"/>
          </w:rPr>
          <w:t>(三)、设备选型方案</w:t>
        </w:r>
        <w:r>
          <w:tab/>
        </w:r>
        <w:r>
          <w:fldChar w:fldCharType="begin"/>
        </w:r>
        <w:r>
          <w:instrText xml:space="preserve"> PAGEREF _Toc13382 \h </w:instrText>
        </w:r>
        <w:r>
          <w:fldChar w:fldCharType="separate"/>
        </w:r>
        <w:r>
          <w:t>13</w:t>
        </w:r>
        <w:r>
          <w:fldChar w:fldCharType="end"/>
        </w:r>
      </w:hyperlink>
    </w:p>
    <w:p>
      <w:pPr>
        <w:pStyle w:val="TOC1"/>
        <w:tabs>
          <w:tab w:val="right" w:leader="dot" w:pos="8306"/>
        </w:tabs>
      </w:pPr>
      <w:hyperlink w:anchor="_Toc5119" w:history="1">
        <w:r>
          <w:rPr>
            <w:rFonts w:ascii="仿宋" w:eastAsia="仿宋" w:hAnsi="仿宋" w:cs="仿宋" w:hint="eastAsia"/>
            <w:lang w:eastAsia="zh-CN"/>
          </w:rPr>
          <w:t>五、铲车项目土建工程</w:t>
        </w:r>
        <w:r>
          <w:tab/>
        </w:r>
        <w:r>
          <w:fldChar w:fldCharType="begin"/>
        </w:r>
        <w:r>
          <w:instrText xml:space="preserve"> PAGEREF _Toc5119 \h </w:instrText>
        </w:r>
        <w:r>
          <w:fldChar w:fldCharType="separate"/>
        </w:r>
        <w:r>
          <w:t>14</w:t>
        </w:r>
        <w:r>
          <w:fldChar w:fldCharType="end"/>
        </w:r>
      </w:hyperlink>
    </w:p>
    <w:p>
      <w:pPr>
        <w:pStyle w:val="TOC2"/>
        <w:tabs>
          <w:tab w:val="right" w:leader="dot" w:pos="8306"/>
        </w:tabs>
      </w:pPr>
      <w:hyperlink w:anchor="_Toc15517" w:history="1">
        <w:r>
          <w:rPr>
            <w:rFonts w:ascii="仿宋" w:eastAsia="仿宋" w:hAnsi="仿宋" w:cs="仿宋" w:hint="eastAsia"/>
            <w:lang w:eastAsia="zh-CN"/>
          </w:rPr>
          <w:t>(一)、建筑工程设计原则</w:t>
        </w:r>
        <w:r>
          <w:tab/>
        </w:r>
        <w:r>
          <w:fldChar w:fldCharType="begin"/>
        </w:r>
        <w:r>
          <w:instrText xml:space="preserve"> PAGEREF _Toc15517 \h </w:instrText>
        </w:r>
        <w:r>
          <w:fldChar w:fldCharType="separate"/>
        </w:r>
        <w:r>
          <w:t>14</w:t>
        </w:r>
        <w:r>
          <w:fldChar w:fldCharType="end"/>
        </w:r>
      </w:hyperlink>
    </w:p>
    <w:p>
      <w:pPr>
        <w:pStyle w:val="TOC2"/>
        <w:tabs>
          <w:tab w:val="right" w:leader="dot" w:pos="8306"/>
        </w:tabs>
      </w:pPr>
      <w:hyperlink w:anchor="_Toc9624" w:history="1">
        <w:r>
          <w:rPr>
            <w:rFonts w:ascii="仿宋" w:eastAsia="仿宋" w:hAnsi="仿宋" w:cs="仿宋" w:hint="eastAsia"/>
            <w:lang w:eastAsia="zh-CN"/>
          </w:rPr>
          <w:t>(二)、土建工程设计年限及安全等级</w:t>
        </w:r>
        <w:r>
          <w:tab/>
        </w:r>
        <w:r>
          <w:fldChar w:fldCharType="begin"/>
        </w:r>
        <w:r>
          <w:instrText xml:space="preserve"> PAGEREF _Toc9624 \h </w:instrText>
        </w:r>
        <w:r>
          <w:fldChar w:fldCharType="separate"/>
        </w:r>
        <w:r>
          <w:t>16</w:t>
        </w:r>
        <w:r>
          <w:fldChar w:fldCharType="end"/>
        </w:r>
      </w:hyperlink>
    </w:p>
    <w:p>
      <w:pPr>
        <w:pStyle w:val="TOC2"/>
        <w:tabs>
          <w:tab w:val="right" w:leader="dot" w:pos="8306"/>
        </w:tabs>
      </w:pPr>
      <w:hyperlink w:anchor="_Toc21397" w:history="1">
        <w:r>
          <w:rPr>
            <w:rFonts w:ascii="仿宋" w:eastAsia="仿宋" w:hAnsi="仿宋" w:cs="仿宋" w:hint="eastAsia"/>
            <w:lang w:eastAsia="zh-CN"/>
          </w:rPr>
          <w:t>(三)、建筑工程设计总体要求</w:t>
        </w:r>
        <w:r>
          <w:tab/>
        </w:r>
        <w:r>
          <w:fldChar w:fldCharType="begin"/>
        </w:r>
        <w:r>
          <w:instrText xml:space="preserve"> PAGEREF _Toc21397 \h </w:instrText>
        </w:r>
        <w:r>
          <w:fldChar w:fldCharType="separate"/>
        </w:r>
        <w:r>
          <w:t>17</w:t>
        </w:r>
        <w:r>
          <w:fldChar w:fldCharType="end"/>
        </w:r>
      </w:hyperlink>
    </w:p>
    <w:p>
      <w:pPr>
        <w:pStyle w:val="TOC2"/>
        <w:tabs>
          <w:tab w:val="right" w:leader="dot" w:pos="8306"/>
        </w:tabs>
      </w:pPr>
      <w:hyperlink w:anchor="_Toc6783" w:history="1">
        <w:r>
          <w:rPr>
            <w:rFonts w:ascii="仿宋" w:eastAsia="仿宋" w:hAnsi="仿宋" w:cs="仿宋" w:hint="eastAsia"/>
            <w:lang w:eastAsia="zh-CN"/>
          </w:rPr>
          <w:t>(四)、土建工程建设指标</w:t>
        </w:r>
        <w:r>
          <w:tab/>
        </w:r>
        <w:r>
          <w:fldChar w:fldCharType="begin"/>
        </w:r>
        <w:r>
          <w:instrText xml:space="preserve"> PAGEREF _Toc6783 \h </w:instrText>
        </w:r>
        <w:r>
          <w:fldChar w:fldCharType="separate"/>
        </w:r>
        <w:r>
          <w:t>17</w:t>
        </w:r>
        <w:r>
          <w:fldChar w:fldCharType="end"/>
        </w:r>
      </w:hyperlink>
    </w:p>
    <w:p>
      <w:pPr>
        <w:pStyle w:val="TOC1"/>
        <w:tabs>
          <w:tab w:val="right" w:leader="dot" w:pos="8306"/>
        </w:tabs>
      </w:pPr>
      <w:hyperlink w:anchor="_Toc28682" w:history="1">
        <w:r>
          <w:rPr>
            <w:rFonts w:ascii="仿宋" w:eastAsia="仿宋" w:hAnsi="仿宋" w:cs="仿宋" w:hint="eastAsia"/>
            <w:lang w:eastAsia="zh-CN"/>
          </w:rPr>
          <w:t>六、铲车项目概论</w:t>
        </w:r>
        <w:r>
          <w:tab/>
        </w:r>
        <w:r>
          <w:fldChar w:fldCharType="begin"/>
        </w:r>
        <w:r>
          <w:instrText xml:space="preserve"> PAGEREF _Toc28682 \h </w:instrText>
        </w:r>
        <w:r>
          <w:fldChar w:fldCharType="separate"/>
        </w:r>
        <w:r>
          <w:t>18</w:t>
        </w:r>
        <w:r>
          <w:fldChar w:fldCharType="end"/>
        </w:r>
      </w:hyperlink>
    </w:p>
    <w:p>
      <w:pPr>
        <w:pStyle w:val="TOC2"/>
        <w:tabs>
          <w:tab w:val="right" w:leader="dot" w:pos="8306"/>
        </w:tabs>
      </w:pPr>
      <w:hyperlink w:anchor="_Toc22977" w:history="1">
        <w:r>
          <w:rPr>
            <w:rFonts w:ascii="仿宋" w:eastAsia="仿宋" w:hAnsi="仿宋" w:cs="仿宋" w:hint="eastAsia"/>
            <w:lang w:eastAsia="zh-CN"/>
          </w:rPr>
          <w:t>(一)、铲车项目概况</w:t>
        </w:r>
        <w:r>
          <w:tab/>
        </w:r>
        <w:r>
          <w:fldChar w:fldCharType="begin"/>
        </w:r>
        <w:r>
          <w:instrText xml:space="preserve"> PAGEREF _Toc22977 \h </w:instrText>
        </w:r>
        <w:r>
          <w:fldChar w:fldCharType="separate"/>
        </w:r>
        <w:r>
          <w:t>18</w:t>
        </w:r>
        <w:r>
          <w:fldChar w:fldCharType="end"/>
        </w:r>
      </w:hyperlink>
    </w:p>
    <w:p>
      <w:pPr>
        <w:pStyle w:val="TOC2"/>
        <w:tabs>
          <w:tab w:val="right" w:leader="dot" w:pos="8306"/>
        </w:tabs>
      </w:pPr>
      <w:hyperlink w:anchor="_Toc25097" w:history="1">
        <w:r>
          <w:rPr>
            <w:rFonts w:ascii="仿宋" w:eastAsia="仿宋" w:hAnsi="仿宋" w:cs="仿宋" w:hint="eastAsia"/>
            <w:lang w:eastAsia="zh-CN"/>
          </w:rPr>
          <w:t>(二)、铲车项目目标</w:t>
        </w:r>
        <w:r>
          <w:tab/>
        </w:r>
        <w:r>
          <w:fldChar w:fldCharType="begin"/>
        </w:r>
        <w:r>
          <w:instrText xml:space="preserve"> PAGEREF _Toc25097 \h </w:instrText>
        </w:r>
        <w:r>
          <w:fldChar w:fldCharType="separate"/>
        </w:r>
        <w:r>
          <w:t>20</w:t>
        </w:r>
        <w:r>
          <w:fldChar w:fldCharType="end"/>
        </w:r>
      </w:hyperlink>
    </w:p>
    <w:p>
      <w:pPr>
        <w:pStyle w:val="TOC2"/>
        <w:tabs>
          <w:tab w:val="right" w:leader="dot" w:pos="8306"/>
        </w:tabs>
      </w:pPr>
      <w:hyperlink w:anchor="_Toc11161" w:history="1">
        <w:r>
          <w:rPr>
            <w:rFonts w:ascii="仿宋" w:eastAsia="仿宋" w:hAnsi="仿宋" w:cs="仿宋" w:hint="eastAsia"/>
            <w:lang w:eastAsia="zh-CN"/>
          </w:rPr>
          <w:t>(三)、铲车项目提出的理由</w:t>
        </w:r>
        <w:r>
          <w:tab/>
        </w:r>
        <w:r>
          <w:fldChar w:fldCharType="begin"/>
        </w:r>
        <w:r>
          <w:instrText xml:space="preserve"> PAGEREF _Toc11161 \h </w:instrText>
        </w:r>
        <w:r>
          <w:fldChar w:fldCharType="separate"/>
        </w:r>
        <w:r>
          <w:t>21</w:t>
        </w:r>
        <w:r>
          <w:fldChar w:fldCharType="end"/>
        </w:r>
      </w:hyperlink>
    </w:p>
    <w:p>
      <w:pPr>
        <w:pStyle w:val="TOC2"/>
        <w:tabs>
          <w:tab w:val="right" w:leader="dot" w:pos="8306"/>
        </w:tabs>
      </w:pPr>
      <w:hyperlink w:anchor="_Toc20383" w:history="1">
        <w:r>
          <w:rPr>
            <w:rFonts w:ascii="仿宋" w:eastAsia="仿宋" w:hAnsi="仿宋" w:cs="仿宋" w:hint="eastAsia"/>
            <w:lang w:eastAsia="zh-CN"/>
          </w:rPr>
          <w:t>(四)、铲车项目意义</w:t>
        </w:r>
        <w:r>
          <w:tab/>
        </w:r>
        <w:r>
          <w:fldChar w:fldCharType="begin"/>
        </w:r>
        <w:r>
          <w:instrText xml:space="preserve"> PAGEREF _Toc20383 \h </w:instrText>
        </w:r>
        <w:r>
          <w:fldChar w:fldCharType="separate"/>
        </w:r>
        <w:r>
          <w:t>22</w:t>
        </w:r>
        <w:r>
          <w:fldChar w:fldCharType="end"/>
        </w:r>
      </w:hyperlink>
    </w:p>
    <w:p>
      <w:pPr>
        <w:pStyle w:val="TOC2"/>
        <w:tabs>
          <w:tab w:val="right" w:leader="dot" w:pos="8306"/>
        </w:tabs>
      </w:pPr>
      <w:hyperlink w:anchor="_Toc10654" w:history="1">
        <w:r>
          <w:rPr>
            <w:rFonts w:ascii="仿宋" w:eastAsia="仿宋" w:hAnsi="仿宋" w:cs="仿宋" w:hint="eastAsia"/>
            <w:lang w:eastAsia="zh-CN"/>
          </w:rPr>
          <w:t>(五)、铲车项目背景</w:t>
        </w:r>
        <w:r>
          <w:tab/>
        </w:r>
        <w:r>
          <w:fldChar w:fldCharType="begin"/>
        </w:r>
        <w:r>
          <w:instrText xml:space="preserve"> PAGEREF _Toc10654 \h </w:instrText>
        </w:r>
        <w:r>
          <w:fldChar w:fldCharType="separate"/>
        </w:r>
        <w:r>
          <w:t>23</w:t>
        </w:r>
        <w:r>
          <w:fldChar w:fldCharType="end"/>
        </w:r>
      </w:hyperlink>
    </w:p>
    <w:p>
      <w:pPr>
        <w:pStyle w:val="TOC1"/>
        <w:tabs>
          <w:tab w:val="right" w:leader="dot" w:pos="8306"/>
        </w:tabs>
      </w:pPr>
      <w:hyperlink w:anchor="_Toc12505" w:history="1">
        <w:r>
          <w:rPr>
            <w:rFonts w:ascii="仿宋" w:eastAsia="仿宋" w:hAnsi="仿宋" w:cs="仿宋" w:hint="eastAsia"/>
            <w:lang w:eastAsia="zh-CN"/>
          </w:rPr>
          <w:t>七、铲车项目社会影响</w:t>
        </w:r>
        <w:r>
          <w:tab/>
        </w:r>
        <w:r>
          <w:fldChar w:fldCharType="begin"/>
        </w:r>
        <w:r>
          <w:instrText xml:space="preserve"> PAGEREF _Toc12505 \h </w:instrText>
        </w:r>
        <w:r>
          <w:fldChar w:fldCharType="separate"/>
        </w:r>
        <w:r>
          <w:t>24</w:t>
        </w:r>
        <w:r>
          <w:fldChar w:fldCharType="end"/>
        </w:r>
      </w:hyperlink>
    </w:p>
    <w:p>
      <w:pPr>
        <w:pStyle w:val="TOC2"/>
        <w:tabs>
          <w:tab w:val="right" w:leader="dot" w:pos="8306"/>
        </w:tabs>
      </w:pPr>
      <w:hyperlink w:anchor="_Toc25909" w:history="1">
        <w:r>
          <w:rPr>
            <w:rFonts w:ascii="仿宋" w:eastAsia="仿宋" w:hAnsi="仿宋" w:cs="仿宋" w:hint="eastAsia"/>
            <w:lang w:eastAsia="zh-CN"/>
          </w:rPr>
          <w:t>(一)、社会责任与义务</w:t>
        </w:r>
        <w:r>
          <w:tab/>
        </w:r>
        <w:r>
          <w:fldChar w:fldCharType="begin"/>
        </w:r>
        <w:r>
          <w:instrText xml:space="preserve"> PAGEREF _Toc25909 \h </w:instrText>
        </w:r>
        <w:r>
          <w:fldChar w:fldCharType="separate"/>
        </w:r>
        <w:r>
          <w:t>24</w:t>
        </w:r>
        <w:r>
          <w:fldChar w:fldCharType="end"/>
        </w:r>
      </w:hyperlink>
    </w:p>
    <w:p>
      <w:pPr>
        <w:pStyle w:val="TOC2"/>
        <w:tabs>
          <w:tab w:val="right" w:leader="dot" w:pos="8306"/>
        </w:tabs>
      </w:pPr>
      <w:hyperlink w:anchor="_Toc3309" w:history="1">
        <w:r>
          <w:rPr>
            <w:rFonts w:ascii="仿宋" w:eastAsia="仿宋" w:hAnsi="仿宋" w:cs="仿宋" w:hint="eastAsia"/>
            <w:lang w:eastAsia="zh-CN"/>
          </w:rPr>
          <w:t>(二)、社会参与与沟通</w:t>
        </w:r>
        <w:r>
          <w:tab/>
        </w:r>
        <w:r>
          <w:fldChar w:fldCharType="begin"/>
        </w:r>
        <w:r>
          <w:instrText xml:space="preserve"> PAGEREF _Toc3309 \h </w:instrText>
        </w:r>
        <w:r>
          <w:fldChar w:fldCharType="separate"/>
        </w:r>
        <w:r>
          <w:t>25</w:t>
        </w:r>
        <w:r>
          <w:fldChar w:fldCharType="end"/>
        </w:r>
      </w:hyperlink>
    </w:p>
    <w:p>
      <w:pPr>
        <w:pStyle w:val="TOC1"/>
        <w:tabs>
          <w:tab w:val="right" w:leader="dot" w:pos="8306"/>
        </w:tabs>
      </w:pPr>
      <w:hyperlink w:anchor="_Toc7823" w:history="1">
        <w:r>
          <w:rPr>
            <w:rFonts w:ascii="仿宋" w:eastAsia="仿宋" w:hAnsi="仿宋" w:cs="仿宋" w:hint="eastAsia"/>
            <w:lang w:eastAsia="zh-CN"/>
          </w:rPr>
          <w:t>八、铲车项目技术管理</w:t>
        </w:r>
        <w:r>
          <w:tab/>
        </w:r>
        <w:r>
          <w:fldChar w:fldCharType="begin"/>
        </w:r>
        <w:r>
          <w:instrText xml:space="preserve"> PAGEREF _Toc7823 \h </w:instrText>
        </w:r>
        <w:r>
          <w:fldChar w:fldCharType="separate"/>
        </w:r>
        <w:r>
          <w:t>26</w:t>
        </w:r>
        <w:r>
          <w:fldChar w:fldCharType="end"/>
        </w:r>
      </w:hyperlink>
    </w:p>
    <w:p>
      <w:pPr>
        <w:pStyle w:val="TOC2"/>
        <w:tabs>
          <w:tab w:val="right" w:leader="dot" w:pos="8306"/>
        </w:tabs>
      </w:pPr>
      <w:hyperlink w:anchor="_Toc2486" w:history="1">
        <w:r>
          <w:rPr>
            <w:rFonts w:ascii="仿宋" w:eastAsia="仿宋" w:hAnsi="仿宋" w:cs="仿宋" w:hint="eastAsia"/>
            <w:lang w:eastAsia="zh-CN"/>
          </w:rPr>
          <w:t>(一)、技术方案选用方向</w:t>
        </w:r>
        <w:r>
          <w:tab/>
        </w:r>
        <w:r>
          <w:fldChar w:fldCharType="begin"/>
        </w:r>
        <w:r>
          <w:instrText xml:space="preserve"> PAGEREF _Toc2486 \h </w:instrText>
        </w:r>
        <w:r>
          <w:fldChar w:fldCharType="separate"/>
        </w:r>
        <w:r>
          <w:t>26</w:t>
        </w:r>
        <w:r>
          <w:fldChar w:fldCharType="end"/>
        </w:r>
      </w:hyperlink>
    </w:p>
    <w:p>
      <w:pPr>
        <w:pStyle w:val="TOC2"/>
        <w:tabs>
          <w:tab w:val="right" w:leader="dot" w:pos="8306"/>
        </w:tabs>
      </w:pPr>
      <w:hyperlink w:anchor="_Toc30924" w:history="1">
        <w:r>
          <w:rPr>
            <w:rFonts w:ascii="仿宋" w:eastAsia="仿宋" w:hAnsi="仿宋" w:cs="仿宋" w:hint="eastAsia"/>
            <w:lang w:eastAsia="zh-CN"/>
          </w:rPr>
          <w:t>(二)、工艺技术方案选用原则</w:t>
        </w:r>
        <w:r>
          <w:tab/>
        </w:r>
        <w:r>
          <w:fldChar w:fldCharType="begin"/>
        </w:r>
        <w:r>
          <w:instrText xml:space="preserve"> PAGEREF _Toc30924 \h </w:instrText>
        </w:r>
        <w:r>
          <w:fldChar w:fldCharType="separate"/>
        </w:r>
        <w:r>
          <w:t>27</w:t>
        </w:r>
        <w:r>
          <w:fldChar w:fldCharType="end"/>
        </w:r>
      </w:hyperlink>
    </w:p>
    <w:p>
      <w:pPr>
        <w:pStyle w:val="TOC2"/>
        <w:tabs>
          <w:tab w:val="right" w:leader="dot" w:pos="8306"/>
        </w:tabs>
      </w:pPr>
      <w:hyperlink w:anchor="_Toc10201" w:history="1">
        <w:r>
          <w:rPr>
            <w:rFonts w:ascii="仿宋" w:eastAsia="仿宋" w:hAnsi="仿宋" w:cs="仿宋" w:hint="eastAsia"/>
            <w:lang w:eastAsia="zh-CN"/>
          </w:rPr>
          <w:t>(三)、工艺技术方案要求</w:t>
        </w:r>
        <w:r>
          <w:tab/>
        </w:r>
        <w:r>
          <w:fldChar w:fldCharType="begin"/>
        </w:r>
        <w:r>
          <w:instrText xml:space="preserve"> PAGEREF _Toc10201 \h </w:instrText>
        </w:r>
        <w:r>
          <w:fldChar w:fldCharType="separate"/>
        </w:r>
        <w:r>
          <w:t>29</w:t>
        </w:r>
        <w:r>
          <w:fldChar w:fldCharType="end"/>
        </w:r>
      </w:hyperlink>
    </w:p>
    <w:p>
      <w:pPr>
        <w:pStyle w:val="TOC1"/>
        <w:tabs>
          <w:tab w:val="right" w:leader="dot" w:pos="8306"/>
        </w:tabs>
      </w:pPr>
      <w:hyperlink w:anchor="_Toc15347" w:history="1">
        <w:r>
          <w:rPr>
            <w:rFonts w:ascii="仿宋" w:eastAsia="仿宋" w:hAnsi="仿宋" w:cs="仿宋" w:hint="eastAsia"/>
            <w:lang w:eastAsia="zh-CN"/>
          </w:rPr>
          <w:t>九、铲车项目经营效益</w:t>
        </w:r>
        <w:r>
          <w:tab/>
        </w:r>
        <w:r>
          <w:fldChar w:fldCharType="begin"/>
        </w:r>
        <w:r>
          <w:instrText xml:space="preserve"> PAGEREF _Toc15347 \h </w:instrText>
        </w:r>
        <w:r>
          <w:fldChar w:fldCharType="separate"/>
        </w:r>
        <w:r>
          <w:t>32</w:t>
        </w:r>
        <w:r>
          <w:fldChar w:fldCharType="end"/>
        </w:r>
      </w:hyperlink>
    </w:p>
    <w:p>
      <w:pPr>
        <w:pStyle w:val="TOC2"/>
        <w:tabs>
          <w:tab w:val="right" w:leader="dot" w:pos="8306"/>
        </w:tabs>
      </w:pPr>
      <w:hyperlink w:anchor="_Toc6482" w:history="1">
        <w:r>
          <w:rPr>
            <w:rFonts w:ascii="仿宋" w:eastAsia="仿宋" w:hAnsi="仿宋" w:cs="仿宋" w:hint="eastAsia"/>
            <w:lang w:eastAsia="zh-CN"/>
          </w:rPr>
          <w:t>(一)、经济评价财务测算</w:t>
        </w:r>
        <w:r>
          <w:tab/>
        </w:r>
        <w:r>
          <w:fldChar w:fldCharType="begin"/>
        </w:r>
        <w:r>
          <w:instrText xml:space="preserve"> PAGEREF _Toc6482 \h </w:instrText>
        </w:r>
        <w:r>
          <w:fldChar w:fldCharType="separate"/>
        </w:r>
        <w:r>
          <w:t>32</w:t>
        </w:r>
        <w:r>
          <w:fldChar w:fldCharType="end"/>
        </w:r>
      </w:hyperlink>
    </w:p>
    <w:p>
      <w:pPr>
        <w:pStyle w:val="TOC2"/>
        <w:tabs>
          <w:tab w:val="right" w:leader="dot" w:pos="8306"/>
        </w:tabs>
      </w:pPr>
      <w:hyperlink w:anchor="_Toc31707" w:history="1">
        <w:r>
          <w:rPr>
            <w:rFonts w:ascii="仿宋" w:eastAsia="仿宋" w:hAnsi="仿宋" w:cs="仿宋" w:hint="eastAsia"/>
            <w:lang w:eastAsia="zh-CN"/>
          </w:rPr>
          <w:t>(二)、铲车项目盈利能力分析</w:t>
        </w:r>
        <w:r>
          <w:tab/>
        </w:r>
        <w:r>
          <w:fldChar w:fldCharType="begin"/>
        </w:r>
        <w:r>
          <w:instrText xml:space="preserve"> PAGEREF _Toc31707 \h </w:instrText>
        </w:r>
        <w:r>
          <w:fldChar w:fldCharType="separate"/>
        </w:r>
        <w:r>
          <w:t>33</w:t>
        </w:r>
        <w:r>
          <w:fldChar w:fldCharType="end"/>
        </w:r>
      </w:hyperlink>
    </w:p>
    <w:p>
      <w:pPr>
        <w:pStyle w:val="TOC1"/>
        <w:tabs>
          <w:tab w:val="right" w:leader="dot" w:pos="8306"/>
        </w:tabs>
      </w:pPr>
      <w:hyperlink w:anchor="_Toc19777" w:history="1">
        <w:r>
          <w:rPr>
            <w:rFonts w:ascii="仿宋" w:eastAsia="仿宋" w:hAnsi="仿宋" w:cs="仿宋" w:hint="eastAsia"/>
            <w:lang w:eastAsia="zh-CN"/>
          </w:rPr>
          <w:t>十、铲车项目财务管理</w:t>
        </w:r>
        <w:r>
          <w:tab/>
        </w:r>
        <w:r>
          <w:fldChar w:fldCharType="begin"/>
        </w:r>
        <w:r>
          <w:instrText xml:space="preserve"> PAGEREF _Toc19777 \h </w:instrText>
        </w:r>
        <w:r>
          <w:fldChar w:fldCharType="separate"/>
        </w:r>
        <w:r>
          <w:t>34</w:t>
        </w:r>
        <w:r>
          <w:fldChar w:fldCharType="end"/>
        </w:r>
      </w:hyperlink>
    </w:p>
    <w:p>
      <w:pPr>
        <w:pStyle w:val="TOC2"/>
        <w:tabs>
          <w:tab w:val="right" w:leader="dot" w:pos="8306"/>
        </w:tabs>
      </w:pPr>
      <w:hyperlink w:anchor="_Toc29503" w:history="1">
        <w:r>
          <w:rPr>
            <w:rFonts w:ascii="仿宋" w:eastAsia="仿宋" w:hAnsi="仿宋" w:cs="仿宋" w:hint="eastAsia"/>
            <w:lang w:eastAsia="zh-CN"/>
          </w:rPr>
          <w:t>(一)、资金需求大</w:t>
        </w:r>
        <w:r>
          <w:tab/>
        </w:r>
        <w:r>
          <w:fldChar w:fldCharType="begin"/>
        </w:r>
        <w:r>
          <w:instrText xml:space="preserve"> PAGEREF _Toc29503 \h </w:instrText>
        </w:r>
        <w:r>
          <w:fldChar w:fldCharType="separate"/>
        </w:r>
        <w:r>
          <w:t>34</w:t>
        </w:r>
        <w:r>
          <w:fldChar w:fldCharType="end"/>
        </w:r>
      </w:hyperlink>
    </w:p>
    <w:p>
      <w:pPr>
        <w:pStyle w:val="TOC2"/>
        <w:tabs>
          <w:tab w:val="right" w:leader="dot" w:pos="8306"/>
        </w:tabs>
      </w:pPr>
      <w:hyperlink w:anchor="_Toc25379" w:history="1">
        <w:r>
          <w:rPr>
            <w:rFonts w:ascii="仿宋" w:eastAsia="仿宋" w:hAnsi="仿宋" w:cs="仿宋" w:hint="eastAsia"/>
            <w:lang w:eastAsia="zh-CN"/>
          </w:rPr>
          <w:t>(二)、研发周期长</w:t>
        </w:r>
        <w:r>
          <w:tab/>
        </w:r>
        <w:r>
          <w:fldChar w:fldCharType="begin"/>
        </w:r>
        <w:r>
          <w:instrText xml:space="preserve"> PAGEREF _Toc25379 \h </w:instrText>
        </w:r>
        <w:r>
          <w:fldChar w:fldCharType="separate"/>
        </w:r>
        <w:r>
          <w:t>35</w:t>
        </w:r>
        <w:r>
          <w:fldChar w:fldCharType="end"/>
        </w:r>
      </w:hyperlink>
    </w:p>
    <w:p>
      <w:pPr>
        <w:pStyle w:val="TOC2"/>
        <w:tabs>
          <w:tab w:val="right" w:leader="dot" w:pos="8306"/>
        </w:tabs>
      </w:pPr>
      <w:hyperlink w:anchor="_Toc7313" w:history="1">
        <w:r>
          <w:rPr>
            <w:rFonts w:ascii="仿宋" w:eastAsia="仿宋" w:hAnsi="仿宋" w:cs="仿宋" w:hint="eastAsia"/>
            <w:lang w:eastAsia="zh-CN"/>
          </w:rPr>
          <w:t>(三)、市场风险大</w:t>
        </w:r>
        <w:r>
          <w:tab/>
        </w:r>
        <w:r>
          <w:fldChar w:fldCharType="begin"/>
        </w:r>
        <w:r>
          <w:instrText xml:space="preserve"> PAGEREF _Toc7313 \h </w:instrText>
        </w:r>
        <w:r>
          <w:fldChar w:fldCharType="separate"/>
        </w:r>
        <w:r>
          <w:t>36</w:t>
        </w:r>
        <w:r>
          <w:fldChar w:fldCharType="end"/>
        </w:r>
      </w:hyperlink>
    </w:p>
    <w:p>
      <w:pPr>
        <w:pStyle w:val="TOC2"/>
        <w:tabs>
          <w:tab w:val="right" w:leader="dot" w:pos="8306"/>
        </w:tabs>
      </w:pPr>
      <w:hyperlink w:anchor="_Toc2275" w:history="1">
        <w:r>
          <w:rPr>
            <w:rFonts w:ascii="仿宋" w:eastAsia="仿宋" w:hAnsi="仿宋" w:cs="仿宋" w:hint="eastAsia"/>
            <w:lang w:eastAsia="zh-CN"/>
          </w:rPr>
          <w:t>(四)、利润率高</w:t>
        </w:r>
        <w:r>
          <w:tab/>
        </w:r>
        <w:r>
          <w:fldChar w:fldCharType="begin"/>
        </w:r>
        <w:r>
          <w:instrText xml:space="preserve"> PAGEREF _Toc2275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7" w:history="1">
        <w:r>
          <w:rPr>
            <w:rFonts w:ascii="仿宋" w:eastAsia="仿宋" w:hAnsi="仿宋" w:cs="仿宋" w:hint="eastAsia"/>
            <w:lang w:eastAsia="zh-CN"/>
          </w:rPr>
          <w:t>十一、铲车项目投资规划</w:t>
        </w:r>
        <w:r>
          <w:tab/>
        </w:r>
        <w:r>
          <w:fldChar w:fldCharType="begin"/>
        </w:r>
        <w:r>
          <w:instrText xml:space="preserve"> PAGEREF _Toc7757 \h </w:instrText>
        </w:r>
        <w:r>
          <w:fldChar w:fldCharType="separate"/>
        </w:r>
        <w:r>
          <w:t>40</w:t>
        </w:r>
        <w:r>
          <w:fldChar w:fldCharType="end"/>
        </w:r>
      </w:hyperlink>
    </w:p>
    <w:p>
      <w:pPr>
        <w:pStyle w:val="TOC2"/>
        <w:tabs>
          <w:tab w:val="right" w:leader="dot" w:pos="8306"/>
        </w:tabs>
      </w:pPr>
      <w:hyperlink w:anchor="_Toc8805" w:history="1">
        <w:r>
          <w:rPr>
            <w:rFonts w:ascii="仿宋" w:eastAsia="仿宋" w:hAnsi="仿宋" w:cs="仿宋" w:hint="eastAsia"/>
            <w:lang w:eastAsia="zh-CN"/>
          </w:rPr>
          <w:t>(一)、铲车项目总投资估算</w:t>
        </w:r>
        <w:r>
          <w:tab/>
        </w:r>
        <w:r>
          <w:fldChar w:fldCharType="begin"/>
        </w:r>
        <w:r>
          <w:instrText xml:space="preserve"> PAGEREF _Toc8805 \h </w:instrText>
        </w:r>
        <w:r>
          <w:fldChar w:fldCharType="separate"/>
        </w:r>
        <w:r>
          <w:t>40</w:t>
        </w:r>
        <w:r>
          <w:fldChar w:fldCharType="end"/>
        </w:r>
      </w:hyperlink>
    </w:p>
    <w:p>
      <w:pPr>
        <w:pStyle w:val="TOC2"/>
        <w:tabs>
          <w:tab w:val="right" w:leader="dot" w:pos="8306"/>
        </w:tabs>
      </w:pPr>
      <w:hyperlink w:anchor="_Toc3787" w:history="1">
        <w:r>
          <w:rPr>
            <w:rFonts w:ascii="仿宋" w:eastAsia="仿宋" w:hAnsi="仿宋" w:cs="仿宋" w:hint="eastAsia"/>
            <w:lang w:eastAsia="zh-CN"/>
          </w:rPr>
          <w:t>(二)、资金筹措</w:t>
        </w:r>
        <w:r>
          <w:tab/>
        </w:r>
        <w:r>
          <w:fldChar w:fldCharType="begin"/>
        </w:r>
        <w:r>
          <w:instrText xml:space="preserve"> PAGEREF _Toc3787 \h </w:instrText>
        </w:r>
        <w:r>
          <w:fldChar w:fldCharType="separate"/>
        </w:r>
        <w:r>
          <w:t>42</w:t>
        </w:r>
        <w:r>
          <w:fldChar w:fldCharType="end"/>
        </w:r>
      </w:hyperlink>
    </w:p>
    <w:p>
      <w:pPr>
        <w:pStyle w:val="TOC1"/>
        <w:tabs>
          <w:tab w:val="right" w:leader="dot" w:pos="8306"/>
        </w:tabs>
      </w:pPr>
      <w:hyperlink w:anchor="_Toc20090" w:history="1">
        <w:r>
          <w:rPr>
            <w:rFonts w:ascii="仿宋" w:eastAsia="仿宋" w:hAnsi="仿宋" w:cs="仿宋" w:hint="eastAsia"/>
            <w:lang w:eastAsia="zh-CN"/>
          </w:rPr>
          <w:t>十二、生产安全保护</w:t>
        </w:r>
        <w:r>
          <w:tab/>
        </w:r>
        <w:r>
          <w:fldChar w:fldCharType="begin"/>
        </w:r>
        <w:r>
          <w:instrText xml:space="preserve"> PAGEREF _Toc20090 \h </w:instrText>
        </w:r>
        <w:r>
          <w:fldChar w:fldCharType="separate"/>
        </w:r>
        <w:r>
          <w:t>42</w:t>
        </w:r>
        <w:r>
          <w:fldChar w:fldCharType="end"/>
        </w:r>
      </w:hyperlink>
    </w:p>
    <w:p>
      <w:pPr>
        <w:pStyle w:val="TOC2"/>
        <w:tabs>
          <w:tab w:val="right" w:leader="dot" w:pos="8306"/>
        </w:tabs>
      </w:pPr>
      <w:hyperlink w:anchor="_Toc29686" w:history="1">
        <w:r>
          <w:rPr>
            <w:rFonts w:ascii="仿宋" w:eastAsia="仿宋" w:hAnsi="仿宋" w:cs="仿宋" w:hint="eastAsia"/>
            <w:lang w:eastAsia="zh-CN"/>
          </w:rPr>
          <w:t>(一)、消防安全</w:t>
        </w:r>
        <w:r>
          <w:tab/>
        </w:r>
        <w:r>
          <w:fldChar w:fldCharType="begin"/>
        </w:r>
        <w:r>
          <w:instrText xml:space="preserve"> PAGEREF _Toc29686 \h </w:instrText>
        </w:r>
        <w:r>
          <w:fldChar w:fldCharType="separate"/>
        </w:r>
        <w:r>
          <w:t>42</w:t>
        </w:r>
        <w:r>
          <w:fldChar w:fldCharType="end"/>
        </w:r>
      </w:hyperlink>
    </w:p>
    <w:p>
      <w:pPr>
        <w:pStyle w:val="TOC2"/>
        <w:tabs>
          <w:tab w:val="right" w:leader="dot" w:pos="8306"/>
        </w:tabs>
      </w:pPr>
      <w:hyperlink w:anchor="_Toc15454" w:history="1">
        <w:r>
          <w:rPr>
            <w:rFonts w:ascii="仿宋" w:eastAsia="仿宋" w:hAnsi="仿宋" w:cs="仿宋" w:hint="eastAsia"/>
            <w:lang w:eastAsia="zh-CN"/>
          </w:rPr>
          <w:t>(二)、防火防爆总图布置措施</w:t>
        </w:r>
        <w:r>
          <w:tab/>
        </w:r>
        <w:r>
          <w:fldChar w:fldCharType="begin"/>
        </w:r>
        <w:r>
          <w:instrText xml:space="preserve"> PAGEREF _Toc15454 \h </w:instrText>
        </w:r>
        <w:r>
          <w:fldChar w:fldCharType="separate"/>
        </w:r>
        <w:r>
          <w:t>44</w:t>
        </w:r>
        <w:r>
          <w:fldChar w:fldCharType="end"/>
        </w:r>
      </w:hyperlink>
    </w:p>
    <w:p>
      <w:pPr>
        <w:pStyle w:val="TOC2"/>
        <w:tabs>
          <w:tab w:val="right" w:leader="dot" w:pos="8306"/>
        </w:tabs>
      </w:pPr>
      <w:hyperlink w:anchor="_Toc17731" w:history="1">
        <w:r>
          <w:rPr>
            <w:rFonts w:ascii="仿宋" w:eastAsia="仿宋" w:hAnsi="仿宋" w:cs="仿宋" w:hint="eastAsia"/>
            <w:lang w:eastAsia="zh-CN"/>
          </w:rPr>
          <w:t>(三)、自然灾害防范措施</w:t>
        </w:r>
        <w:r>
          <w:tab/>
        </w:r>
        <w:r>
          <w:fldChar w:fldCharType="begin"/>
        </w:r>
        <w:r>
          <w:instrText xml:space="preserve"> PAGEREF _Toc17731 \h </w:instrText>
        </w:r>
        <w:r>
          <w:fldChar w:fldCharType="separate"/>
        </w:r>
        <w:r>
          <w:t>45</w:t>
        </w:r>
        <w:r>
          <w:fldChar w:fldCharType="end"/>
        </w:r>
      </w:hyperlink>
    </w:p>
    <w:p>
      <w:pPr>
        <w:pStyle w:val="TOC2"/>
        <w:tabs>
          <w:tab w:val="right" w:leader="dot" w:pos="8306"/>
        </w:tabs>
      </w:pPr>
      <w:hyperlink w:anchor="_Toc7721" w:history="1">
        <w:r>
          <w:rPr>
            <w:rFonts w:ascii="仿宋" w:eastAsia="仿宋" w:hAnsi="仿宋" w:cs="仿宋" w:hint="eastAsia"/>
            <w:lang w:eastAsia="zh-CN"/>
          </w:rPr>
          <w:t>(四)、安全色及安全标志使用要求</w:t>
        </w:r>
        <w:r>
          <w:tab/>
        </w:r>
        <w:r>
          <w:fldChar w:fldCharType="begin"/>
        </w:r>
        <w:r>
          <w:instrText xml:space="preserve"> PAGEREF _Toc7721 \h </w:instrText>
        </w:r>
        <w:r>
          <w:fldChar w:fldCharType="separate"/>
        </w:r>
        <w:r>
          <w:t>45</w:t>
        </w:r>
        <w:r>
          <w:fldChar w:fldCharType="end"/>
        </w:r>
      </w:hyperlink>
    </w:p>
    <w:p>
      <w:pPr>
        <w:pStyle w:val="TOC2"/>
        <w:tabs>
          <w:tab w:val="right" w:leader="dot" w:pos="8306"/>
        </w:tabs>
      </w:pPr>
      <w:hyperlink w:anchor="_Toc10978" w:history="1">
        <w:r>
          <w:rPr>
            <w:rFonts w:ascii="仿宋" w:eastAsia="仿宋" w:hAnsi="仿宋" w:cs="仿宋" w:hint="eastAsia"/>
            <w:lang w:eastAsia="zh-CN"/>
          </w:rPr>
          <w:t>(五)、防尘防毒措施</w:t>
        </w:r>
        <w:r>
          <w:tab/>
        </w:r>
        <w:r>
          <w:fldChar w:fldCharType="begin"/>
        </w:r>
        <w:r>
          <w:instrText xml:space="preserve"> PAGEREF _Toc10978 \h </w:instrText>
        </w:r>
        <w:r>
          <w:fldChar w:fldCharType="separate"/>
        </w:r>
        <w:r>
          <w:t>46</w:t>
        </w:r>
        <w:r>
          <w:fldChar w:fldCharType="end"/>
        </w:r>
      </w:hyperlink>
    </w:p>
    <w:p>
      <w:pPr>
        <w:pStyle w:val="TOC2"/>
        <w:tabs>
          <w:tab w:val="right" w:leader="dot" w:pos="8306"/>
        </w:tabs>
      </w:pPr>
      <w:hyperlink w:anchor="_Toc10213" w:history="1">
        <w:r>
          <w:rPr>
            <w:rFonts w:ascii="仿宋" w:eastAsia="仿宋" w:hAnsi="仿宋" w:cs="仿宋" w:hint="eastAsia"/>
            <w:lang w:eastAsia="zh-CN"/>
          </w:rPr>
          <w:t>(六)、防静电、触电防护及防雷措施</w:t>
        </w:r>
        <w:r>
          <w:tab/>
        </w:r>
        <w:r>
          <w:fldChar w:fldCharType="begin"/>
        </w:r>
        <w:r>
          <w:instrText xml:space="preserve"> PAGEREF _Toc10213 \h </w:instrText>
        </w:r>
        <w:r>
          <w:fldChar w:fldCharType="separate"/>
        </w:r>
        <w:r>
          <w:t>47</w:t>
        </w:r>
        <w:r>
          <w:fldChar w:fldCharType="end"/>
        </w:r>
      </w:hyperlink>
    </w:p>
    <w:p>
      <w:pPr>
        <w:pStyle w:val="TOC2"/>
        <w:tabs>
          <w:tab w:val="right" w:leader="dot" w:pos="8306"/>
        </w:tabs>
      </w:pPr>
      <w:hyperlink w:anchor="_Toc19204" w:history="1">
        <w:r>
          <w:rPr>
            <w:rFonts w:ascii="仿宋" w:eastAsia="仿宋" w:hAnsi="仿宋" w:cs="仿宋" w:hint="eastAsia"/>
            <w:lang w:eastAsia="zh-CN"/>
          </w:rPr>
          <w:t>(七)、机械设备安全保障措施</w:t>
        </w:r>
        <w:r>
          <w:tab/>
        </w:r>
        <w:r>
          <w:fldChar w:fldCharType="begin"/>
        </w:r>
        <w:r>
          <w:instrText xml:space="preserve"> PAGEREF _Toc19204 \h </w:instrText>
        </w:r>
        <w:r>
          <w:fldChar w:fldCharType="separate"/>
        </w:r>
        <w:r>
          <w:t>49</w:t>
        </w:r>
        <w:r>
          <w:fldChar w:fldCharType="end"/>
        </w:r>
      </w:hyperlink>
    </w:p>
    <w:p>
      <w:pPr>
        <w:pStyle w:val="TOC1"/>
        <w:tabs>
          <w:tab w:val="right" w:leader="dot" w:pos="8306"/>
        </w:tabs>
      </w:pPr>
      <w:hyperlink w:anchor="_Toc18461" w:history="1">
        <w:r>
          <w:rPr>
            <w:rFonts w:ascii="仿宋" w:eastAsia="仿宋" w:hAnsi="仿宋" w:cs="仿宋" w:hint="eastAsia"/>
            <w:lang w:eastAsia="zh-CN"/>
          </w:rPr>
          <w:t>十三、铲车项目实施保障措施</w:t>
        </w:r>
        <w:r>
          <w:tab/>
        </w:r>
        <w:r>
          <w:fldChar w:fldCharType="begin"/>
        </w:r>
        <w:r>
          <w:instrText xml:space="preserve"> PAGEREF _Toc18461 \h </w:instrText>
        </w:r>
        <w:r>
          <w:fldChar w:fldCharType="separate"/>
        </w:r>
        <w:r>
          <w:t>50</w:t>
        </w:r>
        <w:r>
          <w:fldChar w:fldCharType="end"/>
        </w:r>
      </w:hyperlink>
    </w:p>
    <w:p>
      <w:pPr>
        <w:pStyle w:val="TOC2"/>
        <w:tabs>
          <w:tab w:val="right" w:leader="dot" w:pos="8306"/>
        </w:tabs>
      </w:pPr>
      <w:hyperlink w:anchor="_Toc16031" w:history="1">
        <w:r>
          <w:rPr>
            <w:rFonts w:ascii="仿宋" w:eastAsia="仿宋" w:hAnsi="仿宋" w:cs="仿宋" w:hint="eastAsia"/>
            <w:lang w:eastAsia="zh-CN"/>
          </w:rPr>
          <w:t>(一)、铲车项目实施保障机制</w:t>
        </w:r>
        <w:r>
          <w:tab/>
        </w:r>
        <w:r>
          <w:fldChar w:fldCharType="begin"/>
        </w:r>
        <w:r>
          <w:instrText xml:space="preserve"> PAGEREF _Toc16031 \h </w:instrText>
        </w:r>
        <w:r>
          <w:fldChar w:fldCharType="separate"/>
        </w:r>
        <w:r>
          <w:t>50</w:t>
        </w:r>
        <w:r>
          <w:fldChar w:fldCharType="end"/>
        </w:r>
      </w:hyperlink>
    </w:p>
    <w:p>
      <w:pPr>
        <w:pStyle w:val="TOC2"/>
        <w:tabs>
          <w:tab w:val="right" w:leader="dot" w:pos="8306"/>
        </w:tabs>
      </w:pPr>
      <w:hyperlink w:anchor="_Toc28197" w:history="1">
        <w:r>
          <w:rPr>
            <w:rFonts w:ascii="仿宋" w:eastAsia="仿宋" w:hAnsi="仿宋" w:cs="仿宋" w:hint="eastAsia"/>
            <w:lang w:eastAsia="zh-CN"/>
          </w:rPr>
          <w:t>(二)、铲车项目法律合规要求</w:t>
        </w:r>
        <w:r>
          <w:tab/>
        </w:r>
        <w:r>
          <w:fldChar w:fldCharType="begin"/>
        </w:r>
        <w:r>
          <w:instrText xml:space="preserve"> PAGEREF _Toc28197 \h </w:instrText>
        </w:r>
        <w:r>
          <w:fldChar w:fldCharType="separate"/>
        </w:r>
        <w:r>
          <w:t>53</w:t>
        </w:r>
        <w:r>
          <w:fldChar w:fldCharType="end"/>
        </w:r>
      </w:hyperlink>
    </w:p>
    <w:p>
      <w:pPr>
        <w:pStyle w:val="TOC2"/>
        <w:tabs>
          <w:tab w:val="right" w:leader="dot" w:pos="8306"/>
        </w:tabs>
      </w:pPr>
      <w:hyperlink w:anchor="_Toc20770" w:history="1">
        <w:r>
          <w:rPr>
            <w:rFonts w:ascii="仿宋" w:eastAsia="仿宋" w:hAnsi="仿宋" w:cs="仿宋" w:hint="eastAsia"/>
            <w:lang w:eastAsia="zh-CN"/>
          </w:rPr>
          <w:t>(三)、铲车项目合同管理与法律事务</w:t>
        </w:r>
        <w:r>
          <w:tab/>
        </w:r>
        <w:r>
          <w:fldChar w:fldCharType="begin"/>
        </w:r>
        <w:r>
          <w:instrText xml:space="preserve"> PAGEREF _Toc20770 \h </w:instrText>
        </w:r>
        <w:r>
          <w:fldChar w:fldCharType="separate"/>
        </w:r>
        <w:r>
          <w:t>57</w:t>
        </w:r>
        <w:r>
          <w:fldChar w:fldCharType="end"/>
        </w:r>
      </w:hyperlink>
    </w:p>
    <w:p>
      <w:pPr>
        <w:pStyle w:val="TOC2"/>
        <w:tabs>
          <w:tab w:val="right" w:leader="dot" w:pos="8306"/>
        </w:tabs>
      </w:pPr>
      <w:hyperlink w:anchor="_Toc4975" w:history="1">
        <w:r>
          <w:rPr>
            <w:rFonts w:ascii="仿宋" w:eastAsia="仿宋" w:hAnsi="仿宋" w:cs="仿宋" w:hint="eastAsia"/>
            <w:lang w:eastAsia="zh-CN"/>
          </w:rPr>
          <w:t>(四)、铲车项目知识产权保护策略</w:t>
        </w:r>
        <w:r>
          <w:tab/>
        </w:r>
        <w:r>
          <w:fldChar w:fldCharType="begin"/>
        </w:r>
        <w:r>
          <w:instrText xml:space="preserve"> PAGEREF _Toc4975 \h </w:instrText>
        </w:r>
        <w:r>
          <w:fldChar w:fldCharType="separate"/>
        </w:r>
        <w:r>
          <w:t>63</w:t>
        </w:r>
        <w:r>
          <w:fldChar w:fldCharType="end"/>
        </w:r>
      </w:hyperlink>
    </w:p>
    <w:p>
      <w:pPr>
        <w:pStyle w:val="TOC1"/>
        <w:tabs>
          <w:tab w:val="right" w:leader="dot" w:pos="8306"/>
        </w:tabs>
      </w:pPr>
      <w:hyperlink w:anchor="_Toc2801" w:history="1">
        <w:r>
          <w:rPr>
            <w:rFonts w:ascii="仿宋" w:eastAsia="仿宋" w:hAnsi="仿宋" w:cs="仿宋" w:hint="eastAsia"/>
            <w:lang w:eastAsia="zh-CN"/>
          </w:rPr>
          <w:t>十四、利益相关者分析与沟通计划</w:t>
        </w:r>
        <w:r>
          <w:tab/>
        </w:r>
        <w:r>
          <w:fldChar w:fldCharType="begin"/>
        </w:r>
        <w:r>
          <w:instrText xml:space="preserve"> PAGEREF _Toc2801 \h </w:instrText>
        </w:r>
        <w:r>
          <w:fldChar w:fldCharType="separate"/>
        </w:r>
        <w:r>
          <w:t>66</w:t>
        </w:r>
        <w:r>
          <w:fldChar w:fldCharType="end"/>
        </w:r>
      </w:hyperlink>
    </w:p>
    <w:p>
      <w:pPr>
        <w:pStyle w:val="TOC2"/>
        <w:tabs>
          <w:tab w:val="right" w:leader="dot" w:pos="8306"/>
        </w:tabs>
      </w:pPr>
      <w:hyperlink w:anchor="_Toc10399" w:history="1">
        <w:r>
          <w:rPr>
            <w:rFonts w:ascii="仿宋" w:eastAsia="仿宋" w:hAnsi="仿宋" w:cs="仿宋" w:hint="eastAsia"/>
            <w:lang w:eastAsia="zh-CN"/>
          </w:rPr>
          <w:t>(一)、利益相关者分析</w:t>
        </w:r>
        <w:r>
          <w:tab/>
        </w:r>
        <w:r>
          <w:fldChar w:fldCharType="begin"/>
        </w:r>
        <w:r>
          <w:instrText xml:space="preserve"> PAGEREF _Toc10399 \h </w:instrText>
        </w:r>
        <w:r>
          <w:fldChar w:fldCharType="separate"/>
        </w:r>
        <w:r>
          <w:t>66</w:t>
        </w:r>
        <w:r>
          <w:fldChar w:fldCharType="end"/>
        </w:r>
      </w:hyperlink>
    </w:p>
    <w:p>
      <w:pPr>
        <w:pStyle w:val="TOC2"/>
        <w:tabs>
          <w:tab w:val="right" w:leader="dot" w:pos="8306"/>
        </w:tabs>
      </w:pPr>
      <w:hyperlink w:anchor="_Toc17575" w:history="1">
        <w:r>
          <w:rPr>
            <w:rFonts w:ascii="仿宋" w:eastAsia="仿宋" w:hAnsi="仿宋" w:cs="仿宋" w:hint="eastAsia"/>
            <w:lang w:eastAsia="zh-CN"/>
          </w:rPr>
          <w:t>(二)、沟通计划</w:t>
        </w:r>
        <w:r>
          <w:tab/>
        </w:r>
        <w:r>
          <w:fldChar w:fldCharType="begin"/>
        </w:r>
        <w:r>
          <w:instrText xml:space="preserve"> PAGEREF _Toc17575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15"/>
      <w:r>
        <w:rPr>
          <w:rFonts w:ascii="仿宋" w:eastAsia="仿宋" w:hAnsi="仿宋" w:cs="仿宋" w:hint="eastAsia"/>
          <w:sz w:val="28"/>
          <w:lang w:eastAsia="zh-CN"/>
        </w:rPr>
        <w:t>一、铲车项目文档管理</w:t>
      </w:r>
      <w:bookmarkEnd w:id="2"/>
    </w:p>
    <w:p>
      <w:pPr>
        <w:pStyle w:val="Heading2"/>
        <w:rPr>
          <w:rFonts w:ascii="仿宋" w:eastAsia="仿宋" w:hAnsi="仿宋" w:cs="仿宋" w:hint="eastAsia"/>
          <w:lang w:eastAsia="zh-CN"/>
        </w:rPr>
      </w:pPr>
      <w:bookmarkStart w:id="3" w:name="_Toc190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铲车项目高度重视文档的质量和准确性，以支持铲车项目的各项活动和决策。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文档的编制始于铲车项目计划的初期，我们制定了详细的文档编制计划，明确了每个文档的内容、格式和编写责任人。在铲车项目启动阶段，我们首先编制了铲车项目章程，明确定义了铲车项目的目标、范围、风险等关键要素。随后，铲车项目团队根据计划陆续编制了需求文档、设计文档、测试文档等各类文档，确保铲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铲车项目管理中的重要环节，旨在确保铲车项目文档符合质量标准和铲车项目需求。在铲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除了内部审查，我们还进行了外部审查，邀请铲车项目相关利益方和专业领域的专家对文档进行独立审查。这有助于获取更全面、客观的反馈，确保铲车项目文档不仅符合内部标准，也满足外部需求。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铲车项目在文档编制与审查方面建立了严格的管理机制，通过规范的流程和多维度的审查，确保铲车项目文档的质量、准确性和可靠性，为铲车项目的顺利推进提供了有力支持。</w:t>
      </w:r>
    </w:p>
    <w:p>
      <w:pPr>
        <w:pStyle w:val="Heading2"/>
        <w:ind w:firstLine="560" w:firstLineChars="200"/>
        <w:rPr>
          <w:rFonts w:ascii="仿宋" w:eastAsia="仿宋" w:hAnsi="仿宋" w:cs="仿宋" w:hint="eastAsia"/>
          <w:sz w:val="28"/>
          <w:lang w:eastAsia="zh-CN"/>
        </w:rPr>
      </w:pPr>
      <w:bookmarkStart w:id="4" w:name="_Toc19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我们通过多渠道发布文档，包括电子邮件、铲车项目管理平台、内部网站等，以满足不同团队成员的偏好和需求。多渠道发布确保了信息的全面覆盖。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我们采用了精细的权限控制，确保只有授权人员可以访问敏感信息。这种安全措施保护了铲车项目文档的机密性，防止了未经授权的信息泄露。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0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文档存档与归档是铲车项目生命周期中一个至关重要的环节，直接关系到铲车项目信息的长期保存和历史记录的完整性。在铲车项目中，我们实施了一系列有效的文档存档与归档管理策略：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53"/>
      <w:r>
        <w:rPr>
          <w:rFonts w:ascii="仿宋" w:eastAsia="仿宋" w:hAnsi="仿宋" w:cs="仿宋" w:hint="eastAsia"/>
          <w:sz w:val="28"/>
          <w:lang w:eastAsia="zh-CN"/>
        </w:rPr>
        <w:t>二、铲车项目建设背景及必要性分析</w:t>
      </w:r>
      <w:bookmarkEnd w:id="6"/>
    </w:p>
    <w:p>
      <w:pPr>
        <w:pStyle w:val="Heading2"/>
        <w:rPr>
          <w:rFonts w:ascii="仿宋" w:eastAsia="仿宋" w:hAnsi="仿宋" w:cs="仿宋" w:hint="eastAsia"/>
          <w:lang w:eastAsia="zh-CN"/>
        </w:rPr>
      </w:pPr>
      <w:bookmarkStart w:id="7" w:name="_Toc14919"/>
      <w:r>
        <w:rPr>
          <w:rFonts w:ascii="仿宋" w:eastAsia="仿宋" w:hAnsi="仿宋" w:cs="仿宋" w:hint="eastAsia"/>
          <w:lang w:eastAsia="zh-CN"/>
        </w:rPr>
        <w:t>(一)、铲车项目背景分析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铲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铲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我们的背景分析将深入挖掘当前行业的发展趋势，通过对竞争态势的全面审视，找到铲车项目在这个潮流中的定位。同时，我们将关注行业内涌现的新兴机遇，以便铲车项目更好地融入行业发展的潮流中。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铲车项目提供了强大的发展动力。我们将聚焦于行业内最新的技术发展趋势，包括但不限于人工智能、大数据分析、物联网等领域。通过深度的技术研究，我们将确保铲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铲车项目发展的源泉。我们将投入更多的精力对市场需求进行深入剖析，超越表面的需求，深入挖掘潜在的市场痛点和机遇。通过对市场需求的细致了解，铲车项目将更有针对性地设计解决方案，满足市场的多样化需求，从而更好地促进铲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铲车项目战略至关重要。我们将对竞争态势进行更为深入的分析，包括但不限于市场份额、产品特点、客户满意度等多个维度。通过深度的竞争分析，铲车项目将能够更准确地把握市场脉搏，制定具有竞争力的铲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铲车项目的发展具有直接的影响。我们将进行更为全面的法规和政策分析，了解行业发展中的潜在法律风险和合规挑战。通过充分了解和遵守相关法规，铲车项目将确保在法律框架内合法合规运营，为铲车项目的稳健发展提供有力支持。</w:t>
      </w:r>
    </w:p>
    <w:p>
      <w:pPr>
        <w:pStyle w:val="Heading2"/>
        <w:ind w:firstLine="560" w:firstLineChars="200"/>
        <w:rPr>
          <w:rFonts w:ascii="仿宋" w:eastAsia="仿宋" w:hAnsi="仿宋" w:cs="仿宋" w:hint="eastAsia"/>
          <w:sz w:val="28"/>
          <w:lang w:eastAsia="zh-CN"/>
        </w:rPr>
      </w:pPr>
      <w:bookmarkStart w:id="8" w:name="_Toc3051"/>
      <w:r>
        <w:rPr>
          <w:rFonts w:ascii="仿宋" w:eastAsia="仿宋" w:hAnsi="仿宋" w:cs="仿宋" w:hint="eastAsia"/>
          <w:sz w:val="28"/>
          <w:lang w:eastAsia="zh-CN"/>
        </w:rPr>
        <w:t>(二)、铲车项目建设必要性分析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的迫切性源于对行业发展趋势的深刻洞察。我们正处于一个行业变革的时代，科技创新、数字化转型成为企业发展的关键动力。铲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不仅仅是为了跟上潮流，更是为了通过技术创新推动企业的持续发展。通过引入先进的技术和解决方案，铲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铲车项目的建设成为必然选择，通过提高产品质量、拓展服务领域，从而在竞争中获得更多的机会。铲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铲车项目建设的必要性体现在对客户需求更精准的满足。通过铲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的背后是对企业持续创新的追求。只有通过不断创新，企业才能在竞争中立于不败之地。铲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84"/>
      <w:r>
        <w:rPr>
          <w:rFonts w:ascii="仿宋" w:eastAsia="仿宋" w:hAnsi="仿宋" w:cs="仿宋" w:hint="eastAsia"/>
          <w:sz w:val="28"/>
          <w:lang w:eastAsia="zh-CN"/>
        </w:rPr>
        <w:t>三、铲车项目可持续发展</w:t>
      </w:r>
      <w:bookmarkEnd w:id="9"/>
    </w:p>
    <w:p>
      <w:pPr>
        <w:pStyle w:val="Heading2"/>
        <w:rPr>
          <w:rFonts w:ascii="仿宋" w:eastAsia="仿宋" w:hAnsi="仿宋" w:cs="仿宋" w:hint="eastAsia"/>
          <w:lang w:eastAsia="zh-CN"/>
        </w:rPr>
      </w:pPr>
      <w:bookmarkStart w:id="10" w:name="_Toc2462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中，铲车项目团队着眼于未来，明确了可持续发展的战略方向。制定的具体可持续发展目标包括降低资源使用、采用环保技术、最大化社会效益等。这一步骤不仅有助于铲车项目在环保和社会责任方面达到最高标准，也为未来提供了明确的指引，确保铲车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可持续实践的融入铲车项目管理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铲车项目管理周期。从铲车项目规划开始，铲车项目团队就考虑了环境和社会的因素。在执行阶段，铲车项目团队积极推动绿色技术的应用，优化资源利用。此外，关注员工的社会责任，通过培训和沟通活动提高员工对可持续发展的认知，使他们能够在日常工作中践行可持续实践。这些举措不仅为铲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75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扎根于铲车项目的可持续发展理念，我们深信环保与社会责任是铲车项目成功的关键支柱。在铲车项目的每一步，我们都致力于通过创新和实践，履行对环境和社会的坚定责任。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团队通过引入先进的环保技术、建立高效的废物处理系统以及推动能源节约措施，积极履行环保责任。定期的环保监测和评估确保铲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不仅致力于自身可持续发展，还注重对社会的回馈。通过支持社区铲车项目、参与慈善事业、提供培训机会等方式，铲车项目积极履行社会责任。与当地社区建立积极互动，关注员工的工作与生活平衡，以及员工的身心健康，是铲车项目在社会责任层面的关键举措。这样的实践不仅增强了铲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46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9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的技术管理特点体现在其创新导向。通过引入最先进的技术趋势和解决方案，铲车项目致力于提升科技含量、提高质量和效率水平。这意味着我们将采用最新的工具和方法，确保铲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铲车项目技术管理的显著特征。通过整合不同领域的技术资源，我们实现了跨学科的协同工作。这有助于优化技术架构，提高整体效能。此外，整合性策略还促进了不同技术团队之间的紧密沟通和高效合作，确保铲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铲车项目所采用的技术。通过不断优化技术方案，铲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铲车项目团队将在铲车项目初期识别可能的技术风险，并采取相应的预防和应对措施。通过建立健全的风险评估机制，铲车项目能够在实施过程中及时发现并解决潜在的技术问题，保障铲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通过这些独特的技术管理特点，我们确信在铲车项目中，技术将成为铲车项目成功的有力支持。这一深度剖析揭示了技术管理在铲车项目实施中的关键作用，为铲车项目的技术基础奠定了坚实的基础。</w:t>
      </w:r>
    </w:p>
    <w:p>
      <w:pPr>
        <w:pStyle w:val="Heading2"/>
        <w:ind w:firstLine="560" w:firstLineChars="200"/>
        <w:rPr>
          <w:rFonts w:ascii="仿宋" w:eastAsia="仿宋" w:hAnsi="仿宋" w:cs="仿宋" w:hint="eastAsia"/>
          <w:sz w:val="28"/>
          <w:lang w:eastAsia="zh-CN"/>
        </w:rPr>
      </w:pPr>
      <w:bookmarkStart w:id="14" w:name="_Toc23537"/>
      <w:r>
        <w:rPr>
          <w:rFonts w:ascii="仿宋" w:eastAsia="仿宋" w:hAnsi="仿宋" w:cs="仿宋" w:hint="eastAsia"/>
          <w:sz w:val="28"/>
          <w:lang w:eastAsia="zh-CN"/>
        </w:rPr>
        <w:t>(二)、铲车项目工艺技术设计方案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铲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铲车项目将严格按照相关行业规范要求进行组织。通过有效控制产品质量，铲车项目将致力于为顾客提供优质的铲车项目产品和良好的服务。这体现了铲车项目对于生产活动合规性和质量标准的高度重视，为铲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铲车项目注重生态效益和清洁生产原则。铲车项目建设将紧密结合地方特色经济发展，与社会经济发展规划和区域环境保护规划方案相协调一致。通过与当地区域自然生态系统的结合，铲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铲车项目产品具有多样化的客户需求和个性化的特点。因此，铲车项目产品规格品种多样，且单批生产数量较小。为满足这一特点，铲车项目承办单位将建设先进的柔性制造生产线。通过广泛应用柔性制造技术，铲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总体而言，铲车项目采用的技术具有较高的技术含量和自动化水平，处于国内先进水平。这一技术选用不仅体现了对生产效率、质量和环境友好性的高标准要求，同时为铲车项目的可持续发展奠定了坚实的基础。</w:t>
      </w:r>
    </w:p>
    <w:p>
      <w:pPr>
        <w:pStyle w:val="Heading2"/>
        <w:ind w:firstLine="560" w:firstLineChars="200"/>
        <w:rPr>
          <w:rFonts w:ascii="仿宋" w:eastAsia="仿宋" w:hAnsi="仿宋" w:cs="仿宋" w:hint="eastAsia"/>
          <w:sz w:val="28"/>
          <w:lang w:eastAsia="zh-CN"/>
        </w:rPr>
      </w:pPr>
      <w:bookmarkStart w:id="15" w:name="_Toc1338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为确保铲车项目的高效生产和技术实施，我们制定了一套精心设计的设备选型方案，以满足铲车项目生产、质量和环保的要求。该方案的主要特点如下：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铲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针对铲车项目产品的多样性和小批量生产的特点，我们将建设柔性制造生产线。通过在设备选型中考虑柔性制造技术，可以灵活应对不同产品规格和生产需求，实现生产线的高度灵活性和适应性。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119"/>
      <w:r>
        <w:rPr>
          <w:rFonts w:ascii="仿宋" w:eastAsia="仿宋" w:hAnsi="仿宋" w:cs="仿宋" w:hint="eastAsia"/>
          <w:sz w:val="28"/>
          <w:lang w:eastAsia="zh-CN"/>
        </w:rPr>
        <w:t>五、铲车项目土建工程</w:t>
      </w:r>
      <w:bookmarkEnd w:id="16"/>
    </w:p>
    <w:p>
      <w:pPr>
        <w:pStyle w:val="Heading2"/>
        <w:rPr>
          <w:rFonts w:ascii="仿宋" w:eastAsia="仿宋" w:hAnsi="仿宋" w:cs="仿宋" w:hint="eastAsia"/>
          <w:lang w:eastAsia="zh-CN"/>
        </w:rPr>
      </w:pPr>
      <w:bookmarkStart w:id="17" w:name="_Toc1551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在铲车项目的建筑工程设计中，我们将秉承一系列重要的设计原则，以确保铲车项目建筑在功能、美观、可持续性等方面达到最佳效果。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首要原则是确保建筑的功能性得到最大化的发挥。我们将充分理解铲车项目的实际需求，合理布局各个功能区域，保证建筑在满足业务需求的同时，提供高效的工作环境。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在建筑设计中，我们将综合考虑建设和运营成本。通过精细的经济效益分析，确保设计方案在高效利用资源的同时，对铲车项目的长期盈利能力有积极的贡献。</w:t>
      </w:r>
    </w:p>
    <w:p>
      <w:pPr>
        <w:pStyle w:val="Heading2"/>
        <w:ind w:firstLine="560" w:firstLineChars="200"/>
        <w:rPr>
          <w:rFonts w:ascii="仿宋" w:eastAsia="仿宋" w:hAnsi="仿宋" w:cs="仿宋" w:hint="eastAsia"/>
          <w:sz w:val="28"/>
          <w:lang w:eastAsia="zh-CN"/>
        </w:rPr>
      </w:pPr>
      <w:bookmarkStart w:id="18" w:name="_Toc96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的土建工程设计中，我们将精准设定设计年限，结合铲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https://d.book118.com/646012010215010040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72BDF"/>
    <w:rsid w:val="41972B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12010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2024-01-21T23:52:00Z</dcterms:created>
  <dcterms:modified xsi:type="dcterms:W3CDTF">2024-01-21T23:52:35Z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190D44DBC6EF4024A3B9368DB62BB621_11</vt:lpwstr>
  </property>
  <property fmtid="{D5CDD505-2E9C-101B-9397-08002B2CF9AE}" pid="3" name="KSOProductBuildVer">
    <vt:lpwstr>2052-12.1.0.16120</vt:lpwstr>
  </property>
</Properties>
</file>