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鼠抗人T淋巴细胞单克隆抗体项目规划设计纲要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255" w:history="1">
        <w:r>
          <w:rPr>
            <w:rFonts w:ascii="仿宋" w:eastAsia="仿宋" w:hAnsi="仿宋" w:cs="仿宋" w:hint="eastAsia"/>
            <w:lang w:eastAsia="zh-CN"/>
          </w:rPr>
          <w:t>概论</w:t>
        </w:r>
        <w:r>
          <w:tab/>
        </w:r>
        <w:r>
          <w:fldChar w:fldCharType="begin"/>
        </w:r>
        <w:r>
          <w:instrText xml:space="preserve"> PAGEREF _Toc30255 \h </w:instrText>
        </w:r>
        <w:r>
          <w:fldChar w:fldCharType="separate"/>
        </w:r>
        <w:r>
          <w:t>3</w:t>
        </w:r>
        <w:r>
          <w:fldChar w:fldCharType="end"/>
        </w:r>
      </w:hyperlink>
    </w:p>
    <w:p>
      <w:pPr>
        <w:pStyle w:val="TOC1"/>
        <w:tabs>
          <w:tab w:val="right" w:leader="dot" w:pos="8306"/>
        </w:tabs>
      </w:pPr>
      <w:hyperlink w:anchor="_Toc13283" w:history="1">
        <w:r>
          <w:rPr>
            <w:rFonts w:ascii="仿宋" w:eastAsia="仿宋" w:hAnsi="仿宋" w:cs="仿宋" w:hint="eastAsia"/>
            <w:lang w:eastAsia="zh-CN"/>
          </w:rPr>
          <w:t>一、鼠抗人T淋巴细胞单克隆抗体项目选址可行性分析</w:t>
        </w:r>
        <w:r>
          <w:tab/>
        </w:r>
        <w:r>
          <w:fldChar w:fldCharType="begin"/>
        </w:r>
        <w:r>
          <w:instrText xml:space="preserve"> PAGEREF _Toc13283 \h </w:instrText>
        </w:r>
        <w:r>
          <w:fldChar w:fldCharType="separate"/>
        </w:r>
        <w:r>
          <w:t>3</w:t>
        </w:r>
        <w:r>
          <w:fldChar w:fldCharType="end"/>
        </w:r>
      </w:hyperlink>
    </w:p>
    <w:p>
      <w:pPr>
        <w:pStyle w:val="TOC2"/>
        <w:tabs>
          <w:tab w:val="right" w:leader="dot" w:pos="8306"/>
        </w:tabs>
      </w:pPr>
      <w:hyperlink w:anchor="_Toc25312" w:history="1">
        <w:r>
          <w:rPr>
            <w:rFonts w:ascii="仿宋" w:eastAsia="仿宋" w:hAnsi="仿宋" w:cs="仿宋" w:hint="eastAsia"/>
            <w:lang w:eastAsia="zh-CN"/>
          </w:rPr>
          <w:t>(一)、鼠抗人T淋巴细胞单克隆抗体项目选址</w:t>
        </w:r>
        <w:r>
          <w:tab/>
        </w:r>
        <w:r>
          <w:fldChar w:fldCharType="begin"/>
        </w:r>
        <w:r>
          <w:instrText xml:space="preserve"> PAGEREF _Toc25312 \h </w:instrText>
        </w:r>
        <w:r>
          <w:fldChar w:fldCharType="separate"/>
        </w:r>
        <w:r>
          <w:t>3</w:t>
        </w:r>
        <w:r>
          <w:fldChar w:fldCharType="end"/>
        </w:r>
      </w:hyperlink>
    </w:p>
    <w:p>
      <w:pPr>
        <w:pStyle w:val="TOC2"/>
        <w:tabs>
          <w:tab w:val="right" w:leader="dot" w:pos="8306"/>
        </w:tabs>
      </w:pPr>
      <w:hyperlink w:anchor="_Toc15498" w:history="1">
        <w:r>
          <w:rPr>
            <w:rFonts w:ascii="仿宋" w:eastAsia="仿宋" w:hAnsi="仿宋" w:cs="仿宋" w:hint="eastAsia"/>
            <w:lang w:eastAsia="zh-CN"/>
          </w:rPr>
          <w:t>(二)、用地控制指标</w:t>
        </w:r>
        <w:r>
          <w:tab/>
        </w:r>
        <w:r>
          <w:fldChar w:fldCharType="begin"/>
        </w:r>
        <w:r>
          <w:instrText xml:space="preserve"> PAGEREF _Toc15498 \h </w:instrText>
        </w:r>
        <w:r>
          <w:fldChar w:fldCharType="separate"/>
        </w:r>
        <w:r>
          <w:t>3</w:t>
        </w:r>
        <w:r>
          <w:fldChar w:fldCharType="end"/>
        </w:r>
      </w:hyperlink>
    </w:p>
    <w:p>
      <w:pPr>
        <w:pStyle w:val="TOC2"/>
        <w:tabs>
          <w:tab w:val="right" w:leader="dot" w:pos="8306"/>
        </w:tabs>
      </w:pPr>
      <w:hyperlink w:anchor="_Toc24285" w:history="1">
        <w:r>
          <w:rPr>
            <w:rFonts w:ascii="仿宋" w:eastAsia="仿宋" w:hAnsi="仿宋" w:cs="仿宋" w:hint="eastAsia"/>
            <w:lang w:eastAsia="zh-CN"/>
          </w:rPr>
          <w:t>(三)、节约用地措施</w:t>
        </w:r>
        <w:r>
          <w:tab/>
        </w:r>
        <w:r>
          <w:fldChar w:fldCharType="begin"/>
        </w:r>
        <w:r>
          <w:instrText xml:space="preserve"> PAGEREF _Toc24285 \h </w:instrText>
        </w:r>
        <w:r>
          <w:fldChar w:fldCharType="separate"/>
        </w:r>
        <w:r>
          <w:t>5</w:t>
        </w:r>
        <w:r>
          <w:fldChar w:fldCharType="end"/>
        </w:r>
      </w:hyperlink>
    </w:p>
    <w:p>
      <w:pPr>
        <w:pStyle w:val="TOC2"/>
        <w:tabs>
          <w:tab w:val="right" w:leader="dot" w:pos="8306"/>
        </w:tabs>
      </w:pPr>
      <w:hyperlink w:anchor="_Toc92" w:history="1">
        <w:r>
          <w:rPr>
            <w:rFonts w:ascii="仿宋" w:eastAsia="仿宋" w:hAnsi="仿宋" w:cs="仿宋" w:hint="eastAsia"/>
            <w:lang w:eastAsia="zh-CN"/>
          </w:rPr>
          <w:t>(四)、总图布置方案</w:t>
        </w:r>
        <w:r>
          <w:tab/>
        </w:r>
        <w:r>
          <w:fldChar w:fldCharType="begin"/>
        </w:r>
        <w:r>
          <w:instrText xml:space="preserve"> PAGEREF _Toc92 \h </w:instrText>
        </w:r>
        <w:r>
          <w:fldChar w:fldCharType="separate"/>
        </w:r>
        <w:r>
          <w:t>7</w:t>
        </w:r>
        <w:r>
          <w:fldChar w:fldCharType="end"/>
        </w:r>
      </w:hyperlink>
    </w:p>
    <w:p>
      <w:pPr>
        <w:pStyle w:val="TOC2"/>
        <w:tabs>
          <w:tab w:val="right" w:leader="dot" w:pos="8306"/>
        </w:tabs>
      </w:pPr>
      <w:hyperlink w:anchor="_Toc32554" w:history="1">
        <w:r>
          <w:rPr>
            <w:rFonts w:ascii="仿宋" w:eastAsia="仿宋" w:hAnsi="仿宋" w:cs="仿宋" w:hint="eastAsia"/>
            <w:lang w:eastAsia="zh-CN"/>
          </w:rPr>
          <w:t>(五)、选址综合评价</w:t>
        </w:r>
        <w:r>
          <w:tab/>
        </w:r>
        <w:r>
          <w:fldChar w:fldCharType="begin"/>
        </w:r>
        <w:r>
          <w:instrText xml:space="preserve"> PAGEREF _Toc32554 \h </w:instrText>
        </w:r>
        <w:r>
          <w:fldChar w:fldCharType="separate"/>
        </w:r>
        <w:r>
          <w:t>8</w:t>
        </w:r>
        <w:r>
          <w:fldChar w:fldCharType="end"/>
        </w:r>
      </w:hyperlink>
    </w:p>
    <w:p>
      <w:pPr>
        <w:pStyle w:val="TOC1"/>
        <w:tabs>
          <w:tab w:val="right" w:leader="dot" w:pos="8306"/>
        </w:tabs>
      </w:pPr>
      <w:hyperlink w:anchor="_Toc8914" w:history="1">
        <w:r>
          <w:rPr>
            <w:rFonts w:ascii="仿宋" w:eastAsia="仿宋" w:hAnsi="仿宋" w:cs="仿宋" w:hint="eastAsia"/>
            <w:lang w:eastAsia="zh-CN"/>
          </w:rPr>
          <w:t>二、市场分析、调研</w:t>
        </w:r>
        <w:r>
          <w:tab/>
        </w:r>
        <w:r>
          <w:fldChar w:fldCharType="begin"/>
        </w:r>
        <w:r>
          <w:instrText xml:space="preserve"> PAGEREF _Toc8914 \h </w:instrText>
        </w:r>
        <w:r>
          <w:fldChar w:fldCharType="separate"/>
        </w:r>
        <w:r>
          <w:t>9</w:t>
        </w:r>
        <w:r>
          <w:fldChar w:fldCharType="end"/>
        </w:r>
      </w:hyperlink>
    </w:p>
    <w:p>
      <w:pPr>
        <w:pStyle w:val="TOC2"/>
        <w:tabs>
          <w:tab w:val="right" w:leader="dot" w:pos="8306"/>
        </w:tabs>
      </w:pPr>
      <w:hyperlink w:anchor="_Toc14803" w:history="1">
        <w:r>
          <w:rPr>
            <w:rFonts w:ascii="仿宋" w:eastAsia="仿宋" w:hAnsi="仿宋" w:cs="仿宋" w:hint="eastAsia"/>
            <w:lang w:eastAsia="zh-CN"/>
          </w:rPr>
          <w:t>(一)、鼠抗人T淋巴细胞单克隆抗体行业分析</w:t>
        </w:r>
        <w:r>
          <w:tab/>
        </w:r>
        <w:r>
          <w:fldChar w:fldCharType="begin"/>
        </w:r>
        <w:r>
          <w:instrText xml:space="preserve"> PAGEREF _Toc14803 \h </w:instrText>
        </w:r>
        <w:r>
          <w:fldChar w:fldCharType="separate"/>
        </w:r>
        <w:r>
          <w:t>9</w:t>
        </w:r>
        <w:r>
          <w:fldChar w:fldCharType="end"/>
        </w:r>
      </w:hyperlink>
    </w:p>
    <w:p>
      <w:pPr>
        <w:pStyle w:val="TOC2"/>
        <w:tabs>
          <w:tab w:val="right" w:leader="dot" w:pos="8306"/>
        </w:tabs>
      </w:pPr>
      <w:hyperlink w:anchor="_Toc2137" w:history="1">
        <w:r>
          <w:rPr>
            <w:rFonts w:ascii="仿宋" w:eastAsia="仿宋" w:hAnsi="仿宋" w:cs="仿宋" w:hint="eastAsia"/>
            <w:lang w:eastAsia="zh-CN"/>
          </w:rPr>
          <w:t>(二)、鼠抗人T淋巴细胞单克隆抗体市场分析预测</w:t>
        </w:r>
        <w:r>
          <w:tab/>
        </w:r>
        <w:r>
          <w:fldChar w:fldCharType="begin"/>
        </w:r>
        <w:r>
          <w:instrText xml:space="preserve"> PAGEREF _Toc2137 \h </w:instrText>
        </w:r>
        <w:r>
          <w:fldChar w:fldCharType="separate"/>
        </w:r>
        <w:r>
          <w:t>10</w:t>
        </w:r>
        <w:r>
          <w:fldChar w:fldCharType="end"/>
        </w:r>
      </w:hyperlink>
    </w:p>
    <w:p>
      <w:pPr>
        <w:pStyle w:val="TOC1"/>
        <w:tabs>
          <w:tab w:val="right" w:leader="dot" w:pos="8306"/>
        </w:tabs>
      </w:pPr>
      <w:hyperlink w:anchor="_Toc21979" w:history="1">
        <w:r>
          <w:rPr>
            <w:rFonts w:ascii="仿宋" w:eastAsia="仿宋" w:hAnsi="仿宋" w:cs="仿宋" w:hint="eastAsia"/>
            <w:lang w:eastAsia="zh-CN"/>
          </w:rPr>
          <w:t>三、鼠抗人T淋巴细胞单克隆抗体项目概论</w:t>
        </w:r>
        <w:r>
          <w:tab/>
        </w:r>
        <w:r>
          <w:fldChar w:fldCharType="begin"/>
        </w:r>
        <w:r>
          <w:instrText xml:space="preserve"> PAGEREF _Toc21979 \h </w:instrText>
        </w:r>
        <w:r>
          <w:fldChar w:fldCharType="separate"/>
        </w:r>
        <w:r>
          <w:t>11</w:t>
        </w:r>
        <w:r>
          <w:fldChar w:fldCharType="end"/>
        </w:r>
      </w:hyperlink>
    </w:p>
    <w:p>
      <w:pPr>
        <w:pStyle w:val="TOC2"/>
        <w:tabs>
          <w:tab w:val="right" w:leader="dot" w:pos="8306"/>
        </w:tabs>
      </w:pPr>
      <w:hyperlink w:anchor="_Toc9989" w:history="1">
        <w:r>
          <w:rPr>
            <w:rFonts w:ascii="仿宋" w:eastAsia="仿宋" w:hAnsi="仿宋" w:cs="仿宋" w:hint="eastAsia"/>
            <w:lang w:eastAsia="zh-CN"/>
          </w:rPr>
          <w:t>(一)、鼠抗人T淋巴细胞单克隆抗体项目概况</w:t>
        </w:r>
        <w:r>
          <w:tab/>
        </w:r>
        <w:r>
          <w:fldChar w:fldCharType="begin"/>
        </w:r>
        <w:r>
          <w:instrText xml:space="preserve"> PAGEREF _Toc9989 \h </w:instrText>
        </w:r>
        <w:r>
          <w:fldChar w:fldCharType="separate"/>
        </w:r>
        <w:r>
          <w:t>11</w:t>
        </w:r>
        <w:r>
          <w:fldChar w:fldCharType="end"/>
        </w:r>
      </w:hyperlink>
    </w:p>
    <w:p>
      <w:pPr>
        <w:pStyle w:val="TOC2"/>
        <w:tabs>
          <w:tab w:val="right" w:leader="dot" w:pos="8306"/>
        </w:tabs>
      </w:pPr>
      <w:hyperlink w:anchor="_Toc6048" w:history="1">
        <w:r>
          <w:rPr>
            <w:rFonts w:ascii="仿宋" w:eastAsia="仿宋" w:hAnsi="仿宋" w:cs="仿宋" w:hint="eastAsia"/>
            <w:lang w:eastAsia="zh-CN"/>
          </w:rPr>
          <w:t>(二)、鼠抗人T淋巴细胞单克隆抗体项目目标</w:t>
        </w:r>
        <w:r>
          <w:tab/>
        </w:r>
        <w:r>
          <w:fldChar w:fldCharType="begin"/>
        </w:r>
        <w:r>
          <w:instrText xml:space="preserve"> PAGEREF _Toc6048 \h </w:instrText>
        </w:r>
        <w:r>
          <w:fldChar w:fldCharType="separate"/>
        </w:r>
        <w:r>
          <w:t>13</w:t>
        </w:r>
        <w:r>
          <w:fldChar w:fldCharType="end"/>
        </w:r>
      </w:hyperlink>
    </w:p>
    <w:p>
      <w:pPr>
        <w:pStyle w:val="TOC2"/>
        <w:tabs>
          <w:tab w:val="right" w:leader="dot" w:pos="8306"/>
        </w:tabs>
      </w:pPr>
      <w:hyperlink w:anchor="_Toc9720" w:history="1">
        <w:r>
          <w:rPr>
            <w:rFonts w:ascii="仿宋" w:eastAsia="仿宋" w:hAnsi="仿宋" w:cs="仿宋" w:hint="eastAsia"/>
            <w:lang w:eastAsia="zh-CN"/>
          </w:rPr>
          <w:t>(三)、鼠抗人T淋巴细胞单克隆抗体项目提出的理由</w:t>
        </w:r>
        <w:r>
          <w:tab/>
        </w:r>
        <w:r>
          <w:fldChar w:fldCharType="begin"/>
        </w:r>
        <w:r>
          <w:instrText xml:space="preserve"> PAGEREF _Toc9720 \h </w:instrText>
        </w:r>
        <w:r>
          <w:fldChar w:fldCharType="separate"/>
        </w:r>
        <w:r>
          <w:t>14</w:t>
        </w:r>
        <w:r>
          <w:fldChar w:fldCharType="end"/>
        </w:r>
      </w:hyperlink>
    </w:p>
    <w:p>
      <w:pPr>
        <w:pStyle w:val="TOC2"/>
        <w:tabs>
          <w:tab w:val="right" w:leader="dot" w:pos="8306"/>
        </w:tabs>
      </w:pPr>
      <w:hyperlink w:anchor="_Toc29994" w:history="1">
        <w:r>
          <w:rPr>
            <w:rFonts w:ascii="仿宋" w:eastAsia="仿宋" w:hAnsi="仿宋" w:cs="仿宋" w:hint="eastAsia"/>
            <w:lang w:eastAsia="zh-CN"/>
          </w:rPr>
          <w:t>(四)、鼠抗人T淋巴细胞单克隆抗体项目意义</w:t>
        </w:r>
        <w:r>
          <w:tab/>
        </w:r>
        <w:r>
          <w:fldChar w:fldCharType="begin"/>
        </w:r>
        <w:r>
          <w:instrText xml:space="preserve"> PAGEREF _Toc29994 \h </w:instrText>
        </w:r>
        <w:r>
          <w:fldChar w:fldCharType="separate"/>
        </w:r>
        <w:r>
          <w:t>16</w:t>
        </w:r>
        <w:r>
          <w:fldChar w:fldCharType="end"/>
        </w:r>
      </w:hyperlink>
    </w:p>
    <w:p>
      <w:pPr>
        <w:pStyle w:val="TOC2"/>
        <w:tabs>
          <w:tab w:val="right" w:leader="dot" w:pos="8306"/>
        </w:tabs>
      </w:pPr>
      <w:hyperlink w:anchor="_Toc2259" w:history="1">
        <w:r>
          <w:rPr>
            <w:rFonts w:ascii="仿宋" w:eastAsia="仿宋" w:hAnsi="仿宋" w:cs="仿宋" w:hint="eastAsia"/>
            <w:lang w:eastAsia="zh-CN"/>
          </w:rPr>
          <w:t>(五)、鼠抗人T淋巴细胞单克隆抗体项目背景</w:t>
        </w:r>
        <w:r>
          <w:tab/>
        </w:r>
        <w:r>
          <w:fldChar w:fldCharType="begin"/>
        </w:r>
        <w:r>
          <w:instrText xml:space="preserve"> PAGEREF _Toc2259 \h </w:instrText>
        </w:r>
        <w:r>
          <w:fldChar w:fldCharType="separate"/>
        </w:r>
        <w:r>
          <w:t>17</w:t>
        </w:r>
        <w:r>
          <w:fldChar w:fldCharType="end"/>
        </w:r>
      </w:hyperlink>
    </w:p>
    <w:p>
      <w:pPr>
        <w:pStyle w:val="TOC1"/>
        <w:tabs>
          <w:tab w:val="right" w:leader="dot" w:pos="8306"/>
        </w:tabs>
      </w:pPr>
      <w:hyperlink w:anchor="_Toc14925" w:history="1">
        <w:r>
          <w:rPr>
            <w:rFonts w:ascii="仿宋" w:eastAsia="仿宋" w:hAnsi="仿宋" w:cs="仿宋" w:hint="eastAsia"/>
            <w:lang w:eastAsia="zh-CN"/>
          </w:rPr>
          <w:t>四、产品规划分析</w:t>
        </w:r>
        <w:r>
          <w:tab/>
        </w:r>
        <w:r>
          <w:fldChar w:fldCharType="begin"/>
        </w:r>
        <w:r>
          <w:instrText xml:space="preserve"> PAGEREF _Toc14925 \h </w:instrText>
        </w:r>
        <w:r>
          <w:fldChar w:fldCharType="separate"/>
        </w:r>
        <w:r>
          <w:t>18</w:t>
        </w:r>
        <w:r>
          <w:fldChar w:fldCharType="end"/>
        </w:r>
      </w:hyperlink>
    </w:p>
    <w:p>
      <w:pPr>
        <w:pStyle w:val="TOC2"/>
        <w:tabs>
          <w:tab w:val="right" w:leader="dot" w:pos="8306"/>
        </w:tabs>
      </w:pPr>
      <w:hyperlink w:anchor="_Toc20463" w:history="1">
        <w:r>
          <w:rPr>
            <w:rFonts w:ascii="仿宋" w:eastAsia="仿宋" w:hAnsi="仿宋" w:cs="仿宋" w:hint="eastAsia"/>
            <w:lang w:eastAsia="zh-CN"/>
          </w:rPr>
          <w:t>(一)、产品规划</w:t>
        </w:r>
        <w:r>
          <w:tab/>
        </w:r>
        <w:r>
          <w:fldChar w:fldCharType="begin"/>
        </w:r>
        <w:r>
          <w:instrText xml:space="preserve"> PAGEREF _Toc20463 \h </w:instrText>
        </w:r>
        <w:r>
          <w:fldChar w:fldCharType="separate"/>
        </w:r>
        <w:r>
          <w:t>18</w:t>
        </w:r>
        <w:r>
          <w:fldChar w:fldCharType="end"/>
        </w:r>
      </w:hyperlink>
    </w:p>
    <w:p>
      <w:pPr>
        <w:pStyle w:val="TOC2"/>
        <w:tabs>
          <w:tab w:val="right" w:leader="dot" w:pos="8306"/>
        </w:tabs>
      </w:pPr>
      <w:hyperlink w:anchor="_Toc646" w:history="1">
        <w:r>
          <w:rPr>
            <w:rFonts w:ascii="仿宋" w:eastAsia="仿宋" w:hAnsi="仿宋" w:cs="仿宋" w:hint="eastAsia"/>
            <w:lang w:eastAsia="zh-CN"/>
          </w:rPr>
          <w:t>(二)、建设规模</w:t>
        </w:r>
        <w:r>
          <w:tab/>
        </w:r>
        <w:r>
          <w:fldChar w:fldCharType="begin"/>
        </w:r>
        <w:r>
          <w:instrText xml:space="preserve"> PAGEREF _Toc646 \h </w:instrText>
        </w:r>
        <w:r>
          <w:fldChar w:fldCharType="separate"/>
        </w:r>
        <w:r>
          <w:t>19</w:t>
        </w:r>
        <w:r>
          <w:fldChar w:fldCharType="end"/>
        </w:r>
      </w:hyperlink>
    </w:p>
    <w:p>
      <w:pPr>
        <w:pStyle w:val="TOC1"/>
        <w:tabs>
          <w:tab w:val="right" w:leader="dot" w:pos="8306"/>
        </w:tabs>
      </w:pPr>
      <w:hyperlink w:anchor="_Toc31544" w:history="1">
        <w:r>
          <w:rPr>
            <w:rFonts w:ascii="仿宋" w:eastAsia="仿宋" w:hAnsi="仿宋" w:cs="仿宋" w:hint="eastAsia"/>
            <w:lang w:eastAsia="zh-CN"/>
          </w:rPr>
          <w:t>五、鼠抗人T淋巴细胞单克隆抗体项目文档管理</w:t>
        </w:r>
        <w:r>
          <w:tab/>
        </w:r>
        <w:r>
          <w:fldChar w:fldCharType="begin"/>
        </w:r>
        <w:r>
          <w:instrText xml:space="preserve"> PAGEREF _Toc31544 \h </w:instrText>
        </w:r>
        <w:r>
          <w:fldChar w:fldCharType="separate"/>
        </w:r>
        <w:r>
          <w:t>20</w:t>
        </w:r>
        <w:r>
          <w:fldChar w:fldCharType="end"/>
        </w:r>
      </w:hyperlink>
    </w:p>
    <w:p>
      <w:pPr>
        <w:pStyle w:val="TOC2"/>
        <w:tabs>
          <w:tab w:val="right" w:leader="dot" w:pos="8306"/>
        </w:tabs>
      </w:pPr>
      <w:hyperlink w:anchor="_Toc24304" w:history="1">
        <w:r>
          <w:rPr>
            <w:rFonts w:ascii="仿宋" w:eastAsia="仿宋" w:hAnsi="仿宋" w:cs="仿宋" w:hint="eastAsia"/>
            <w:lang w:eastAsia="zh-CN"/>
          </w:rPr>
          <w:t>(一)、文档编制与审查</w:t>
        </w:r>
        <w:r>
          <w:tab/>
        </w:r>
        <w:r>
          <w:fldChar w:fldCharType="begin"/>
        </w:r>
        <w:r>
          <w:instrText xml:space="preserve"> PAGEREF _Toc24304 \h </w:instrText>
        </w:r>
        <w:r>
          <w:fldChar w:fldCharType="separate"/>
        </w:r>
        <w:r>
          <w:t>20</w:t>
        </w:r>
        <w:r>
          <w:fldChar w:fldCharType="end"/>
        </w:r>
      </w:hyperlink>
    </w:p>
    <w:p>
      <w:pPr>
        <w:pStyle w:val="TOC2"/>
        <w:tabs>
          <w:tab w:val="right" w:leader="dot" w:pos="8306"/>
        </w:tabs>
      </w:pPr>
      <w:hyperlink w:anchor="_Toc3279" w:history="1">
        <w:r>
          <w:rPr>
            <w:rFonts w:ascii="仿宋" w:eastAsia="仿宋" w:hAnsi="仿宋" w:cs="仿宋" w:hint="eastAsia"/>
            <w:lang w:eastAsia="zh-CN"/>
          </w:rPr>
          <w:t>(二)、文档发布与分发</w:t>
        </w:r>
        <w:r>
          <w:tab/>
        </w:r>
        <w:r>
          <w:fldChar w:fldCharType="begin"/>
        </w:r>
        <w:r>
          <w:instrText xml:space="preserve"> PAGEREF _Toc3279 \h </w:instrText>
        </w:r>
        <w:r>
          <w:fldChar w:fldCharType="separate"/>
        </w:r>
        <w:r>
          <w:t>22</w:t>
        </w:r>
        <w:r>
          <w:fldChar w:fldCharType="end"/>
        </w:r>
      </w:hyperlink>
    </w:p>
    <w:p>
      <w:pPr>
        <w:pStyle w:val="TOC2"/>
        <w:tabs>
          <w:tab w:val="right" w:leader="dot" w:pos="8306"/>
        </w:tabs>
      </w:pPr>
      <w:hyperlink w:anchor="_Toc28879" w:history="1">
        <w:r>
          <w:rPr>
            <w:rFonts w:ascii="仿宋" w:eastAsia="仿宋" w:hAnsi="仿宋" w:cs="仿宋" w:hint="eastAsia"/>
            <w:lang w:eastAsia="zh-CN"/>
          </w:rPr>
          <w:t>(三)、文档存档与归档</w:t>
        </w:r>
        <w:r>
          <w:tab/>
        </w:r>
        <w:r>
          <w:fldChar w:fldCharType="begin"/>
        </w:r>
        <w:r>
          <w:instrText xml:space="preserve"> PAGEREF _Toc28879 \h </w:instrText>
        </w:r>
        <w:r>
          <w:fldChar w:fldCharType="separate"/>
        </w:r>
        <w:r>
          <w:t>23</w:t>
        </w:r>
        <w:r>
          <w:fldChar w:fldCharType="end"/>
        </w:r>
      </w:hyperlink>
    </w:p>
    <w:p>
      <w:pPr>
        <w:pStyle w:val="TOC1"/>
        <w:tabs>
          <w:tab w:val="right" w:leader="dot" w:pos="8306"/>
        </w:tabs>
      </w:pPr>
      <w:hyperlink w:anchor="_Toc20969" w:history="1">
        <w:r>
          <w:rPr>
            <w:rFonts w:ascii="仿宋" w:eastAsia="仿宋" w:hAnsi="仿宋" w:cs="仿宋" w:hint="eastAsia"/>
            <w:lang w:eastAsia="zh-CN"/>
          </w:rPr>
          <w:t>六、鼠抗人T淋巴细胞单克隆抗体项目土建工程</w:t>
        </w:r>
        <w:r>
          <w:tab/>
        </w:r>
        <w:r>
          <w:fldChar w:fldCharType="begin"/>
        </w:r>
        <w:r>
          <w:instrText xml:space="preserve"> PAGEREF _Toc20969 \h </w:instrText>
        </w:r>
        <w:r>
          <w:fldChar w:fldCharType="separate"/>
        </w:r>
        <w:r>
          <w:t>24</w:t>
        </w:r>
        <w:r>
          <w:fldChar w:fldCharType="end"/>
        </w:r>
      </w:hyperlink>
    </w:p>
    <w:p>
      <w:pPr>
        <w:pStyle w:val="TOC2"/>
        <w:tabs>
          <w:tab w:val="right" w:leader="dot" w:pos="8306"/>
        </w:tabs>
      </w:pPr>
      <w:hyperlink w:anchor="_Toc17790" w:history="1">
        <w:r>
          <w:rPr>
            <w:rFonts w:ascii="仿宋" w:eastAsia="仿宋" w:hAnsi="仿宋" w:cs="仿宋" w:hint="eastAsia"/>
            <w:lang w:eastAsia="zh-CN"/>
          </w:rPr>
          <w:t>(一)、建筑工程设计原则</w:t>
        </w:r>
        <w:r>
          <w:tab/>
        </w:r>
        <w:r>
          <w:fldChar w:fldCharType="begin"/>
        </w:r>
        <w:r>
          <w:instrText xml:space="preserve"> PAGEREF _Toc17790 \h </w:instrText>
        </w:r>
        <w:r>
          <w:fldChar w:fldCharType="separate"/>
        </w:r>
        <w:r>
          <w:t>24</w:t>
        </w:r>
        <w:r>
          <w:fldChar w:fldCharType="end"/>
        </w:r>
      </w:hyperlink>
    </w:p>
    <w:p>
      <w:pPr>
        <w:pStyle w:val="TOC2"/>
        <w:tabs>
          <w:tab w:val="right" w:leader="dot" w:pos="8306"/>
        </w:tabs>
      </w:pPr>
      <w:hyperlink w:anchor="_Toc11142" w:history="1">
        <w:r>
          <w:rPr>
            <w:rFonts w:ascii="仿宋" w:eastAsia="仿宋" w:hAnsi="仿宋" w:cs="仿宋" w:hint="eastAsia"/>
            <w:lang w:eastAsia="zh-CN"/>
          </w:rPr>
          <w:t>(二)、土建工程设计年限及安全等级</w:t>
        </w:r>
        <w:r>
          <w:tab/>
        </w:r>
        <w:r>
          <w:fldChar w:fldCharType="begin"/>
        </w:r>
        <w:r>
          <w:instrText xml:space="preserve"> PAGEREF _Toc11142 \h </w:instrText>
        </w:r>
        <w:r>
          <w:fldChar w:fldCharType="separate"/>
        </w:r>
        <w:r>
          <w:t>25</w:t>
        </w:r>
        <w:r>
          <w:fldChar w:fldCharType="end"/>
        </w:r>
      </w:hyperlink>
    </w:p>
    <w:p>
      <w:pPr>
        <w:pStyle w:val="TOC2"/>
        <w:tabs>
          <w:tab w:val="right" w:leader="dot" w:pos="8306"/>
        </w:tabs>
      </w:pPr>
      <w:hyperlink w:anchor="_Toc26309" w:history="1">
        <w:r>
          <w:rPr>
            <w:rFonts w:ascii="仿宋" w:eastAsia="仿宋" w:hAnsi="仿宋" w:cs="仿宋" w:hint="eastAsia"/>
            <w:lang w:eastAsia="zh-CN"/>
          </w:rPr>
          <w:t>(三)、建筑工程设计总体要求</w:t>
        </w:r>
        <w:r>
          <w:tab/>
        </w:r>
        <w:r>
          <w:fldChar w:fldCharType="begin"/>
        </w:r>
        <w:r>
          <w:instrText xml:space="preserve"> PAGEREF _Toc26309 \h </w:instrText>
        </w:r>
        <w:r>
          <w:fldChar w:fldCharType="separate"/>
        </w:r>
        <w:r>
          <w:t>26</w:t>
        </w:r>
        <w:r>
          <w:fldChar w:fldCharType="end"/>
        </w:r>
      </w:hyperlink>
    </w:p>
    <w:p>
      <w:pPr>
        <w:pStyle w:val="TOC2"/>
        <w:tabs>
          <w:tab w:val="right" w:leader="dot" w:pos="8306"/>
        </w:tabs>
      </w:pPr>
      <w:hyperlink w:anchor="_Toc7665" w:history="1">
        <w:r>
          <w:rPr>
            <w:rFonts w:ascii="仿宋" w:eastAsia="仿宋" w:hAnsi="仿宋" w:cs="仿宋" w:hint="eastAsia"/>
            <w:lang w:eastAsia="zh-CN"/>
          </w:rPr>
          <w:t>(四)、土建工程建设指标</w:t>
        </w:r>
        <w:r>
          <w:tab/>
        </w:r>
        <w:r>
          <w:fldChar w:fldCharType="begin"/>
        </w:r>
        <w:r>
          <w:instrText xml:space="preserve"> PAGEREF _Toc7665 \h </w:instrText>
        </w:r>
        <w:r>
          <w:fldChar w:fldCharType="separate"/>
        </w:r>
        <w:r>
          <w:t>27</w:t>
        </w:r>
        <w:r>
          <w:fldChar w:fldCharType="end"/>
        </w:r>
      </w:hyperlink>
    </w:p>
    <w:p>
      <w:pPr>
        <w:pStyle w:val="TOC1"/>
        <w:tabs>
          <w:tab w:val="right" w:leader="dot" w:pos="8306"/>
        </w:tabs>
      </w:pPr>
      <w:hyperlink w:anchor="_Toc27361" w:history="1">
        <w:r>
          <w:rPr>
            <w:rFonts w:ascii="仿宋" w:eastAsia="仿宋" w:hAnsi="仿宋" w:cs="仿宋" w:hint="eastAsia"/>
            <w:lang w:eastAsia="zh-CN"/>
          </w:rPr>
          <w:t>七、鼠抗人T淋巴细胞单克隆抗体项目投资规划</w:t>
        </w:r>
        <w:r>
          <w:tab/>
        </w:r>
        <w:r>
          <w:fldChar w:fldCharType="begin"/>
        </w:r>
        <w:r>
          <w:instrText xml:space="preserve"> PAGEREF _Toc27361 \h </w:instrText>
        </w:r>
        <w:r>
          <w:fldChar w:fldCharType="separate"/>
        </w:r>
        <w:r>
          <w:t>27</w:t>
        </w:r>
        <w:r>
          <w:fldChar w:fldCharType="end"/>
        </w:r>
      </w:hyperlink>
    </w:p>
    <w:p>
      <w:pPr>
        <w:pStyle w:val="TOC2"/>
        <w:tabs>
          <w:tab w:val="right" w:leader="dot" w:pos="8306"/>
        </w:tabs>
      </w:pPr>
      <w:hyperlink w:anchor="_Toc25896" w:history="1">
        <w:r>
          <w:rPr>
            <w:rFonts w:ascii="仿宋" w:eastAsia="仿宋" w:hAnsi="仿宋" w:cs="仿宋" w:hint="eastAsia"/>
            <w:lang w:eastAsia="zh-CN"/>
          </w:rPr>
          <w:t>(一)、鼠抗人T淋巴细胞单克隆抗体项目总投资估算</w:t>
        </w:r>
        <w:r>
          <w:tab/>
        </w:r>
        <w:r>
          <w:fldChar w:fldCharType="begin"/>
        </w:r>
        <w:r>
          <w:instrText xml:space="preserve"> PAGEREF _Toc25896 \h </w:instrText>
        </w:r>
        <w:r>
          <w:fldChar w:fldCharType="separate"/>
        </w:r>
        <w:r>
          <w:t>27</w:t>
        </w:r>
        <w:r>
          <w:fldChar w:fldCharType="end"/>
        </w:r>
      </w:hyperlink>
    </w:p>
    <w:p>
      <w:pPr>
        <w:pStyle w:val="TOC2"/>
        <w:tabs>
          <w:tab w:val="right" w:leader="dot" w:pos="8306"/>
        </w:tabs>
      </w:pPr>
      <w:hyperlink w:anchor="_Toc27073" w:history="1">
        <w:r>
          <w:rPr>
            <w:rFonts w:ascii="仿宋" w:eastAsia="仿宋" w:hAnsi="仿宋" w:cs="仿宋" w:hint="eastAsia"/>
            <w:lang w:eastAsia="zh-CN"/>
          </w:rPr>
          <w:t>(二)、资金筹措</w:t>
        </w:r>
        <w:r>
          <w:tab/>
        </w:r>
        <w:r>
          <w:fldChar w:fldCharType="begin"/>
        </w:r>
        <w:r>
          <w:instrText xml:space="preserve"> PAGEREF _Toc27073 \h </w:instrText>
        </w:r>
        <w:r>
          <w:fldChar w:fldCharType="separate"/>
        </w:r>
        <w:r>
          <w:t>29</w:t>
        </w:r>
        <w:r>
          <w:fldChar w:fldCharType="end"/>
        </w:r>
      </w:hyperlink>
    </w:p>
    <w:p>
      <w:pPr>
        <w:pStyle w:val="TOC1"/>
        <w:tabs>
          <w:tab w:val="right" w:leader="dot" w:pos="8306"/>
        </w:tabs>
      </w:pPr>
      <w:hyperlink w:anchor="_Toc32156" w:history="1">
        <w:r>
          <w:rPr>
            <w:rFonts w:ascii="仿宋" w:eastAsia="仿宋" w:hAnsi="仿宋" w:cs="仿宋" w:hint="eastAsia"/>
            <w:lang w:eastAsia="zh-CN"/>
          </w:rPr>
          <w:t>八、鼠抗人T淋巴细胞单克隆抗体项目创新与研发</w:t>
        </w:r>
        <w:r>
          <w:tab/>
        </w:r>
        <w:r>
          <w:fldChar w:fldCharType="begin"/>
        </w:r>
        <w:r>
          <w:instrText xml:space="preserve"> PAGEREF _Toc32156 \h </w:instrText>
        </w:r>
        <w:r>
          <w:fldChar w:fldCharType="separate"/>
        </w:r>
        <w:r>
          <w:t>30</w:t>
        </w:r>
        <w:r>
          <w:fldChar w:fldCharType="end"/>
        </w:r>
      </w:hyperlink>
    </w:p>
    <w:p>
      <w:pPr>
        <w:pStyle w:val="TOC2"/>
        <w:tabs>
          <w:tab w:val="right" w:leader="dot" w:pos="8306"/>
        </w:tabs>
      </w:pPr>
      <w:hyperlink w:anchor="_Toc10570" w:history="1">
        <w:r>
          <w:rPr>
            <w:rFonts w:ascii="仿宋" w:eastAsia="仿宋" w:hAnsi="仿宋" w:cs="仿宋" w:hint="eastAsia"/>
            <w:lang w:eastAsia="zh-CN"/>
          </w:rPr>
          <w:t>(一)、创新策略与方向</w:t>
        </w:r>
        <w:r>
          <w:tab/>
        </w:r>
        <w:r>
          <w:fldChar w:fldCharType="begin"/>
        </w:r>
        <w:r>
          <w:instrText xml:space="preserve"> PAGEREF _Toc10570 \h </w:instrText>
        </w:r>
        <w:r>
          <w:fldChar w:fldCharType="separate"/>
        </w:r>
        <w:r>
          <w:t>30</w:t>
        </w:r>
        <w:r>
          <w:fldChar w:fldCharType="end"/>
        </w:r>
      </w:hyperlink>
    </w:p>
    <w:p>
      <w:pPr>
        <w:pStyle w:val="TOC2"/>
        <w:tabs>
          <w:tab w:val="right" w:leader="dot" w:pos="8306"/>
        </w:tabs>
      </w:pPr>
      <w:hyperlink w:anchor="_Toc19439" w:history="1">
        <w:r>
          <w:rPr>
            <w:rFonts w:ascii="仿宋" w:eastAsia="仿宋" w:hAnsi="仿宋" w:cs="仿宋" w:hint="eastAsia"/>
            <w:lang w:eastAsia="zh-CN"/>
          </w:rPr>
          <w:t>(二)、研发规划与投入</w:t>
        </w:r>
        <w:r>
          <w:tab/>
        </w:r>
        <w:r>
          <w:fldChar w:fldCharType="begin"/>
        </w:r>
        <w:r>
          <w:instrText xml:space="preserve"> PAGEREF _Toc19439 \h </w:instrText>
        </w:r>
        <w:r>
          <w:fldChar w:fldCharType="separate"/>
        </w:r>
        <w:r>
          <w:t>31</w:t>
        </w:r>
        <w:r>
          <w:fldChar w:fldCharType="end"/>
        </w:r>
      </w:hyperlink>
    </w:p>
    <w:p>
      <w:pPr>
        <w:pStyle w:val="TOC1"/>
        <w:tabs>
          <w:tab w:val="right" w:leader="dot" w:pos="8306"/>
        </w:tabs>
      </w:pPr>
      <w:hyperlink w:anchor="_Toc8355" w:history="1">
        <w:r>
          <w:rPr>
            <w:rFonts w:ascii="仿宋" w:eastAsia="仿宋" w:hAnsi="仿宋" w:cs="仿宋" w:hint="eastAsia"/>
            <w:lang w:eastAsia="zh-CN"/>
          </w:rPr>
          <w:t>九、鼠抗人T淋巴细胞单克隆抗体项目人力资源管理</w:t>
        </w:r>
        <w:r>
          <w:tab/>
        </w:r>
        <w:r>
          <w:fldChar w:fldCharType="begin"/>
        </w:r>
        <w:r>
          <w:instrText xml:space="preserve"> PAGEREF _Toc8355 \h </w:instrText>
        </w:r>
        <w:r>
          <w:fldChar w:fldCharType="separate"/>
        </w:r>
        <w:r>
          <w:t>33</w:t>
        </w:r>
        <w:r>
          <w:fldChar w:fldCharType="end"/>
        </w:r>
      </w:hyperlink>
    </w:p>
    <w:p>
      <w:pPr>
        <w:pStyle w:val="TOC2"/>
        <w:tabs>
          <w:tab w:val="right" w:leader="dot" w:pos="8306"/>
        </w:tabs>
      </w:pPr>
      <w:hyperlink w:anchor="_Toc9108" w:history="1">
        <w:r>
          <w:rPr>
            <w:rFonts w:ascii="仿宋" w:eastAsia="仿宋" w:hAnsi="仿宋" w:cs="仿宋" w:hint="eastAsia"/>
            <w:lang w:eastAsia="zh-CN"/>
          </w:rPr>
          <w:t>(一)、建立健全的预算管理制度</w:t>
        </w:r>
        <w:r>
          <w:tab/>
        </w:r>
        <w:r>
          <w:fldChar w:fldCharType="begin"/>
        </w:r>
        <w:r>
          <w:instrText xml:space="preserve"> PAGEREF _Toc9108 \h </w:instrText>
        </w:r>
        <w:r>
          <w:fldChar w:fldCharType="separate"/>
        </w:r>
        <w:r>
          <w:t>33</w:t>
        </w:r>
        <w:r>
          <w:fldChar w:fldCharType="end"/>
        </w:r>
      </w:hyperlink>
    </w:p>
    <w:p>
      <w:pPr>
        <w:pStyle w:val="TOC2"/>
        <w:tabs>
          <w:tab w:val="right" w:leader="dot" w:pos="8306"/>
        </w:tabs>
      </w:pPr>
      <w:hyperlink w:anchor="_Toc13001" w:history="1">
        <w:r>
          <w:rPr>
            <w:rFonts w:ascii="仿宋" w:eastAsia="仿宋" w:hAnsi="仿宋" w:cs="仿宋" w:hint="eastAsia"/>
            <w:lang w:eastAsia="zh-CN"/>
          </w:rPr>
          <w:t>(二)、加强资金流动监控</w:t>
        </w:r>
        <w:r>
          <w:tab/>
        </w:r>
        <w:r>
          <w:fldChar w:fldCharType="begin"/>
        </w:r>
        <w:r>
          <w:instrText xml:space="preserve"> PAGEREF _Toc13001 \h </w:instrText>
        </w:r>
        <w:r>
          <w:fldChar w:fldCharType="separate"/>
        </w:r>
        <w:r>
          <w:t>35</w:t>
        </w:r>
        <w:r>
          <w:fldChar w:fldCharType="end"/>
        </w:r>
      </w:hyperlink>
    </w:p>
    <w:p>
      <w:pPr>
        <w:pStyle w:val="TOC2"/>
        <w:tabs>
          <w:tab w:val="right" w:leader="dot" w:pos="8306"/>
        </w:tabs>
      </w:pPr>
      <w:hyperlink w:anchor="_Toc11136" w:history="1">
        <w:r>
          <w:rPr>
            <w:rFonts w:ascii="仿宋" w:eastAsia="仿宋" w:hAnsi="仿宋" w:cs="仿宋" w:hint="eastAsia"/>
            <w:lang w:eastAsia="zh-CN"/>
          </w:rPr>
          <w:t>(三)、制定完善的风险控制机制</w:t>
        </w:r>
        <w:r>
          <w:tab/>
        </w:r>
        <w:r>
          <w:fldChar w:fldCharType="begin"/>
        </w:r>
        <w:r>
          <w:instrText xml:space="preserve"> PAGEREF _Toc11136 \h </w:instrText>
        </w:r>
        <w:r>
          <w:fldChar w:fldCharType="separate"/>
        </w:r>
        <w:r>
          <w:t>36</w:t>
        </w:r>
        <w:r>
          <w:fldChar w:fldCharType="end"/>
        </w:r>
      </w:hyperlink>
    </w:p>
    <w:p>
      <w:pPr>
        <w:pStyle w:val="TOC2"/>
        <w:tabs>
          <w:tab w:val="right" w:leader="dot" w:pos="8306"/>
        </w:tabs>
      </w:pPr>
      <w:hyperlink w:anchor="_Toc17163" w:history="1">
        <w:r>
          <w:rPr>
            <w:rFonts w:ascii="仿宋" w:eastAsia="仿宋" w:hAnsi="仿宋" w:cs="仿宋" w:hint="eastAsia"/>
            <w:lang w:eastAsia="zh-CN"/>
          </w:rPr>
          <w:t>(四)、优化成本管理</w:t>
        </w:r>
        <w:r>
          <w:tab/>
        </w:r>
        <w:r>
          <w:fldChar w:fldCharType="begin"/>
        </w:r>
        <w:r>
          <w:instrText xml:space="preserve"> PAGEREF _Toc17163 \h </w:instrText>
        </w:r>
        <w:r>
          <w:fldChar w:fldCharType="separate"/>
        </w:r>
        <w:r>
          <w:t>38</w:t>
        </w:r>
        <w:r>
          <w:fldChar w:fldCharType="end"/>
        </w:r>
      </w:hyperlink>
    </w:p>
    <w:p>
      <w:pPr>
        <w:pStyle w:val="TOC1"/>
        <w:tabs>
          <w:tab w:val="right" w:leader="dot" w:pos="8306"/>
        </w:tabs>
      </w:pPr>
      <w:hyperlink w:anchor="_Toc22858" w:history="1">
        <w:r>
          <w:rPr>
            <w:rFonts w:ascii="仿宋" w:eastAsia="仿宋" w:hAnsi="仿宋" w:cs="仿宋" w:hint="eastAsia"/>
            <w:lang w:eastAsia="zh-CN"/>
          </w:rPr>
          <w:t>十、鼠抗人T淋巴细胞单克隆抗体项目财务管理</w:t>
        </w:r>
        <w:r>
          <w:tab/>
        </w:r>
        <w:r>
          <w:fldChar w:fldCharType="begin"/>
        </w:r>
        <w:r>
          <w:instrText xml:space="preserve"> PAGEREF _Toc22858 \h </w:instrText>
        </w:r>
        <w:r>
          <w:fldChar w:fldCharType="separate"/>
        </w:r>
        <w:r>
          <w:t>39</w:t>
        </w:r>
        <w:r>
          <w:fldChar w:fldCharType="end"/>
        </w:r>
      </w:hyperlink>
    </w:p>
    <w:p>
      <w:pPr>
        <w:pStyle w:val="TOC2"/>
        <w:tabs>
          <w:tab w:val="right" w:leader="dot" w:pos="8306"/>
        </w:tabs>
      </w:pPr>
      <w:hyperlink w:anchor="_Toc6683" w:history="1">
        <w:r>
          <w:rPr>
            <w:rFonts w:ascii="仿宋" w:eastAsia="仿宋" w:hAnsi="仿宋" w:cs="仿宋" w:hint="eastAsia"/>
            <w:lang w:eastAsia="zh-CN"/>
          </w:rPr>
          <w:t>(一)、资金需求大</w:t>
        </w:r>
        <w:r>
          <w:tab/>
        </w:r>
        <w:r>
          <w:fldChar w:fldCharType="begin"/>
        </w:r>
        <w:r>
          <w:instrText xml:space="preserve"> PAGEREF _Toc6683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983" w:history="1">
        <w:r>
          <w:rPr>
            <w:rFonts w:ascii="仿宋" w:eastAsia="仿宋" w:hAnsi="仿宋" w:cs="仿宋" w:hint="eastAsia"/>
            <w:lang w:eastAsia="zh-CN"/>
          </w:rPr>
          <w:t>(二)、研发周期长</w:t>
        </w:r>
        <w:r>
          <w:tab/>
        </w:r>
        <w:r>
          <w:fldChar w:fldCharType="begin"/>
        </w:r>
        <w:r>
          <w:instrText xml:space="preserve"> PAGEREF _Toc15983 \h </w:instrText>
        </w:r>
        <w:r>
          <w:fldChar w:fldCharType="separate"/>
        </w:r>
        <w:r>
          <w:t>40</w:t>
        </w:r>
        <w:r>
          <w:fldChar w:fldCharType="end"/>
        </w:r>
      </w:hyperlink>
    </w:p>
    <w:p>
      <w:pPr>
        <w:pStyle w:val="TOC2"/>
        <w:tabs>
          <w:tab w:val="right" w:leader="dot" w:pos="8306"/>
        </w:tabs>
      </w:pPr>
      <w:hyperlink w:anchor="_Toc2252" w:history="1">
        <w:r>
          <w:rPr>
            <w:rFonts w:ascii="仿宋" w:eastAsia="仿宋" w:hAnsi="仿宋" w:cs="仿宋" w:hint="eastAsia"/>
            <w:lang w:eastAsia="zh-CN"/>
          </w:rPr>
          <w:t>(三)、市场风险大</w:t>
        </w:r>
        <w:r>
          <w:tab/>
        </w:r>
        <w:r>
          <w:fldChar w:fldCharType="begin"/>
        </w:r>
        <w:r>
          <w:instrText xml:space="preserve"> PAGEREF _Toc2252 \h </w:instrText>
        </w:r>
        <w:r>
          <w:fldChar w:fldCharType="separate"/>
        </w:r>
        <w:r>
          <w:t>42</w:t>
        </w:r>
        <w:r>
          <w:fldChar w:fldCharType="end"/>
        </w:r>
      </w:hyperlink>
    </w:p>
    <w:p>
      <w:pPr>
        <w:pStyle w:val="TOC2"/>
        <w:tabs>
          <w:tab w:val="right" w:leader="dot" w:pos="8306"/>
        </w:tabs>
      </w:pPr>
      <w:hyperlink w:anchor="_Toc151" w:history="1">
        <w:r>
          <w:rPr>
            <w:rFonts w:ascii="仿宋" w:eastAsia="仿宋" w:hAnsi="仿宋" w:cs="仿宋" w:hint="eastAsia"/>
            <w:lang w:eastAsia="zh-CN"/>
          </w:rPr>
          <w:t>(四)、利润率高</w:t>
        </w:r>
        <w:r>
          <w:tab/>
        </w:r>
        <w:r>
          <w:fldChar w:fldCharType="begin"/>
        </w:r>
        <w:r>
          <w:instrText xml:space="preserve"> PAGEREF _Toc151 \h </w:instrText>
        </w:r>
        <w:r>
          <w:fldChar w:fldCharType="separate"/>
        </w:r>
        <w:r>
          <w:t>45</w:t>
        </w:r>
        <w:r>
          <w:fldChar w:fldCharType="end"/>
        </w:r>
      </w:hyperlink>
    </w:p>
    <w:p>
      <w:pPr>
        <w:pStyle w:val="TOC1"/>
        <w:tabs>
          <w:tab w:val="right" w:leader="dot" w:pos="8306"/>
        </w:tabs>
      </w:pPr>
      <w:hyperlink w:anchor="_Toc24003" w:history="1">
        <w:r>
          <w:rPr>
            <w:rFonts w:ascii="仿宋" w:eastAsia="仿宋" w:hAnsi="仿宋" w:cs="仿宋" w:hint="eastAsia"/>
            <w:lang w:eastAsia="zh-CN"/>
          </w:rPr>
          <w:t>十一、鼠抗人T淋巴细胞单克隆抗体项目社会影响</w:t>
        </w:r>
        <w:r>
          <w:tab/>
        </w:r>
        <w:r>
          <w:fldChar w:fldCharType="begin"/>
        </w:r>
        <w:r>
          <w:instrText xml:space="preserve"> PAGEREF _Toc24003 \h </w:instrText>
        </w:r>
        <w:r>
          <w:fldChar w:fldCharType="separate"/>
        </w:r>
        <w:r>
          <w:t>47</w:t>
        </w:r>
        <w:r>
          <w:fldChar w:fldCharType="end"/>
        </w:r>
      </w:hyperlink>
    </w:p>
    <w:p>
      <w:pPr>
        <w:pStyle w:val="TOC2"/>
        <w:tabs>
          <w:tab w:val="right" w:leader="dot" w:pos="8306"/>
        </w:tabs>
      </w:pPr>
      <w:hyperlink w:anchor="_Toc23814" w:history="1">
        <w:r>
          <w:rPr>
            <w:rFonts w:ascii="仿宋" w:eastAsia="仿宋" w:hAnsi="仿宋" w:cs="仿宋" w:hint="eastAsia"/>
            <w:lang w:eastAsia="zh-CN"/>
          </w:rPr>
          <w:t>(一)、社会责任与义务</w:t>
        </w:r>
        <w:r>
          <w:tab/>
        </w:r>
        <w:r>
          <w:fldChar w:fldCharType="begin"/>
        </w:r>
        <w:r>
          <w:instrText xml:space="preserve"> PAGEREF _Toc23814 \h </w:instrText>
        </w:r>
        <w:r>
          <w:fldChar w:fldCharType="separate"/>
        </w:r>
        <w:r>
          <w:t>47</w:t>
        </w:r>
        <w:r>
          <w:fldChar w:fldCharType="end"/>
        </w:r>
      </w:hyperlink>
    </w:p>
    <w:p>
      <w:pPr>
        <w:pStyle w:val="TOC2"/>
        <w:tabs>
          <w:tab w:val="right" w:leader="dot" w:pos="8306"/>
        </w:tabs>
      </w:pPr>
      <w:hyperlink w:anchor="_Toc11677" w:history="1">
        <w:r>
          <w:rPr>
            <w:rFonts w:ascii="仿宋" w:eastAsia="仿宋" w:hAnsi="仿宋" w:cs="仿宋" w:hint="eastAsia"/>
            <w:lang w:eastAsia="zh-CN"/>
          </w:rPr>
          <w:t>(二)、社会参与与沟通</w:t>
        </w:r>
        <w:r>
          <w:tab/>
        </w:r>
        <w:r>
          <w:fldChar w:fldCharType="begin"/>
        </w:r>
        <w:r>
          <w:instrText xml:space="preserve"> PAGEREF _Toc11677 \h </w:instrText>
        </w:r>
        <w:r>
          <w:fldChar w:fldCharType="separate"/>
        </w:r>
        <w:r>
          <w:t>48</w:t>
        </w:r>
        <w:r>
          <w:fldChar w:fldCharType="end"/>
        </w:r>
      </w:hyperlink>
    </w:p>
    <w:p>
      <w:pPr>
        <w:pStyle w:val="TOC1"/>
        <w:tabs>
          <w:tab w:val="right" w:leader="dot" w:pos="8306"/>
        </w:tabs>
      </w:pPr>
      <w:hyperlink w:anchor="_Toc22692" w:history="1">
        <w:r>
          <w:rPr>
            <w:rFonts w:ascii="仿宋" w:eastAsia="仿宋" w:hAnsi="仿宋" w:cs="仿宋" w:hint="eastAsia"/>
            <w:lang w:eastAsia="zh-CN"/>
          </w:rPr>
          <w:t>十二、鼠抗人T淋巴细胞单克隆抗体项目风险管理</w:t>
        </w:r>
        <w:r>
          <w:tab/>
        </w:r>
        <w:r>
          <w:fldChar w:fldCharType="begin"/>
        </w:r>
        <w:r>
          <w:instrText xml:space="preserve"> PAGEREF _Toc22692 \h </w:instrText>
        </w:r>
        <w:r>
          <w:fldChar w:fldCharType="separate"/>
        </w:r>
        <w:r>
          <w:t>49</w:t>
        </w:r>
        <w:r>
          <w:fldChar w:fldCharType="end"/>
        </w:r>
      </w:hyperlink>
    </w:p>
    <w:p>
      <w:pPr>
        <w:pStyle w:val="TOC2"/>
        <w:tabs>
          <w:tab w:val="right" w:leader="dot" w:pos="8306"/>
        </w:tabs>
      </w:pPr>
      <w:hyperlink w:anchor="_Toc10588" w:history="1">
        <w:r>
          <w:rPr>
            <w:rFonts w:ascii="仿宋" w:eastAsia="仿宋" w:hAnsi="仿宋" w:cs="仿宋" w:hint="eastAsia"/>
            <w:lang w:eastAsia="zh-CN"/>
          </w:rPr>
          <w:t>(一)、风险识别与评估</w:t>
        </w:r>
        <w:r>
          <w:tab/>
        </w:r>
        <w:r>
          <w:fldChar w:fldCharType="begin"/>
        </w:r>
        <w:r>
          <w:instrText xml:space="preserve"> PAGEREF _Toc10588 \h </w:instrText>
        </w:r>
        <w:r>
          <w:fldChar w:fldCharType="separate"/>
        </w:r>
        <w:r>
          <w:t>49</w:t>
        </w:r>
        <w:r>
          <w:fldChar w:fldCharType="end"/>
        </w:r>
      </w:hyperlink>
    </w:p>
    <w:p>
      <w:pPr>
        <w:pStyle w:val="TOC2"/>
        <w:tabs>
          <w:tab w:val="right" w:leader="dot" w:pos="8306"/>
        </w:tabs>
      </w:pPr>
      <w:hyperlink w:anchor="_Toc2370" w:history="1">
        <w:r>
          <w:rPr>
            <w:rFonts w:ascii="仿宋" w:eastAsia="仿宋" w:hAnsi="仿宋" w:cs="仿宋" w:hint="eastAsia"/>
            <w:lang w:eastAsia="zh-CN"/>
          </w:rPr>
          <w:t>(二)、风险应对策略</w:t>
        </w:r>
        <w:r>
          <w:tab/>
        </w:r>
        <w:r>
          <w:fldChar w:fldCharType="begin"/>
        </w:r>
        <w:r>
          <w:instrText xml:space="preserve"> PAGEREF _Toc2370 \h </w:instrText>
        </w:r>
        <w:r>
          <w:fldChar w:fldCharType="separate"/>
        </w:r>
        <w:r>
          <w:t>50</w:t>
        </w:r>
        <w:r>
          <w:fldChar w:fldCharType="end"/>
        </w:r>
      </w:hyperlink>
    </w:p>
    <w:p>
      <w:pPr>
        <w:pStyle w:val="TOC2"/>
        <w:tabs>
          <w:tab w:val="right" w:leader="dot" w:pos="8306"/>
        </w:tabs>
      </w:pPr>
      <w:hyperlink w:anchor="_Toc23826" w:history="1">
        <w:r>
          <w:rPr>
            <w:rFonts w:ascii="仿宋" w:eastAsia="仿宋" w:hAnsi="仿宋" w:cs="仿宋" w:hint="eastAsia"/>
            <w:lang w:eastAsia="zh-CN"/>
          </w:rPr>
          <w:t>(三)、风险监控与控制</w:t>
        </w:r>
        <w:r>
          <w:tab/>
        </w:r>
        <w:r>
          <w:fldChar w:fldCharType="begin"/>
        </w:r>
        <w:r>
          <w:instrText xml:space="preserve"> PAGEREF _Toc23826 \h </w:instrText>
        </w:r>
        <w:r>
          <w:fldChar w:fldCharType="separate"/>
        </w:r>
        <w:r>
          <w:t>52</w:t>
        </w:r>
        <w:r>
          <w:fldChar w:fldCharType="end"/>
        </w:r>
      </w:hyperlink>
    </w:p>
    <w:p>
      <w:pPr>
        <w:pStyle w:val="TOC1"/>
        <w:tabs>
          <w:tab w:val="right" w:leader="dot" w:pos="8306"/>
        </w:tabs>
      </w:pPr>
      <w:hyperlink w:anchor="_Toc2567" w:history="1">
        <w:r>
          <w:rPr>
            <w:rFonts w:ascii="仿宋" w:eastAsia="仿宋" w:hAnsi="仿宋" w:cs="仿宋" w:hint="eastAsia"/>
            <w:lang w:eastAsia="zh-CN"/>
          </w:rPr>
          <w:t>十三、利益相关者分析与沟通计划</w:t>
        </w:r>
        <w:r>
          <w:tab/>
        </w:r>
        <w:r>
          <w:fldChar w:fldCharType="begin"/>
        </w:r>
        <w:r>
          <w:instrText xml:space="preserve"> PAGEREF _Toc2567 \h </w:instrText>
        </w:r>
        <w:r>
          <w:fldChar w:fldCharType="separate"/>
        </w:r>
        <w:r>
          <w:t>53</w:t>
        </w:r>
        <w:r>
          <w:fldChar w:fldCharType="end"/>
        </w:r>
      </w:hyperlink>
    </w:p>
    <w:p>
      <w:pPr>
        <w:pStyle w:val="TOC2"/>
        <w:tabs>
          <w:tab w:val="right" w:leader="dot" w:pos="8306"/>
        </w:tabs>
      </w:pPr>
      <w:hyperlink w:anchor="_Toc16685" w:history="1">
        <w:r>
          <w:rPr>
            <w:rFonts w:ascii="仿宋" w:eastAsia="仿宋" w:hAnsi="仿宋" w:cs="仿宋" w:hint="eastAsia"/>
            <w:lang w:eastAsia="zh-CN"/>
          </w:rPr>
          <w:t>(一)、利益相关者分析</w:t>
        </w:r>
        <w:r>
          <w:tab/>
        </w:r>
        <w:r>
          <w:fldChar w:fldCharType="begin"/>
        </w:r>
        <w:r>
          <w:instrText xml:space="preserve"> PAGEREF _Toc16685 \h </w:instrText>
        </w:r>
        <w:r>
          <w:fldChar w:fldCharType="separate"/>
        </w:r>
        <w:r>
          <w:t>53</w:t>
        </w:r>
        <w:r>
          <w:fldChar w:fldCharType="end"/>
        </w:r>
      </w:hyperlink>
    </w:p>
    <w:p>
      <w:pPr>
        <w:pStyle w:val="TOC2"/>
        <w:tabs>
          <w:tab w:val="right" w:leader="dot" w:pos="8306"/>
        </w:tabs>
      </w:pPr>
      <w:hyperlink w:anchor="_Toc31775" w:history="1">
        <w:r>
          <w:rPr>
            <w:rFonts w:ascii="仿宋" w:eastAsia="仿宋" w:hAnsi="仿宋" w:cs="仿宋" w:hint="eastAsia"/>
            <w:lang w:eastAsia="zh-CN"/>
          </w:rPr>
          <w:t>(二)、沟通计划</w:t>
        </w:r>
        <w:r>
          <w:tab/>
        </w:r>
        <w:r>
          <w:fldChar w:fldCharType="begin"/>
        </w:r>
        <w:r>
          <w:instrText xml:space="preserve"> PAGEREF _Toc31775 \h </w:instrText>
        </w:r>
        <w:r>
          <w:fldChar w:fldCharType="separate"/>
        </w:r>
        <w:r>
          <w:t>54</w:t>
        </w:r>
        <w:r>
          <w:fldChar w:fldCharType="end"/>
        </w:r>
      </w:hyperlink>
    </w:p>
    <w:p>
      <w:pPr>
        <w:pStyle w:val="TOC1"/>
        <w:tabs>
          <w:tab w:val="right" w:leader="dot" w:pos="8306"/>
        </w:tabs>
      </w:pPr>
      <w:hyperlink w:anchor="_Toc6859" w:history="1">
        <w:r>
          <w:rPr>
            <w:rFonts w:ascii="仿宋" w:eastAsia="仿宋" w:hAnsi="仿宋" w:cs="仿宋" w:hint="eastAsia"/>
            <w:lang w:eastAsia="zh-CN"/>
          </w:rPr>
          <w:t>十四、鼠抗人T淋巴细胞单克隆抗体项目变更管理</w:t>
        </w:r>
        <w:r>
          <w:tab/>
        </w:r>
        <w:r>
          <w:fldChar w:fldCharType="begin"/>
        </w:r>
        <w:r>
          <w:instrText xml:space="preserve"> PAGEREF _Toc6859 \h </w:instrText>
        </w:r>
        <w:r>
          <w:fldChar w:fldCharType="separate"/>
        </w:r>
        <w:r>
          <w:t>55</w:t>
        </w:r>
        <w:r>
          <w:fldChar w:fldCharType="end"/>
        </w:r>
      </w:hyperlink>
    </w:p>
    <w:p>
      <w:pPr>
        <w:pStyle w:val="TOC2"/>
        <w:tabs>
          <w:tab w:val="right" w:leader="dot" w:pos="8306"/>
        </w:tabs>
      </w:pPr>
      <w:hyperlink w:anchor="_Toc15918" w:history="1">
        <w:r>
          <w:rPr>
            <w:rFonts w:ascii="仿宋" w:eastAsia="仿宋" w:hAnsi="仿宋" w:cs="仿宋" w:hint="eastAsia"/>
            <w:lang w:eastAsia="zh-CN"/>
          </w:rPr>
          <w:t>(一)、变更申请与评估</w:t>
        </w:r>
        <w:r>
          <w:tab/>
        </w:r>
        <w:r>
          <w:fldChar w:fldCharType="begin"/>
        </w:r>
        <w:r>
          <w:instrText xml:space="preserve"> PAGEREF _Toc15918 \h </w:instrText>
        </w:r>
        <w:r>
          <w:fldChar w:fldCharType="separate"/>
        </w:r>
        <w:r>
          <w:t>55</w:t>
        </w:r>
        <w:r>
          <w:fldChar w:fldCharType="end"/>
        </w:r>
      </w:hyperlink>
    </w:p>
    <w:p>
      <w:pPr>
        <w:pStyle w:val="TOC2"/>
        <w:tabs>
          <w:tab w:val="right" w:leader="dot" w:pos="8306"/>
        </w:tabs>
      </w:pPr>
      <w:hyperlink w:anchor="_Toc19454" w:history="1">
        <w:r>
          <w:rPr>
            <w:rFonts w:ascii="仿宋" w:eastAsia="仿宋" w:hAnsi="仿宋" w:cs="仿宋" w:hint="eastAsia"/>
            <w:lang w:eastAsia="zh-CN"/>
          </w:rPr>
          <w:t>(二)、变更实施与控制</w:t>
        </w:r>
        <w:r>
          <w:tab/>
        </w:r>
        <w:r>
          <w:fldChar w:fldCharType="begin"/>
        </w:r>
        <w:r>
          <w:instrText xml:space="preserve"> PAGEREF _Toc19454 \h </w:instrText>
        </w:r>
        <w:r>
          <w:fldChar w:fldCharType="separate"/>
        </w:r>
        <w:r>
          <w:t>56</w:t>
        </w:r>
        <w:r>
          <w:fldChar w:fldCharType="end"/>
        </w:r>
      </w:hyperlink>
    </w:p>
    <w:p>
      <w:pPr>
        <w:pStyle w:val="TOC1"/>
        <w:tabs>
          <w:tab w:val="right" w:leader="dot" w:pos="8306"/>
        </w:tabs>
      </w:pPr>
      <w:hyperlink w:anchor="_Toc6165" w:history="1">
        <w:r>
          <w:rPr>
            <w:rFonts w:ascii="仿宋" w:eastAsia="仿宋" w:hAnsi="仿宋" w:cs="仿宋" w:hint="eastAsia"/>
            <w:lang w:eastAsia="zh-CN"/>
          </w:rPr>
          <w:t>十五、营销与推广策略</w:t>
        </w:r>
        <w:r>
          <w:tab/>
        </w:r>
        <w:r>
          <w:fldChar w:fldCharType="begin"/>
        </w:r>
        <w:r>
          <w:instrText xml:space="preserve"> PAGEREF _Toc6165 \h </w:instrText>
        </w:r>
        <w:r>
          <w:fldChar w:fldCharType="separate"/>
        </w:r>
        <w:r>
          <w:t>57</w:t>
        </w:r>
        <w:r>
          <w:fldChar w:fldCharType="end"/>
        </w:r>
      </w:hyperlink>
    </w:p>
    <w:p>
      <w:pPr>
        <w:pStyle w:val="TOC2"/>
        <w:tabs>
          <w:tab w:val="right" w:leader="dot" w:pos="8306"/>
        </w:tabs>
      </w:pPr>
      <w:hyperlink w:anchor="_Toc31468" w:history="1">
        <w:r>
          <w:rPr>
            <w:rFonts w:ascii="仿宋" w:eastAsia="仿宋" w:hAnsi="仿宋" w:cs="仿宋" w:hint="eastAsia"/>
            <w:lang w:eastAsia="zh-CN"/>
          </w:rPr>
          <w:t>(一)、产品/服务定位与特点</w:t>
        </w:r>
        <w:r>
          <w:tab/>
        </w:r>
        <w:r>
          <w:fldChar w:fldCharType="begin"/>
        </w:r>
        <w:r>
          <w:instrText xml:space="preserve"> PAGEREF _Toc31468 \h </w:instrText>
        </w:r>
        <w:r>
          <w:fldChar w:fldCharType="separate"/>
        </w:r>
        <w:r>
          <w:t>57</w:t>
        </w:r>
        <w:r>
          <w:fldChar w:fldCharType="end"/>
        </w:r>
      </w:hyperlink>
    </w:p>
    <w:p>
      <w:pPr>
        <w:pStyle w:val="TOC2"/>
        <w:tabs>
          <w:tab w:val="right" w:leader="dot" w:pos="8306"/>
        </w:tabs>
      </w:pPr>
      <w:hyperlink w:anchor="_Toc17921" w:history="1">
        <w:r>
          <w:rPr>
            <w:rFonts w:ascii="仿宋" w:eastAsia="仿宋" w:hAnsi="仿宋" w:cs="仿宋" w:hint="eastAsia"/>
            <w:lang w:eastAsia="zh-CN"/>
          </w:rPr>
          <w:t>(二)、市场定位与竞争分析</w:t>
        </w:r>
        <w:r>
          <w:tab/>
        </w:r>
        <w:r>
          <w:fldChar w:fldCharType="begin"/>
        </w:r>
        <w:r>
          <w:instrText xml:space="preserve"> PAGEREF _Toc17921 \h </w:instrText>
        </w:r>
        <w:r>
          <w:fldChar w:fldCharType="separate"/>
        </w:r>
        <w:r>
          <w:t>58</w:t>
        </w:r>
        <w:r>
          <w:fldChar w:fldCharType="end"/>
        </w:r>
      </w:hyperlink>
    </w:p>
    <w:p>
      <w:pPr>
        <w:pStyle w:val="TOC2"/>
        <w:tabs>
          <w:tab w:val="right" w:leader="dot" w:pos="8306"/>
        </w:tabs>
      </w:pPr>
      <w:hyperlink w:anchor="_Toc28458" w:history="1">
        <w:r>
          <w:rPr>
            <w:rFonts w:ascii="仿宋" w:eastAsia="仿宋" w:hAnsi="仿宋" w:cs="仿宋" w:hint="eastAsia"/>
            <w:lang w:eastAsia="zh-CN"/>
          </w:rPr>
          <w:t>(三)、营销渠道与策略</w:t>
        </w:r>
        <w:r>
          <w:tab/>
        </w:r>
        <w:r>
          <w:fldChar w:fldCharType="begin"/>
        </w:r>
        <w:r>
          <w:instrText xml:space="preserve"> PAGEREF _Toc28458 \h </w:instrText>
        </w:r>
        <w:r>
          <w:fldChar w:fldCharType="separate"/>
        </w:r>
        <w:r>
          <w:t>59</w:t>
        </w:r>
        <w:r>
          <w:fldChar w:fldCharType="end"/>
        </w:r>
      </w:hyperlink>
    </w:p>
    <w:p>
      <w:pPr>
        <w:pStyle w:val="TOC2"/>
        <w:tabs>
          <w:tab w:val="right" w:leader="dot" w:pos="8306"/>
        </w:tabs>
      </w:pPr>
      <w:hyperlink w:anchor="_Toc25827" w:history="1">
        <w:r>
          <w:rPr>
            <w:rFonts w:ascii="仿宋" w:eastAsia="仿宋" w:hAnsi="仿宋" w:cs="仿宋" w:hint="eastAsia"/>
            <w:lang w:eastAsia="zh-CN"/>
          </w:rPr>
          <w:t>(四)、推广与宣传活动</w:t>
        </w:r>
        <w:r>
          <w:tab/>
        </w:r>
        <w:r>
          <w:fldChar w:fldCharType="begin"/>
        </w:r>
        <w:r>
          <w:instrText xml:space="preserve"> PAGEREF _Toc25827 \h </w:instrText>
        </w:r>
        <w:r>
          <w:fldChar w:fldCharType="separate"/>
        </w:r>
        <w:r>
          <w:t>60</w:t>
        </w:r>
        <w:r>
          <w:fldChar w:fldCharType="end"/>
        </w:r>
      </w:hyperlink>
    </w:p>
    <w:p>
      <w:pPr>
        <w:pStyle w:val="TOC1"/>
        <w:tabs>
          <w:tab w:val="right" w:leader="dot" w:pos="8306"/>
        </w:tabs>
      </w:pPr>
      <w:hyperlink w:anchor="_Toc16076" w:history="1">
        <w:r>
          <w:rPr>
            <w:rFonts w:ascii="仿宋" w:eastAsia="仿宋" w:hAnsi="仿宋" w:cs="仿宋" w:hint="eastAsia"/>
            <w:lang w:eastAsia="zh-CN"/>
          </w:rPr>
          <w:t>十六、鼠抗人T淋巴细胞单克隆抗体项目治理与监督</w:t>
        </w:r>
        <w:r>
          <w:tab/>
        </w:r>
        <w:r>
          <w:fldChar w:fldCharType="begin"/>
        </w:r>
        <w:r>
          <w:instrText xml:space="preserve"> PAGEREF _Toc16076 \h </w:instrText>
        </w:r>
        <w:r>
          <w:fldChar w:fldCharType="separate"/>
        </w:r>
        <w:r>
          <w:t>66</w:t>
        </w:r>
        <w:r>
          <w:fldChar w:fldCharType="end"/>
        </w:r>
      </w:hyperlink>
    </w:p>
    <w:p>
      <w:pPr>
        <w:pStyle w:val="TOC2"/>
        <w:tabs>
          <w:tab w:val="right" w:leader="dot" w:pos="8306"/>
        </w:tabs>
      </w:pPr>
      <w:hyperlink w:anchor="_Toc5059" w:history="1">
        <w:r>
          <w:rPr>
            <w:rFonts w:ascii="仿宋" w:eastAsia="仿宋" w:hAnsi="仿宋" w:cs="仿宋" w:hint="eastAsia"/>
            <w:lang w:eastAsia="zh-CN"/>
          </w:rPr>
          <w:t>(一)、鼠抗人T淋巴细胞单克隆抗体项目治理结构</w:t>
        </w:r>
        <w:r>
          <w:tab/>
        </w:r>
        <w:r>
          <w:fldChar w:fldCharType="begin"/>
        </w:r>
        <w:r>
          <w:instrText xml:space="preserve"> PAGEREF _Toc5059 \h </w:instrText>
        </w:r>
        <w:r>
          <w:fldChar w:fldCharType="separate"/>
        </w:r>
        <w:r>
          <w:t>66</w:t>
        </w:r>
        <w:r>
          <w:fldChar w:fldCharType="end"/>
        </w:r>
      </w:hyperlink>
    </w:p>
    <w:p>
      <w:pPr>
        <w:pStyle w:val="TOC2"/>
        <w:tabs>
          <w:tab w:val="right" w:leader="dot" w:pos="8306"/>
        </w:tabs>
      </w:pPr>
      <w:hyperlink w:anchor="_Toc28918" w:history="1">
        <w:r>
          <w:rPr>
            <w:rFonts w:ascii="仿宋" w:eastAsia="仿宋" w:hAnsi="仿宋" w:cs="仿宋" w:hint="eastAsia"/>
            <w:lang w:eastAsia="zh-CN"/>
          </w:rPr>
          <w:t>(二)、监督与审计</w:t>
        </w:r>
        <w:r>
          <w:tab/>
        </w:r>
        <w:r>
          <w:fldChar w:fldCharType="begin"/>
        </w:r>
        <w:r>
          <w:instrText xml:space="preserve"> PAGEREF _Toc28918 \h </w:instrText>
        </w:r>
        <w:r>
          <w:fldChar w:fldCharType="separate"/>
        </w:r>
        <w:r>
          <w:t>68</w:t>
        </w:r>
        <w:r>
          <w:fldChar w:fldCharType="end"/>
        </w:r>
      </w:hyperlink>
    </w:p>
    <w:p>
      <w:pPr>
        <w:pStyle w:val="TOC1"/>
        <w:tabs>
          <w:tab w:val="right" w:leader="dot" w:pos="8306"/>
        </w:tabs>
      </w:pPr>
      <w:hyperlink w:anchor="_Toc30859" w:history="1">
        <w:r>
          <w:rPr>
            <w:rFonts w:ascii="仿宋" w:eastAsia="仿宋" w:hAnsi="仿宋" w:cs="仿宋" w:hint="eastAsia"/>
            <w:lang w:eastAsia="zh-CN"/>
          </w:rPr>
          <w:t>十七、鼠抗人T淋巴细胞单克隆抗体项目实施时间节点</w:t>
        </w:r>
        <w:r>
          <w:tab/>
        </w:r>
        <w:r>
          <w:fldChar w:fldCharType="begin"/>
        </w:r>
        <w:r>
          <w:instrText xml:space="preserve"> PAGEREF _Toc30859 \h </w:instrText>
        </w:r>
        <w:r>
          <w:fldChar w:fldCharType="separate"/>
        </w:r>
        <w:r>
          <w:t>69</w:t>
        </w:r>
        <w:r>
          <w:fldChar w:fldCharType="end"/>
        </w:r>
      </w:hyperlink>
    </w:p>
    <w:p>
      <w:pPr>
        <w:pStyle w:val="TOC2"/>
        <w:tabs>
          <w:tab w:val="right" w:leader="dot" w:pos="8306"/>
        </w:tabs>
      </w:pPr>
      <w:hyperlink w:anchor="_Toc10738" w:history="1">
        <w:r>
          <w:rPr>
            <w:rFonts w:ascii="仿宋" w:eastAsia="仿宋" w:hAnsi="仿宋" w:cs="仿宋" w:hint="eastAsia"/>
            <w:lang w:eastAsia="zh-CN"/>
          </w:rPr>
          <w:t>(一)、鼠抗人T淋巴细胞单克隆抗体项目启动阶段时间节点</w:t>
        </w:r>
        <w:r>
          <w:tab/>
        </w:r>
        <w:r>
          <w:fldChar w:fldCharType="begin"/>
        </w:r>
        <w:r>
          <w:instrText xml:space="preserve"> PAGEREF _Toc10738 \h </w:instrText>
        </w:r>
        <w:r>
          <w:fldChar w:fldCharType="separate"/>
        </w:r>
        <w:r>
          <w:t>69</w:t>
        </w:r>
        <w:r>
          <w:fldChar w:fldCharType="end"/>
        </w:r>
      </w:hyperlink>
    </w:p>
    <w:p>
      <w:pPr>
        <w:pStyle w:val="TOC2"/>
        <w:tabs>
          <w:tab w:val="right" w:leader="dot" w:pos="8306"/>
        </w:tabs>
      </w:pPr>
      <w:hyperlink w:anchor="_Toc3129" w:history="1">
        <w:r>
          <w:rPr>
            <w:rFonts w:ascii="仿宋" w:eastAsia="仿宋" w:hAnsi="仿宋" w:cs="仿宋" w:hint="eastAsia"/>
            <w:lang w:eastAsia="zh-CN"/>
          </w:rPr>
          <w:t>(二)、鼠抗人T淋巴细胞单克隆抗体项目执行阶段时间节点</w:t>
        </w:r>
        <w:r>
          <w:tab/>
        </w:r>
        <w:r>
          <w:fldChar w:fldCharType="begin"/>
        </w:r>
        <w:r>
          <w:instrText xml:space="preserve"> PAGEREF _Toc3129 \h </w:instrText>
        </w:r>
        <w:r>
          <w:fldChar w:fldCharType="separate"/>
        </w:r>
        <w:r>
          <w:t>71</w:t>
        </w:r>
        <w:r>
          <w:fldChar w:fldCharType="end"/>
        </w:r>
      </w:hyperlink>
    </w:p>
    <w:p>
      <w:pPr>
        <w:pStyle w:val="TOC2"/>
        <w:tabs>
          <w:tab w:val="right" w:leader="dot" w:pos="8306"/>
        </w:tabs>
      </w:pPr>
      <w:hyperlink w:anchor="_Toc21793" w:history="1">
        <w:r>
          <w:rPr>
            <w:rFonts w:ascii="仿宋" w:eastAsia="仿宋" w:hAnsi="仿宋" w:cs="仿宋" w:hint="eastAsia"/>
            <w:lang w:eastAsia="zh-CN"/>
          </w:rPr>
          <w:t>(三)、鼠抗人T淋巴细胞单克隆抗体项目完成阶段时间节点</w:t>
        </w:r>
        <w:r>
          <w:tab/>
        </w:r>
        <w:r>
          <w:fldChar w:fldCharType="begin"/>
        </w:r>
        <w:r>
          <w:instrText xml:space="preserve"> PAGEREF _Toc21793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25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283"/>
      <w:r>
        <w:rPr>
          <w:rFonts w:ascii="仿宋" w:eastAsia="仿宋" w:hAnsi="仿宋" w:cs="仿宋" w:hint="eastAsia"/>
          <w:sz w:val="28"/>
          <w:lang w:eastAsia="zh-CN"/>
        </w:rPr>
        <w:t>一、鼠抗人T淋巴细胞单克隆抗体项目选址可行性分析</w:t>
      </w:r>
      <w:bookmarkEnd w:id="2"/>
    </w:p>
    <w:p>
      <w:pPr>
        <w:pStyle w:val="Heading2"/>
        <w:rPr>
          <w:rFonts w:ascii="仿宋" w:eastAsia="仿宋" w:hAnsi="仿宋" w:cs="仿宋" w:hint="eastAsia"/>
          <w:lang w:eastAsia="zh-CN"/>
        </w:rPr>
      </w:pPr>
      <w:bookmarkStart w:id="3" w:name="_Toc25312"/>
      <w:r>
        <w:rPr>
          <w:rFonts w:ascii="仿宋" w:eastAsia="仿宋" w:hAnsi="仿宋" w:cs="仿宋" w:hint="eastAsia"/>
          <w:lang w:eastAsia="zh-CN"/>
        </w:rPr>
        <w:t>(一)、鼠抗人T淋巴细胞单克隆抗体项目选址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该鼠抗人T淋巴细胞单克隆抗体项目选址位于XX省XX市XX区XXX街道</w:t>
      </w:r>
    </w:p>
    <w:p>
      <w:pPr>
        <w:pStyle w:val="Heading2"/>
        <w:ind w:firstLine="560" w:firstLineChars="200"/>
        <w:rPr>
          <w:rFonts w:ascii="仿宋" w:eastAsia="仿宋" w:hAnsi="仿宋" w:cs="仿宋" w:hint="eastAsia"/>
          <w:sz w:val="28"/>
          <w:lang w:eastAsia="zh-CN"/>
        </w:rPr>
      </w:pPr>
      <w:bookmarkStart w:id="4" w:name="_Toc15498"/>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鼠抗人T淋巴细胞单克隆抗体项目的征地面积将根据鼠抗人T淋巴细胞单克隆抗体项目的实际规模和需求进行精确规划。具体面积XXX平方米，旨在确保鼠抗人T淋巴细胞单克隆抗体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净用地面积是在征地面积基础上去除不可利用面积后的实际可开发用地。具体面积XXX平方米，考虑到环保、交通、安全等多方面因素，以确保鼠抗人T淋巴细胞单克隆抗体项目在整体利用效率上达到最优。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鼠抗人T淋巴细胞单克隆抗体项目计划建设的建筑总规模具体面积XXX平方米。这一规模的确定综合考虑了鼠抗人T淋巴细胞单克隆抗体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鼠抗人T淋巴细胞单克隆抗体项目用地中被规划为绿地的比例。具体面积XXX平方米，旨在通过合理规划绿地，改善鼠抗人T淋巴细胞单克隆抗体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容积率是用地上可以建设的建筑总体积与用地面积之比。具体面积XXX，通过合理的容积率规划，确保鼠抗人T淋巴细胞单克隆抗体项目建筑规模与周边环境和谐共生。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鼠抗人T淋巴细胞单克隆抗体项目选址与当地城市规划相一致，具体面积XXX平方米。通过与城市规划部门深入沟通，确保鼠抗人T淋巴细胞单克隆抗体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7. 产业政策符合性： 充分了解并确保鼠抗人T淋巴细胞单克隆抗体项目选址符合当地产业政策，具体面积XXX平方米。这包括鼠抗人T淋巴细胞单克隆抗体项目对当地经济的促进作用，以及对相关产业的带动效应，确保鼠抗人T淋巴细胞单克隆抗体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鼠抗人T淋巴细胞单克隆抗体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鼠抗人T淋巴细胞单克隆抗体项目选址具备必要的公共设施配套，具体面积XXX平方米。这包括交通便利性、教育、医疗等基础设施，以提高居民生活品质，使得鼠抗人T淋巴细胞单克隆抗体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考虑用地总体要求对当地社会稳定性的影响，具体面积XXX平方米。通过深入了解当地社区反馈，确保鼠抗人T淋巴细胞单克隆抗体项目的选址和建设过程对当地社会和谐稳定产生积极作用。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鼠抗人T淋巴细胞单克隆抗体项目选址不仅符合法规和规划，还在实际操作中具有可行性。这一全面规划将为鼠抗人T淋巴细胞单克隆抗体项目的成功实施提供坚实的基础，确保鼠抗人T淋巴细胞单克隆抗体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428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鼠抗人T淋巴细胞单克隆抗体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鼠抗人T淋巴细胞单克隆抗体项目的设备规划和空间设计中，我们将采取灵活设备布局的措施。设备布局将根据实际需求进行灵活设计，避免不必要的浪费。通过合理规划设备摆放位置，我们将提高设备的利用率，减少设备间距，以确保鼠抗人T淋巴细胞单克隆抗体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进一步，我们计划在鼠抗人T淋巴细胞单克隆抗体项目内部引入共享设施的概念，例如共享会议室、办公区等。通过这种方式，我们可以减少对资源的重复建设，提高资源共享效率，从而减小鼠抗人T淋巴细胞单克隆抗体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92"/>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鼠抗人T淋巴细胞单克隆抗体项目的总图布置中，我们将不同功能区域进行明确的规划，以最大程度满足鼠抗人T淋巴细胞单克隆抗体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255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鼠抗人T淋巴细胞单克隆抗体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鼠抗人T淋巴细胞单克隆抗体项目对环境的影响是综合评价的重要因素之一。我们将详细考虑选址周边的自然环境、生态保护区、水源地等情况，确保鼠抗人T淋巴细胞单克隆抗体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鼠抗人T淋巴细胞单克隆抗体项目所在地的相关政策，确保鼠抗人T淋巴细胞单克隆抗体项目的规划和运营与当地法规相符，降低不必要的法律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考虑到社会稳定性对企业运营的重要性，我们将评估选址地区的社会安全情况、劳工关系、社区反馈等方面，以确保鼠抗人T淋巴细胞单克隆抗体项目的建设和运营不会受到社会稳定性的负面影响。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最后，我们将综合考虑用地成本，包括土地购置费用、土地开发成本等。通过对用地成本的详细评估，我们能够做出更为精确的经济效益分析，为鼠抗人T淋巴细胞单克隆抗体项目的投资决策提供有力支持。</w:t>
      </w:r>
    </w:p>
    <w:p>
      <w:pPr>
        <w:pStyle w:val="Heading1"/>
        <w:ind w:firstLine="560" w:firstLineChars="200"/>
        <w:rPr>
          <w:rFonts w:ascii="仿宋" w:eastAsia="仿宋" w:hAnsi="仿宋" w:cs="仿宋" w:hint="eastAsia"/>
          <w:sz w:val="28"/>
          <w:lang w:eastAsia="zh-CN"/>
        </w:rPr>
      </w:pPr>
      <w:bookmarkStart w:id="8" w:name="_Toc8914"/>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14803"/>
      <w:r>
        <w:rPr>
          <w:rFonts w:ascii="仿宋" w:eastAsia="仿宋" w:hAnsi="仿宋" w:cs="仿宋" w:hint="eastAsia"/>
          <w:lang w:eastAsia="zh-CN"/>
        </w:rPr>
        <w:t>(一)、鼠抗人T淋巴细胞单克隆抗体行业分析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鼠抗人T淋巴细胞单克隆抗体行业一直以来都是市场的关注焦点。行业内的发展趋势、竞争态势以及潜在机会都对鼠抗人T淋巴细胞单克隆抗体项目的推进产生深远的影响。通过深入研究行业的整体概貌，我们将更好地理解行业的核心特征，为鼠抗人T淋巴细胞单克隆抗体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鼠抗人T淋巴细胞单克隆抗体行业，技术一直是推动创新和发展的关键因素。我们将对当前技术趋势进行详尽分析，包括但不限于人工智能、大数据应用、先进制造技术等。这有助于鼠抗人T淋巴细胞单克隆抗体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鼠抗人T淋巴细胞单克隆抗体项目成功的基础。我们将对主要竞争对手进行深入研究，包括其市场份额、产品特点、市场定位等。通过全面了解竞争对手的优势和劣势，鼠抗人T淋巴细胞单克隆抗体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137"/>
      <w:r>
        <w:rPr>
          <w:rFonts w:ascii="仿宋" w:eastAsia="仿宋" w:hAnsi="仿宋" w:cs="仿宋" w:hint="eastAsia"/>
          <w:sz w:val="28"/>
          <w:lang w:eastAsia="zh-CN"/>
        </w:rPr>
        <w:t>(二)、鼠抗人T淋巴细胞单克隆抗体市场分析预测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鼠抗人T淋巴细胞单克隆抗体市场未来的增长趋势。这包括市场的整体规模、各细分领域的发展趋势等。鼠抗人T淋巴细胞单克隆抗体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鼠抗人T淋巴细胞单克隆抗体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是鼠抗人T淋巴细胞单克隆抗体项目实施过程中需要充分考虑的因素。我们将对市场风险进行全面评估，包括但不限于政策法规风险、市场竞争风险、技术变革风险等。通过对潜在风险的深入分析，鼠抗人T淋巴细胞单克隆抗体项目可以制定相应的风险缓解策略，降低不确定性对鼠抗人T淋巴细胞单克隆抗体项目的影响。</w:t>
      </w:r>
    </w:p>
    <w:p>
      <w:pPr>
        <w:pStyle w:val="Heading1"/>
        <w:ind w:firstLine="560" w:firstLineChars="200"/>
        <w:rPr>
          <w:rFonts w:ascii="仿宋" w:eastAsia="仿宋" w:hAnsi="仿宋" w:cs="仿宋" w:hint="eastAsia"/>
          <w:sz w:val="28"/>
          <w:lang w:eastAsia="zh-CN"/>
        </w:rPr>
      </w:pPr>
      <w:bookmarkStart w:id="11" w:name="_Toc21979"/>
      <w:r>
        <w:rPr>
          <w:rFonts w:ascii="仿宋" w:eastAsia="仿宋" w:hAnsi="仿宋" w:cs="仿宋" w:hint="eastAsia"/>
          <w:sz w:val="28"/>
          <w:lang w:eastAsia="zh-CN"/>
        </w:rPr>
        <w:t>三、鼠抗人T淋巴细胞单克隆抗体项目概论</w:t>
      </w:r>
      <w:bookmarkEnd w:id="11"/>
    </w:p>
    <w:p>
      <w:pPr>
        <w:pStyle w:val="Heading2"/>
        <w:rPr>
          <w:rFonts w:ascii="仿宋" w:eastAsia="仿宋" w:hAnsi="仿宋" w:cs="仿宋" w:hint="eastAsia"/>
          <w:lang w:eastAsia="zh-CN"/>
        </w:rPr>
      </w:pPr>
      <w:bookmarkStart w:id="12" w:name="_Toc9989"/>
      <w:r>
        <w:rPr>
          <w:rFonts w:ascii="仿宋" w:eastAsia="仿宋" w:hAnsi="仿宋" w:cs="仿宋" w:hint="eastAsia"/>
          <w:lang w:eastAsia="zh-CN"/>
        </w:rPr>
        <w:t>(一)、鼠抗人T淋巴细胞单克隆抗体项目概况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鼠抗人T淋巴细胞单克隆抗体项目的起源追溯至对市场的深入洞察。市场的不断演变与变革为鼠抗人T淋巴细胞单克隆抗体项目提供了难得的机遇。当前市场存在的需求缺口和变革的大环境共同构成了鼠抗人T淋巴细胞单克隆抗体项目的背景。这个鼠抗人T淋巴细胞单克隆抗体项目旨在充分利用市场机遇，填补行业中尚未满足的需求，为客户提供全新的解决方案。市场的变革和需求的增长使得这个鼠抗人T淋巴细胞单克隆抗体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鼠抗人T淋巴细胞单克隆抗体项目名称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鼠抗人T淋巴细胞单克隆抗体项目正式命名为鼠抗人T淋巴细胞单克隆抗体。这个名称不仅仅是一个标识，更代表了鼠抗人T淋巴细胞单克隆抗体项目的核心理念和愿景。它蕴含着鼠抗人T淋巴细胞单克隆抗体项目所要解决问题的关键字，具有强烈的表达和辨识度，为鼠抗人T淋巴细胞单克隆抗体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鼠抗人T淋巴细胞单克隆抗体项目目标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鼠抗人T淋巴细胞单克隆抗体项目的核心目标是提供一种全新、高效的解决方案，满足客户日益增长的需求。鼠抗人T淋巴细胞单克隆抗体项目追求的不仅仅是满足市场需求，更是在市场中获得卓越的竞争优势。通过不断提升产品或服务的质量和创新水平，鼠抗人T淋巴细胞单克隆抗体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鼠抗人T淋巴细胞单克隆抗体项目范围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鼠抗人T淋巴细胞单克隆抗体项目全面涵盖了产品研发、制造、市场推广和售后服务，确保从产品设计到最终用户体验的全方位关注。这一全面的鼠抗人T淋巴细胞单克隆抗体项目范围是为了确保鼠抗人T淋巴细胞单克隆抗体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鼠抗人T淋巴细胞单克隆抗体项目时间表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鼠抗人T淋巴细胞单克隆抗体项目计划在未来18个月内完成，包括研发、测试、市场试点和正式推出等不同阶段。这个时间表的合理设计是为了确保鼠抗人T淋巴细胞单克隆抗体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鼠抗人T淋巴细胞单克隆抗体项目预算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鼠抗人T淋巴细胞单克隆抗体项目总预算估算为XX百万美元，主要分配在研发、市场推广、人员培训和运营等方面。这一充足的预算为鼠抗人T淋巴细胞单克隆抗体项目提供了充足的资源，确保鼠抗人T淋巴细胞单克隆抗体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鼠抗人T淋巴细胞单克隆抗体项目风险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鼠抗人T淋巴细胞单克隆抗体项目可能面临的风险包括市场接受度低、技术难题、竞争激烈等。鼠抗人T淋巴细胞单克隆抗体项目团队已经制定了相应的风险应对计划，通过前瞻性的风险管理，确保鼠抗人T淋巴细胞单克隆抗体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鼠抗人T淋巴细胞单克隆抗体项目团队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鼠抗人T淋巴细胞单克隆抗体项目汇聚了一支经验丰富、多领域专业素养的核心团队，确保鼠抗人T淋巴细胞单克隆抗体项目在各个方面都能拥有高水平的执行力。团队的协同作战是鼠抗人T淋巴细胞单克隆抗体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鼠抗人T淋巴细胞单克隆抗体项目背景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鼠抗人T淋巴细胞单克隆抗体项目的背景根植于市场对更高效、创新产品的渴望，同时也受到科技发展对行业格局的深刻改变的影响。这为鼠抗人T淋巴细胞单克隆抗体项目提供了广阔的发展空间和市场需求。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鼠抗人T淋巴细胞单克隆抗体项目现状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截至目前，鼠抗人T淋巴细胞单克隆抗体项目已完成市场调研和技术验证，取得了初步的成功。这为鼠抗人T淋巴细胞单克隆抗体项目在未来的发展奠定了坚实的基础，为更远大的目标打下了坚实的基石。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6048"/>
      <w:r>
        <w:rPr>
          <w:rFonts w:ascii="仿宋" w:eastAsia="仿宋" w:hAnsi="仿宋" w:cs="仿宋" w:hint="eastAsia"/>
          <w:sz w:val="28"/>
          <w:lang w:eastAsia="zh-CN"/>
        </w:rPr>
        <w:t>(二)、鼠抗人T淋巴细胞单克隆抗体项目目标</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keyword》鼠抗人T淋巴细胞单克隆抗体项目首要业务目标是在市场中占据有利地位，实现产品/服务的成功推广和销售。通过不断提升产品质量、创新性，鼠抗人T淋巴细胞单克隆抗体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鼠抗人T淋巴细胞单克隆抗体项目着眼于技术创新。通过持续的研发和技术升级，鼠抗人T淋巴细胞单克隆抗体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鼠抗人T淋巴细胞单克隆抗体项目设定了客户满意度目标。通过提供卓越的产品质量和优质的客户服务，鼠抗人T淋巴细胞单克隆抗体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鼠抗人T淋巴细胞单克隆抗体项目注重社会责任和可持续发展。通过实施环保、社会责任鼠抗人T淋巴细胞单克隆抗体项目，鼠抗人T淋巴细胞单克隆抗体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鼠抗人T淋巴细胞单克隆抗体项目的团队是实现目标的核心驱动力。因此，鼠抗人T淋巴细胞单克隆抗体项目设定了团队发展目标，包括提升团队成员的专业技能、培养领导力，以及搭建协同高效的团队工作氛围。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9720"/>
      <w:r>
        <w:rPr>
          <w:rFonts w:ascii="仿宋" w:eastAsia="仿宋" w:hAnsi="仿宋" w:cs="仿宋" w:hint="eastAsia"/>
          <w:sz w:val="28"/>
          <w:lang w:eastAsia="zh-CN"/>
        </w:rPr>
        <w:t>(三)、鼠抗人T淋巴细胞单克隆抗体项目提出的理由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鼠抗人T淋巴细胞单克隆抗体项目提出的理由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鼠抗人T淋巴细胞单克隆抗体项目的提出源于对市场机遇的深刻洞察。当前市场中存在的需求缺口和行业发展趋势表明，有巨大的商业机会等待被开发。通过准确捕捉市场机遇，鼠抗人T淋巴细胞单克隆抗体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鼠抗人T淋巴细胞单克隆抗体项目的理念基于对技术创新的信仰。通过持续的研发和技术投入，鼠抗人T淋巴细胞单克隆抗体项目有望推出更具创新性的产品或服务。在科技飞速发展的当下，鼠抗人T淋巴细胞单克隆抗体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鼠抗人T淋巴细胞单克隆抗体项目的提出是为了增强企业的行业竞争力。通过提升产品或服务的质量和独特性，鼠抗人T淋巴细胞单克隆抗体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鼠抗人T淋巴细胞单克隆抗体项目响应了消费者需求的变化。随着社会和科技的不断发展，消费者对产品和服务的需求也在发生变化。通过深入了解并及时回应消费者的新需求，鼠抗人T淋巴细胞单克隆抗体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鼠抗人T淋巴细胞单克隆抗体项目的提出是企业战略发展规划的一部分。在面对日益激烈的市场竞争和不断变化的商业环境中，鼠抗人T淋巴细胞单克隆抗体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鼠抗人T淋巴细胞单克隆抗体项目的提出不仅仅是基于商业考量，还注重社会责任。通过推出环保、社会责任等方面的鼠抗人T淋巴细胞单克隆抗体项目，鼠抗人T淋巴细胞单克隆抗体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鼠抗人T淋巴细胞单克隆抗体项目的提出反映了对利益相关者期望的关注。包括客户、员工、投资者等利益相关者在企业发展中都有着各自的期望，鼠抗人T淋巴细胞单克隆抗体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9994"/>
      <w:r>
        <w:rPr>
          <w:rFonts w:ascii="仿宋" w:eastAsia="仿宋" w:hAnsi="仿宋" w:cs="仿宋" w:hint="eastAsia"/>
          <w:sz w:val="28"/>
          <w:lang w:eastAsia="zh-CN"/>
        </w:rPr>
        <w:t>(四)、鼠抗人T淋巴细胞单克隆抗体项目意义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在实施鼠抗人T淋巴细胞单克隆抗体项目的过程中，我们不仅仅是在追逐商业成功，更是为企业和社会的多个层面创造了深远的意义。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https://d.book118.com/646030020215010040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鼠抗人T淋巴细胞单克隆抗体项目规划设计纲要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鼠抗人T淋巴细胞单克隆抗体项目规划设计纲要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鼠抗人T淋巴细胞单克隆抗体项目规划设计纲要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鼠抗人T淋巴细胞单克隆抗体项目规划设计纲要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鼠抗人T淋巴细胞单克隆抗体项目规划设计纲要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鼠抗人T淋巴细胞单克隆抗体项目规划设计纲要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鼠抗人T淋巴细胞单克隆抗体项目规划设计纲要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鼠抗人T淋巴细胞单克隆抗体项目规划设计纲要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鼠抗人T淋巴细胞单克隆抗体项目规划设计纲要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鼠抗人T淋巴细胞单克隆抗体项目规划设计纲要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鼠抗人T淋巴细胞单克隆抗体项目规划设计纲要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鼠抗人T淋巴细胞单克隆抗体项目规划设计纲要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鼠抗人T淋巴细胞单克隆抗体项目规划设计纲要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鼠抗人T淋巴细胞单克隆抗体项目规划设计纲要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鼠抗人T淋巴细胞单克隆抗体项目规划设计纲要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鼠抗人T淋巴细胞单克隆抗体项目规划设计纲要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鼠抗人T淋巴细胞单克隆抗体项目规划设计纲要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DE2C5F"/>
    <w:rsid w:val="1BDE2C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6030020215010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2024-01-23T20:20:00Z</dcterms:created>
  <dcterms:modified xsi:type="dcterms:W3CDTF">2024-01-23T20:20:47Z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06629B5C820E4725A44978AD163B3135_11</vt:lpwstr>
  </property>
  <property fmtid="{D5CDD505-2E9C-101B-9397-08002B2CF9AE}" pid="3" name="KSOProductBuildVer">
    <vt:lpwstr>2052-12.1.0.16120</vt:lpwstr>
  </property>
</Properties>
</file>