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259C">
      <w:pPr>
        <w:jc w:val="left"/>
        <w:rPr>
          <w:rFonts w:ascii="黑体" w:eastAsia="黑体" w:hAnsi="黑体"/>
          <w:b/>
          <w:bCs/>
          <w:sz w:val="32"/>
          <w:szCs w:val="32"/>
        </w:rPr>
      </w:pPr>
      <w:r>
        <w:rPr>
          <w:rFonts w:ascii="黑体" w:eastAsia="黑体" w:hAnsi="黑体" w:hint="eastAsia"/>
          <w:b/>
          <w:bCs/>
          <w:sz w:val="32"/>
          <w:szCs w:val="32"/>
        </w:rPr>
        <w:t>高二每周阅读系列</w:t>
      </w:r>
      <w:r>
        <w:rPr>
          <w:rFonts w:ascii="黑体" w:eastAsia="黑体" w:hAnsi="黑体" w:hint="eastAsia"/>
          <w:b/>
          <w:bCs/>
          <w:sz w:val="32"/>
          <w:szCs w:val="32"/>
        </w:rPr>
        <w:t>十</w:t>
      </w:r>
      <w:r>
        <w:rPr>
          <w:rFonts w:ascii="黑体" w:eastAsia="黑体" w:hAnsi="黑体" w:hint="eastAsia"/>
          <w:b/>
          <w:bCs/>
          <w:sz w:val="32"/>
          <w:szCs w:val="32"/>
        </w:rPr>
        <w:t>：</w:t>
      </w:r>
      <w:r>
        <w:rPr>
          <w:rFonts w:ascii="黑体" w:eastAsia="黑体" w:hAnsi="黑体" w:hint="eastAsia"/>
          <w:b/>
          <w:bCs/>
          <w:sz w:val="32"/>
          <w:szCs w:val="32"/>
        </w:rPr>
        <w:t>xx</w:t>
      </w:r>
    </w:p>
    <w:p w:rsidR="00CF259C">
      <w:pPr>
        <w:jc w:val="left"/>
        <w:rPr>
          <w:rFonts w:ascii="黑体" w:eastAsia="黑体" w:hAnsi="黑体"/>
          <w:b/>
          <w:bCs/>
          <w:sz w:val="32"/>
          <w:szCs w:val="32"/>
        </w:rPr>
      </w:pPr>
    </w:p>
    <w:p w:rsidR="00CF259C">
      <w:pPr>
        <w:rPr>
          <w:b/>
          <w:bCs/>
          <w:sz w:val="28"/>
          <w:szCs w:val="28"/>
        </w:rPr>
      </w:pPr>
      <w:r>
        <w:rPr>
          <w:rFonts w:hint="eastAsia"/>
          <w:b/>
          <w:bCs/>
          <w:sz w:val="28"/>
          <w:szCs w:val="28"/>
        </w:rPr>
        <w:t>一、母题阐释</w:t>
      </w:r>
      <w:bookmarkStart w:id="0" w:name="_GoBack"/>
      <w:bookmarkEnd w:id="0"/>
    </w:p>
    <w:p w:rsidR="00CF259C">
      <w:pPr>
        <w:ind w:firstLine="420"/>
      </w:pPr>
      <w:r>
        <w:rPr>
          <w:rFonts w:hint="eastAsia"/>
        </w:rPr>
        <w:t>“大师”一词来源于xx，梵文</w:t>
      </w:r>
      <w:r>
        <w:rPr>
          <w:rFonts w:hint="eastAsia"/>
        </w:rPr>
        <w:t>Sastr</w:t>
      </w:r>
      <w:r>
        <w:rPr>
          <w:rFonts w:hint="eastAsia"/>
        </w:rPr>
        <w:t>，有大师范、大导师之意。</w:t>
      </w:r>
    </w:p>
    <w:p w:rsidR="00CF259C">
      <w:pPr>
        <w:ind w:firstLine="420"/>
      </w:pPr>
      <w:r>
        <w:rPr>
          <w:rFonts w:hint="eastAsia"/>
        </w:rPr>
        <w:t>大师最初是对佛的尊称，因佛乃天、人之师。《瑜伽师地论》卷八二：“谓能善教诫声闻弟子一切应作不应作事，故名大师。”后遂为僧人的尊称。《晋书·艺术传·鸠摩xx》：“（xx）尝谓xx曰：‘大师聪明超悟，天下xx。’”宋庄xx《鸡肋编》卷上：“而京师僧讳和尚，称曰大师。”元xxx《西厢记》第一本第二折：“大师一一问行藏，小生仔细诉衷肠。”</w:t>
      </w:r>
    </w:p>
    <w:p w:rsidR="00CF259C">
      <w:pPr>
        <w:ind w:firstLine="420"/>
      </w:pPr>
      <w:r>
        <w:rPr>
          <w:rFonts w:hint="eastAsia"/>
        </w:rPr>
        <w:t>后世借用xx的“大师”一词，指在某一领域有突出成就、大家公认并且德高望重的人。《史记·儒林列传》：“学者由是颇能言《尚书》，诸山东大师无不涉《尚书》以教矣。”《百喻经·治秃喻》：“时xx人往至其所，语其医言：‘唯愿大师为我治之。’”清·xxx《xx纪闻》卷八：“二百馀年来，讲堂茂草、xxx如。词章俭陋之夫，挟科举速化之术，俨然坐皋比、称大师矣。”xx《</w:t>
      </w:r>
      <w:r>
        <w:rPr>
          <w:rFonts w:hint="eastAsia"/>
        </w:rPr>
        <w:t>&lt;</w:t>
      </w:r>
      <w:r>
        <w:rPr>
          <w:rFonts w:hint="eastAsia"/>
        </w:rPr>
        <w:t>国学季刊</w:t>
      </w:r>
      <w:r>
        <w:rPr>
          <w:rFonts w:hint="eastAsia"/>
        </w:rPr>
        <w:t>&gt;</w:t>
      </w:r>
      <w:r>
        <w:rPr>
          <w:rFonts w:hint="eastAsia"/>
        </w:rPr>
        <w:t>发刊宣言》：“近年来，古学的大师渐渐死完了，新起的学者还不曾有什么大成绩表现出来。”</w:t>
      </w:r>
    </w:p>
    <w:p w:rsidR="00CF259C">
      <w:pPr>
        <w:ind w:firstLine="420"/>
      </w:pPr>
    </w:p>
    <w:p w:rsidR="00CF259C">
      <w:pPr>
        <w:ind w:firstLine="420"/>
      </w:pPr>
      <w:r>
        <w:rPr>
          <w:rFonts w:hint="eastAsia"/>
        </w:rPr>
        <w:t>xxxxxxx频道有一档纪录片，叫做《大师》，记录</w:t>
      </w:r>
      <w:r>
        <w:rPr>
          <w:rFonts w:hint="eastAsia"/>
        </w:rPr>
        <w:t>20</w:t>
      </w:r>
      <w:r>
        <w:rPr>
          <w:rFonts w:hint="eastAsia"/>
        </w:rPr>
        <w:t>xx</w:t>
      </w:r>
      <w:r>
        <w:rPr>
          <w:rFonts w:hint="eastAsia"/>
        </w:rPr>
        <w:t>xx</w:t>
      </w:r>
      <w:r>
        <w:rPr>
          <w:rFonts w:hint="eastAsia"/>
        </w:rPr>
        <w:t>100</w:t>
      </w:r>
      <w:r>
        <w:rPr>
          <w:rFonts w:hint="eastAsia"/>
        </w:rPr>
        <w:t>位大师的故事，通过展现大师的思想和精神，传播民族文化的精髓，彰显民族精神。</w:t>
      </w:r>
    </w:p>
    <w:p w:rsidR="00CF259C">
      <w:pPr>
        <w:ind w:firstLine="420"/>
      </w:pPr>
      <w:r>
        <w:rPr>
          <w:rFonts w:hint="eastAsia"/>
        </w:rPr>
        <w:t>什么是“大师”？“大师”是国家之师、民族之师。《大师》栏目旨在传递大的主张、大的情怀、大的思想和大的创造。</w:t>
      </w:r>
    </w:p>
    <w:p w:rsidR="00CF259C">
      <w:pPr>
        <w:ind w:firstLine="420"/>
      </w:pPr>
      <w:r>
        <w:rPr>
          <w:rFonts w:hint="eastAsia"/>
        </w:rPr>
        <w:t>所谓“大”，第一就是开风气之先而影响深远。这些卓然大家的业绩和命运与时代相互激荡；第二是与中国最大多数人的利益相联系，为最大多数的人谋福祉，为建立和培育民族的根基而殚精竭虑；第三就是为了伟大的目标而奉献一生，矢志不渝。</w:t>
      </w:r>
    </w:p>
    <w:p w:rsidR="00CF259C">
      <w:pPr>
        <w:ind w:firstLine="420"/>
      </w:pPr>
      <w:r>
        <w:rPr>
          <w:rFonts w:hint="eastAsia"/>
        </w:rPr>
        <w:t>“大师”是中华民族的文化昆仑和精神脊梁，它体现了一个民族的意志力和创造力。</w:t>
      </w:r>
    </w:p>
    <w:p w:rsidR="00CF259C">
      <w:pPr>
        <w:ind w:firstLine="420" w:firstLineChars="200"/>
      </w:pPr>
      <w:r>
        <w:rPr>
          <w:rFonts w:hint="eastAsia"/>
        </w:rPr>
        <w:t>“但开风气不为师”，他</w:t>
      </w:r>
      <w:r>
        <w:rPr>
          <w:rFonts w:hint="eastAsia"/>
        </w:rPr>
        <w:t>们在苦难的时代里努力地为中国想问题，出思想，做事情，在中华民族过去的百年历程中，传承优秀传统、开拓新知、创一代风气。他们以先行者奉献精神而成为一代宗师。</w:t>
      </w:r>
    </w:p>
    <w:p w:rsidR="00CF259C">
      <w:pPr>
        <w:ind w:firstLine="420" w:firstLineChars="200"/>
      </w:pPr>
      <w:r>
        <w:rPr>
          <w:rFonts w:hint="eastAsia"/>
        </w:rPr>
        <w:t>《大师》的故事是值得珍藏的民族记忆，是先贤的人生传奇，闪烁的是人格魅力。</w:t>
      </w:r>
    </w:p>
    <w:p w:rsidR="00CF259C">
      <w:pPr>
        <w:ind w:firstLine="420" w:firstLineChars="200"/>
      </w:pPr>
      <w:r>
        <w:rPr>
          <w:rFonts w:hint="eastAsia"/>
        </w:rPr>
        <w:t>缺乏大师或产生不了大师是文化落后的突出表征，人的素质反映了文化的素质，只有具有相当深度和创造力的文化，才能产生大师。——张汝伦《当代中国的文化命运》</w:t>
      </w:r>
    </w:p>
    <w:p w:rsidR="00CF259C">
      <w:pPr>
        <w:ind w:firstLine="420" w:firstLineChars="200"/>
      </w:pPr>
    </w:p>
    <w:p w:rsidR="00CF259C">
      <w:pPr>
        <w:rPr>
          <w:b/>
          <w:bCs/>
          <w:sz w:val="28"/>
          <w:szCs w:val="28"/>
        </w:rPr>
      </w:pPr>
      <w:r>
        <w:rPr>
          <w:rFonts w:hint="eastAsia"/>
          <w:b/>
          <w:bCs/>
          <w:sz w:val="28"/>
          <w:szCs w:val="28"/>
        </w:rPr>
        <w:t>二、材料解读</w:t>
      </w:r>
    </w:p>
    <w:p w:rsidR="00CF259C">
      <w:pPr>
        <w:ind w:firstLine="480" w:firstLineChars="200"/>
        <w:rPr>
          <w:b/>
          <w:bCs/>
          <w:sz w:val="24"/>
        </w:rPr>
      </w:pPr>
      <w:r>
        <w:rPr>
          <w:rFonts w:hint="eastAsia"/>
          <w:b/>
          <w:bCs/>
          <w:sz w:val="24"/>
        </w:rPr>
        <w:t>大师的魅力在于不断反省：巴金——中国二十世纪的良心</w:t>
      </w:r>
    </w:p>
    <w:p w:rsidR="00CF259C">
      <w:r>
        <w:rPr>
          <w:rFonts w:hint="eastAsia"/>
        </w:rPr>
        <w:t>　　晚年的巴金在《随想录》一书中，以罕见的勇气“说真话”，为中国知</w:t>
      </w:r>
      <w:r>
        <w:rPr>
          <w:rFonts w:hint="eastAsia"/>
        </w:rPr>
        <w:t>识分子树立了一座丰碑。他对过去的反思，他追求真理的精神也赢得了文化界的尊敬。巴金的痛苦就是巴金的魅力，他唤醒了因为各种缘故陷入同样感情困境的中国知识青年枯寂的心灵，遂而成为青年的偶像。</w:t>
      </w:r>
    </w:p>
    <w:p w:rsidR="00CF259C">
      <w:r>
        <w:rPr>
          <w:rFonts w:hint="eastAsia"/>
        </w:rPr>
        <w:t>　　“我的上帝只有一个，就是人类。为了他，我准备献出我的一切。”“</w:t>
      </w:r>
      <w:r>
        <w:rPr>
          <w:rFonts w:hint="eastAsia"/>
        </w:rPr>
        <w:t>1927</w:t>
      </w:r>
      <w:r>
        <w:rPr>
          <w:rFonts w:hint="eastAsia"/>
        </w:rPr>
        <w:t>年春天我住在巴黎拉丁区一家小小公寓的五层楼上</w:t>
      </w:r>
      <w:r>
        <w:rPr>
          <w:rFonts w:hint="eastAsia"/>
        </w:rPr>
        <w:t>,</w:t>
      </w:r>
      <w:r>
        <w:rPr>
          <w:rFonts w:hint="eastAsia"/>
        </w:rPr>
        <w:t>一间充满煤气和洋葱味的小屋子里，我寂寞，我痛苦，在阳光难照到的房间里，我想念祖国，想念亲人。”</w:t>
      </w:r>
    </w:p>
    <w:p w:rsidR="00CF259C"/>
    <w:p w:rsidR="00CF259C">
      <w:pPr>
        <w:ind w:firstLine="420"/>
        <w:rPr>
          <w:b/>
          <w:bCs/>
          <w:sz w:val="24"/>
        </w:rPr>
        <w:sectPr>
          <w:headerReference w:type="default" r:id="rId5"/>
          <w:footerReference w:type="default" r:id="rId6"/>
          <w:pgSz w:w="11906" w:h="16838"/>
          <w:pgMar w:top="1134" w:right="1701" w:bottom="1134" w:left="1701" w:header="851" w:footer="992" w:gutter="0"/>
          <w:cols w:space="425"/>
          <w:docGrid w:type="lines" w:linePitch="312"/>
        </w:sectPr>
      </w:pPr>
      <w:r>
        <w:rPr>
          <w:rFonts w:hint="eastAsia"/>
          <w:b/>
          <w:bCs/>
          <w:sz w:val="24"/>
        </w:rPr>
        <w:t>大师的魅力在于学无止境：钱钟书——千古文章未尽才</w:t>
      </w:r>
    </w:p>
    <w:p w:rsidR="00CF259C">
      <w:r>
        <w:rPr>
          <w:rFonts w:hint="eastAsia"/>
        </w:rPr>
        <w:t>　　他说，我一辈子干的，就是要使小说、诗歌、戏剧与哲学、历</w:t>
      </w:r>
      <w:r>
        <w:rPr>
          <w:rFonts w:hint="eastAsia"/>
        </w:rPr>
        <w:t>史、社会学成为一家。钱先生的一个显著特点就是以小说家观点解读古今中外的文史著作。他以一种文化批判精神看待中国与世界，以一种现代意识统领文学创作以一种高尚的形象为中国知识分子树立了人格上的榜样。作为知识分子，他被迫接受思想改造，受过不少罪。但是</w:t>
      </w:r>
      <w:r>
        <w:rPr>
          <w:rFonts w:hint="eastAsia"/>
        </w:rPr>
        <w:t>,</w:t>
      </w:r>
      <w:r>
        <w:rPr>
          <w:rFonts w:hint="eastAsia"/>
        </w:rPr>
        <w:t>智者是不可征服的。他曾说</w:t>
      </w:r>
      <w:r>
        <w:rPr>
          <w:rFonts w:hint="eastAsia"/>
        </w:rPr>
        <w:t>:</w:t>
      </w:r>
      <w:r>
        <w:rPr>
          <w:rFonts w:hint="eastAsia"/>
        </w:rPr>
        <w:t>“大名气和大影响都是</w:t>
      </w:r>
      <w:r>
        <w:rPr>
          <w:rFonts w:hint="eastAsia"/>
        </w:rPr>
        <w:t>90%</w:t>
      </w:r>
      <w:r>
        <w:rPr>
          <w:rFonts w:hint="eastAsia"/>
        </w:rPr>
        <w:t>的误会和曲解搀和成的东西。”</w:t>
      </w:r>
    </w:p>
    <w:p w:rsidR="00CF259C">
      <w:pPr>
        <w:ind w:firstLine="420"/>
      </w:pPr>
      <w:r>
        <w:rPr>
          <w:rFonts w:hint="eastAsia"/>
        </w:rPr>
        <w:t>“事实上，一个人的缺点正像猴子的尾巴，猴子蹲在地上的时候，尾巴是看不见的，直到他向树上爬，就把后部供大众瞻仰，可是这红臀长尾巴本来就有，并非地位爬高了的新标志。”</w:t>
      </w:r>
    </w:p>
    <w:p w:rsidR="00CF259C">
      <w:pPr>
        <w:ind w:firstLine="420"/>
      </w:pPr>
      <w:r>
        <w:rPr>
          <w:rFonts w:hint="eastAsia"/>
        </w:rPr>
        <w:t>1.</w:t>
      </w:r>
      <w:r>
        <w:rPr>
          <w:rFonts w:hint="eastAsia"/>
        </w:rPr>
        <w:t>平生淡泊，独钟情于</w:t>
      </w:r>
      <w:r>
        <w:rPr>
          <w:rFonts w:hint="eastAsia"/>
        </w:rPr>
        <w:t>书。他一岁时“抓周”，第一下就抓到了一本书不放，家里人特别高兴，因此他的伯父给他起名为“钟书”，钟情于书，这个名字好像验证了钱钟书一生都嗜书如命的脾性，也仿佛就是他“平生淡泊，独钟情于书”的“书痴”生活的写照。在父亲的直接指导下，钱钟书博读群书，精于写作，古文功底非常雄厚。在英国牛津大学学习期间，为了博览国内不易看到的书籍，钱钟书除了听课以外，日夜埋首于图书馆，孜孜不倦阅读了大量的图书，认真地做了笔记。英、法三年的学习，为钱钟书从国学到西学融会贯通，具备现代意识和世界性的眼光，以至后来成为东方睿智学人，名满</w:t>
      </w:r>
      <w:r>
        <w:rPr>
          <w:rFonts w:hint="eastAsia"/>
        </w:rPr>
        <w:t>西方乃至整个世界打下了坚实的基础。</w:t>
      </w:r>
    </w:p>
    <w:p w:rsidR="00CF259C">
      <w:pPr>
        <w:ind w:firstLine="420"/>
      </w:pPr>
      <w:r>
        <w:rPr>
          <w:rFonts w:hint="eastAsia"/>
        </w:rPr>
        <w:t>2.</w:t>
      </w:r>
      <w:r>
        <w:rPr>
          <w:rFonts w:hint="eastAsia"/>
        </w:rPr>
        <w:t>水木清华，不拘一格降人才。</w:t>
      </w:r>
      <w:r>
        <w:rPr>
          <w:rFonts w:hint="eastAsia"/>
        </w:rPr>
        <w:t>1929</w:t>
      </w:r>
      <w:r>
        <w:rPr>
          <w:rFonts w:hint="eastAsia"/>
        </w:rPr>
        <w:t>年钱钟书考清华大学外文系时，数学考试极差，考了</w:t>
      </w:r>
      <w:r>
        <w:rPr>
          <w:rFonts w:hint="eastAsia"/>
        </w:rPr>
        <w:t>15</w:t>
      </w:r>
      <w:r>
        <w:rPr>
          <w:rFonts w:hint="eastAsia"/>
        </w:rPr>
        <w:t>分，本应被退回，但因国文、英文两科得了特优（英文还是满分）被清华大学破格录取，是校长亲阅试卷后定夺收下他。可以说，当年清华大学心胸的宽阔为一代才子的发展铺平了道路。钱钟书</w:t>
      </w:r>
      <w:r>
        <w:rPr>
          <w:rFonts w:hint="eastAsia"/>
        </w:rPr>
        <w:t>28</w:t>
      </w:r>
      <w:r>
        <w:rPr>
          <w:rFonts w:hint="eastAsia"/>
        </w:rPr>
        <w:t>岁时被破格聘为外文系教授，这在清华园也是绝无仅有的。</w:t>
      </w:r>
    </w:p>
    <w:p w:rsidR="00CF259C">
      <w:pPr>
        <w:ind w:firstLine="420"/>
      </w:pPr>
      <w:r>
        <w:rPr>
          <w:rFonts w:hint="eastAsia"/>
        </w:rPr>
        <w:t>3.</w:t>
      </w:r>
      <w:r>
        <w:rPr>
          <w:rFonts w:hint="eastAsia"/>
        </w:rPr>
        <w:t>钱钟书的“痴气”。比如，他总分不清东西南北，一出门就分不清方向；穿衣服不是前后颠倒，便是内外不分。最出洋相的是上体育课，作为领队，他的英语口令喊得相当宏亮、</w:t>
      </w:r>
      <w:r>
        <w:rPr>
          <w:rFonts w:hint="eastAsia"/>
        </w:rPr>
        <w:t>准确，但他自己却左右不分，不知道该怎么办。口令喊对了，自己却糊里糊涂不会站，常常闹得全班哄堂大笑，自己却莫名其妙。人无完人，这样的“痴气”更显其率真可爱。</w:t>
      </w:r>
    </w:p>
    <w:p w:rsidR="00CF259C">
      <w:pPr>
        <w:ind w:firstLine="420"/>
      </w:pPr>
      <w:r>
        <w:rPr>
          <w:rFonts w:hint="eastAsia"/>
        </w:rPr>
        <w:t>4.</w:t>
      </w:r>
      <w:r>
        <w:rPr>
          <w:rFonts w:hint="eastAsia"/>
        </w:rPr>
        <w:t>钱钟书的“狂”。钱钟书学识广博，功力深厚，讲话坦直，且能言善辩，再加上媒体的片面宣传，也误导了世人，有些人认为他过于倨傲自负、恃才傲物，甚至有时他被视为不可亲近的“狂生”。例如别人的著述不管来头多大，有来请教者，总是坦率地加以批评指摘，使得对方有时很难堪；万乘之尊的英国女王到中国，国宴陪客名单上点名请他时，他称病推掉……这种行径非人人能理解，因此便难摆脱“狂”的称号。其实，耿介绝俗才是钱先生的本质。</w:t>
      </w:r>
      <w:r>
        <w:rPr>
          <w:rFonts w:hint="eastAsia"/>
        </w:rPr>
        <w:t>1947</w:t>
      </w:r>
      <w:r>
        <w:rPr>
          <w:rFonts w:hint="eastAsia"/>
        </w:rPr>
        <w:t>年周振甫先生为他编《谈艺录》一书，错别字未能尽数扫除，钱先生非但没批评，反为之开脱，书出版后又题辞</w:t>
      </w:r>
      <w:r>
        <w:rPr>
          <w:rFonts w:hint="eastAsia"/>
        </w:rPr>
        <w:t>相赠，拜谢。这些足可见钱先生的谦恭和做人。</w:t>
      </w:r>
    </w:p>
    <w:p w:rsidR="00CF259C">
      <w:pPr>
        <w:ind w:firstLine="420"/>
      </w:pPr>
      <w:r>
        <w:rPr>
          <w:rFonts w:hint="eastAsia"/>
        </w:rPr>
        <w:t>5.</w:t>
      </w:r>
      <w:r>
        <w:rPr>
          <w:rFonts w:hint="eastAsia"/>
        </w:rPr>
        <w:t>淡泊名利，高风亮节。有位外国记者曾说，他来中国有两个愿望：一是看万里长城，二是看钱钟书。他把钱钟书看成了中国文化的象征。还有一个外国记者因为看了钱钟书的《围城》，想去采访钱钟书。他打了很多次电话，终于找到了钱钟书。钱钟书在电话里拒绝了采访的请求，并说：“假如你吃了一个鸡蛋觉得不错，又何必要认识那个下蛋的鸡呢？”中央电视台开辟了一个面对大众的颇受欢迎的《东方之子》栏目，许多人拚死往里钻，以一展“风采”为荣，但当节目制作人员试图去采访钱钟书时，却遭到了他坚决的拒绝</w:t>
      </w:r>
      <w:r>
        <w:rPr>
          <w:rFonts w:hint="eastAsia"/>
        </w:rPr>
        <w:t>。</w:t>
      </w:r>
      <w:r>
        <w:rPr>
          <w:rFonts w:hint="eastAsia"/>
        </w:rPr>
        <w:t>1991</w:t>
      </w:r>
      <w:r>
        <w:rPr>
          <w:rFonts w:hint="eastAsia"/>
        </w:rPr>
        <w:t>年，全国十八家省级电视台联合拍摄《中国当代文化名人录》，要拍钱钟书，被他婉拒了，别人告诉他将要酬谢他钱，他淡谈一笑：“我都姓了一辈子‘钱’了，还会迷信这东西吗</w:t>
      </w:r>
      <w:r>
        <w:rPr>
          <w:rFonts w:hint="eastAsia"/>
        </w:rPr>
        <w:t>?</w:t>
      </w:r>
      <w:r>
        <w:rPr>
          <w:rFonts w:hint="eastAsia"/>
        </w:rPr>
        <w:t>”</w:t>
      </w:r>
    </w:p>
    <w:p w:rsidR="00CF259C">
      <w:pPr>
        <w:ind w:firstLine="420"/>
      </w:pPr>
      <w:r>
        <w:rPr>
          <w:rFonts w:hint="eastAsia"/>
        </w:rPr>
        <w:t>6.</w:t>
      </w:r>
      <w:r>
        <w:rPr>
          <w:rFonts w:hint="eastAsia"/>
        </w:rPr>
        <w:t>个性乐观。</w:t>
      </w:r>
      <w:r>
        <w:rPr>
          <w:rFonts w:hint="eastAsia"/>
        </w:rPr>
        <w:t>1966</w:t>
      </w:r>
      <w:r>
        <w:rPr>
          <w:rFonts w:hint="eastAsia"/>
        </w:rPr>
        <w:t>年，杨绛和钱钟书先后被打成“牛鬼蛇神”，双双接受“改造”。这对于有些人来说，简直是噩梦。但就是在那些苦难的日子里，钱钟书也保持着一份少有的幽默。比如被迫剃了“阴阳头”，别人会觉得受了莫大的侮辱，而钱钟书却说：“小时候老羡慕弟弟剃光头……</w:t>
      </w:r>
      <w:r>
        <w:rPr>
          <w:rFonts w:hint="eastAsia"/>
        </w:rPr>
        <w:t>.....</w:t>
      </w:r>
      <w:r>
        <w:rPr>
          <w:rFonts w:hint="eastAsia"/>
        </w:rPr>
        <w:t>果不其然，羡慕的事早晚会实现。”</w:t>
      </w:r>
      <w:r>
        <w:rPr>
          <w:rFonts w:hint="eastAsia"/>
        </w:rPr>
        <w:t xml:space="preserve"> </w:t>
      </w:r>
    </w:p>
    <w:p w:rsidR="00CF259C"/>
    <w:p w:rsidR="00CF259C">
      <w:pPr>
        <w:rPr>
          <w:b/>
          <w:bCs/>
          <w:sz w:val="24"/>
        </w:rPr>
      </w:pPr>
      <w:r>
        <w:rPr>
          <w:rFonts w:hint="eastAsia"/>
        </w:rPr>
        <w:t>　　</w:t>
      </w:r>
      <w:r>
        <w:rPr>
          <w:rFonts w:hint="eastAsia"/>
          <w:b/>
          <w:bCs/>
          <w:sz w:val="24"/>
        </w:rPr>
        <w:t>大师的魅力在于无媚骨：陈寅恪</w:t>
      </w:r>
      <w:r>
        <w:rPr>
          <w:rFonts w:hint="eastAsia"/>
          <w:b/>
          <w:bCs/>
          <w:sz w:val="24"/>
        </w:rPr>
        <w:t>——独立之精神，自由之思想</w:t>
      </w:r>
    </w:p>
    <w:p w:rsidR="00CF259C">
      <w:pPr>
        <w:sectPr>
          <w:headerReference w:type="default" r:id="rId7"/>
          <w:footerReference w:type="default" r:id="rId8"/>
          <w:type w:val="nextPage"/>
          <w:pgSz w:w="11906" w:h="16838"/>
          <w:pgMar w:top="1134" w:right="1701" w:bottom="1134" w:left="1701" w:header="851" w:footer="992" w:gutter="0"/>
          <w:pgNumType w:start="2"/>
          <w:cols w:space="425"/>
          <w:titlePg w:val="0"/>
          <w:docGrid w:type="lines" w:linePitch="312"/>
        </w:sectPr>
      </w:pPr>
      <w:r>
        <w:rPr>
          <w:rFonts w:hint="eastAsia"/>
        </w:rPr>
        <w:t>　　“先生之著述，或有时而不章。先生之学说，或有时而可商。惟此独立之精神，自由之</w:t>
      </w:r>
    </w:p>
    <w:p w:rsidR="00CF259C">
      <w:r>
        <w:rPr>
          <w:rFonts w:hint="eastAsia"/>
        </w:rPr>
        <w:t>思想，历千万祀，与天壤而同久，共三光而永光。”这是陈寅恪为沉湖而死的王国维撰写的纪念碑文，也是自己一生为人为学的生动写照。“考自古世局之转移，往往起于前人一时学术趋向之细微。迨至后来，遂若惊雷破柱，怒涛振海之不可御遏。”“但开风气不为师”的名言，不仅是龚自珍的自白，也是陈寅恪的志趣和自道，他没有在任何场合自命为大师，更未在任何时候端过大师的架子。</w:t>
      </w:r>
    </w:p>
    <w:p w:rsidR="00CF259C">
      <w:r>
        <w:rPr>
          <w:rFonts w:hint="eastAsia"/>
        </w:rPr>
        <w:t>　　寅恪先生最动人一节是一九五三年拒绝接受中古史研究所</w:t>
      </w:r>
      <w:r>
        <w:rPr>
          <w:rFonts w:hint="eastAsia"/>
        </w:rPr>
        <w:t>所长的一番话。当时中共科学学院成立中古史研究所，聘寅恪先生为所长，特派先生的弟子汪钱带聘书南下广州接先生北上。时先生双目已盲，乃口述覆信，由汪钱笔录，他说</w:t>
      </w:r>
      <w:r>
        <w:rPr>
          <w:rFonts w:hint="eastAsia"/>
        </w:rPr>
        <w:t xml:space="preserve">: </w:t>
      </w:r>
      <w:r>
        <w:rPr>
          <w:rFonts w:hint="eastAsia"/>
        </w:rPr>
        <w:t>「我的思想，完全见于我所写的「王国维纪念碑」中。我认为研究学术最主要的是有自由意志和独立精神。所以我说</w:t>
      </w:r>
      <w:r>
        <w:rPr>
          <w:rFonts w:hint="eastAsia"/>
        </w:rPr>
        <w:t xml:space="preserve">: </w:t>
      </w:r>
      <w:r>
        <w:rPr>
          <w:rFonts w:hint="eastAsia"/>
        </w:rPr>
        <w:t>独立之精神、自由的思想，历千万祀与天壤而日久，共三光而永光。正如碑文所示</w:t>
      </w:r>
      <w:r>
        <w:rPr>
          <w:rFonts w:hint="eastAsia"/>
        </w:rPr>
        <w:t xml:space="preserve">: </w:t>
      </w:r>
      <w:r>
        <w:rPr>
          <w:rFonts w:hint="eastAsia"/>
        </w:rPr>
        <w:t>「思想而不自由，无宁死耳，斯古今仁圣所同殉之精义，岂庸鄙之敢望」……我认为不能先存马列主义见解再研究所学……因此我提出以允许中古史研究所不宗奉马列主义，并不学习政治。你要把</w:t>
      </w:r>
      <w:r>
        <w:rPr>
          <w:rFonts w:hint="eastAsia"/>
        </w:rPr>
        <w:t>我的意见不多也不少地带到科学院。」</w:t>
      </w:r>
    </w:p>
    <w:p w:rsidR="00CF259C">
      <w:r>
        <w:rPr>
          <w:rFonts w:hint="eastAsia"/>
        </w:rPr>
        <w:t>　　进入生命的晚年，在肉体与精神陷入无限痛楚之中时，明末清初宁死不屈的一代奇女子柳如是便成为他生命中幻象和唯一的光亮。陈寅恪以惊人的毅力口述完成了洋洋</w:t>
      </w:r>
      <w:r>
        <w:rPr>
          <w:rFonts w:hint="eastAsia"/>
        </w:rPr>
        <w:t>80</w:t>
      </w:r>
      <w:r>
        <w:rPr>
          <w:rFonts w:hint="eastAsia"/>
        </w:rPr>
        <w:t>余万言的《柳如是别传》。这一“</w:t>
      </w:r>
      <w:r>
        <w:rPr>
          <w:rFonts w:hint="eastAsia"/>
        </w:rPr>
        <w:t xml:space="preserve"> </w:t>
      </w:r>
      <w:r>
        <w:rPr>
          <w:rFonts w:hint="eastAsia"/>
        </w:rPr>
        <w:t>鸿篇巨制”的萌生问世，发轫于少年，志成于人生暮年，是陈寅恪所构建的托其心志，明其理想的又一心灵丰碑。此一巨大成就，正如日本东京大学教授池田温所言</w:t>
      </w:r>
      <w:r>
        <w:rPr>
          <w:rFonts w:hint="eastAsia"/>
        </w:rPr>
        <w:t>:</w:t>
      </w:r>
      <w:r>
        <w:rPr>
          <w:rFonts w:hint="eastAsia"/>
        </w:rPr>
        <w:t>“若非有无比坚毅之心力，焉能完成此大业？人类文化史数千载，失明史家之能撰大著，其类殆罕；陈先生之业绩，称为</w:t>
      </w:r>
      <w:r>
        <w:rPr>
          <w:rFonts w:hint="eastAsia"/>
        </w:rPr>
        <w:t>20</w:t>
      </w:r>
      <w:r>
        <w:rPr>
          <w:rFonts w:hint="eastAsia"/>
        </w:rPr>
        <w:t>世纪中国史学界这一大奇迹无不可也！”</w:t>
      </w:r>
    </w:p>
    <w:p w:rsidR="00CF259C">
      <w:r>
        <w:rPr>
          <w:rFonts w:hint="eastAsia"/>
        </w:rPr>
        <w:t>　　“自昔大师巨子，其关系于民族盛衰学术兴废者，不仅在能续先哲将坠之业，为其托命之人，而尤在能开拓学术之区宇，补前修所未逮，故其著作可以转移一时之风气，而示来者以规则也。”</w:t>
      </w:r>
    </w:p>
    <w:p w:rsidR="00CF259C">
      <w:pPr>
        <w:ind w:firstLine="420" w:firstLineChars="200"/>
      </w:pPr>
      <w:r>
        <w:rPr>
          <w:rFonts w:hint="eastAsia"/>
        </w:rPr>
        <w:t>【适用话题】</w:t>
      </w:r>
      <w:r>
        <w:rPr>
          <w:rFonts w:hint="eastAsia"/>
        </w:rPr>
        <w:t xml:space="preserve"> </w:t>
      </w:r>
      <w:r>
        <w:rPr>
          <w:rFonts w:hint="eastAsia"/>
        </w:rPr>
        <w:t>标杆、平淡、坚守、操守、良知、</w:t>
      </w:r>
      <w:r>
        <w:rPr>
          <w:rFonts w:hint="eastAsia"/>
        </w:rPr>
        <w:t>沉潜、忧与爱、平凡之美、文化传承、人格独立、摒弃浮躁、学术</w:t>
      </w:r>
      <w:r>
        <w:rPr>
          <w:rFonts w:hint="eastAsia"/>
        </w:rPr>
        <w:t xml:space="preserve"> </w:t>
      </w:r>
      <w:r>
        <w:rPr>
          <w:rFonts w:hint="eastAsia"/>
        </w:rPr>
        <w:t>自由、过滤心灵、人生的作业、寂寞与辉煌、看不见与看得见、这也是一种美丽</w:t>
      </w:r>
    </w:p>
    <w:p w:rsidR="00CF259C"/>
    <w:p w:rsidR="00CF259C">
      <w:pPr>
        <w:rPr>
          <w:b/>
          <w:bCs/>
          <w:sz w:val="24"/>
        </w:rPr>
      </w:pPr>
      <w:r>
        <w:rPr>
          <w:rFonts w:hint="eastAsia"/>
        </w:rPr>
        <w:t>　　</w:t>
      </w:r>
      <w:r>
        <w:rPr>
          <w:rFonts w:hint="eastAsia"/>
          <w:b/>
          <w:bCs/>
          <w:sz w:val="24"/>
        </w:rPr>
        <w:t>大师的魅力在于一针见血：熊十力：“中国文化亡了！”</w:t>
      </w:r>
    </w:p>
    <w:p w:rsidR="00CF259C">
      <w:r>
        <w:rPr>
          <w:rFonts w:hint="eastAsia"/>
        </w:rPr>
        <w:t>　　他常常穿着一件褪了色的友布长衫，扣子全无，腰间胡乱地扎一根麻绳，独自一人到街上去或公园里，跌跌撞撞，双泪长流，口中念念有词“中国文化亡了！”“中国文化亡了！”然而，街市熙攘，人皆自危，没有人来理会他，也没有人对他口中所念有丝毫的惊异。</w:t>
      </w:r>
    </w:p>
    <w:p w:rsidR="00CF259C">
      <w:r>
        <w:rPr>
          <w:rFonts w:hint="eastAsia"/>
        </w:rPr>
        <w:t>　　</w:t>
      </w:r>
      <w:r>
        <w:rPr>
          <w:rFonts w:hint="eastAsia"/>
        </w:rPr>
        <w:t>1946</w:t>
      </w:r>
      <w:r>
        <w:rPr>
          <w:rFonts w:hint="eastAsia"/>
        </w:rPr>
        <w:t>年</w:t>
      </w:r>
      <w:r>
        <w:rPr>
          <w:rFonts w:hint="eastAsia"/>
        </w:rPr>
        <w:t>6</w:t>
      </w:r>
      <w:r>
        <w:rPr>
          <w:rFonts w:hint="eastAsia"/>
        </w:rPr>
        <w:t>月</w:t>
      </w:r>
      <w:r>
        <w:rPr>
          <w:rFonts w:hint="eastAsia"/>
        </w:rPr>
        <w:t>7</w:t>
      </w:r>
      <w:r>
        <w:rPr>
          <w:rFonts w:hint="eastAsia"/>
        </w:rPr>
        <w:t>日，熊十氏致函徐复观说：“知识之败，慕浮名而不务潜修也；品节之</w:t>
      </w:r>
      <w:r>
        <w:rPr>
          <w:rFonts w:hint="eastAsia"/>
        </w:rPr>
        <w:t>败，慕虚荣而不甘枯淡也。举世趋此，而其族有不奴者乎</w:t>
      </w:r>
      <w:r>
        <w:rPr>
          <w:rFonts w:hint="eastAsia"/>
        </w:rPr>
        <w:t>?</w:t>
      </w:r>
      <w:r>
        <w:rPr>
          <w:rFonts w:hint="eastAsia"/>
        </w:rPr>
        <w:t>”“平等者，非谓无尊卑上下也。然则平等之义安在耶</w:t>
      </w:r>
      <w:r>
        <w:rPr>
          <w:rFonts w:hint="eastAsia"/>
        </w:rPr>
        <w:t>?</w:t>
      </w:r>
      <w:r>
        <w:rPr>
          <w:rFonts w:hint="eastAsia"/>
        </w:rPr>
        <w:t>曰</w:t>
      </w:r>
      <w:r>
        <w:rPr>
          <w:rFonts w:hint="eastAsia"/>
        </w:rPr>
        <w:t>:</w:t>
      </w:r>
      <w:r>
        <w:rPr>
          <w:rFonts w:hint="eastAsia"/>
        </w:rPr>
        <w:t>以法治言之，在法律上一切平等。国家不得以非法侵犯其人民之思想，言论等自由，而况其他乎</w:t>
      </w:r>
      <w:r>
        <w:rPr>
          <w:rFonts w:hint="eastAsia"/>
        </w:rPr>
        <w:t xml:space="preserve">? </w:t>
      </w:r>
      <w:r>
        <w:rPr>
          <w:rFonts w:hint="eastAsia"/>
        </w:rPr>
        <w:t>”</w:t>
      </w:r>
    </w:p>
    <w:p w:rsidR="00CF259C">
      <w:pPr>
        <w:rPr>
          <w:b/>
          <w:bCs/>
          <w:sz w:val="24"/>
        </w:rPr>
      </w:pPr>
      <w:r>
        <w:rPr>
          <w:rFonts w:hint="eastAsia"/>
        </w:rPr>
        <w:t>　　熊十力自幼即与众不同，独具才思而又非常自尊、自信。他曾口出“狂言”道：“举头天外望，无我这般人。”令其父兄诧异不已。十六七岁时，他即四处游学，当他最先读到陈白沙的“禽兽说”时，忽起神解，“顿悟血气之躯非我也，只此心此理，方是真我。”并从中领悟到人生之意义与价值。绝非是趋利避害、去苦就乐等外在满足，而在领悟人生</w:t>
      </w:r>
      <w:r>
        <w:rPr>
          <w:rFonts w:hint="eastAsia"/>
        </w:rPr>
        <w:t>之意义与价值，体识至大至刚之“真我”，以合于天地万物之理。这一觉悟基本上奠定了他以后的治学方向。</w:t>
      </w:r>
    </w:p>
    <w:p w:rsidR="00CF259C"/>
    <w:p w:rsidR="00CF259C">
      <w:pPr>
        <w:rPr>
          <w:b/>
          <w:bCs/>
          <w:sz w:val="24"/>
        </w:rPr>
      </w:pPr>
      <w:r>
        <w:rPr>
          <w:rFonts w:hint="eastAsia"/>
        </w:rPr>
        <w:t>　　</w:t>
      </w:r>
      <w:r>
        <w:rPr>
          <w:rFonts w:hint="eastAsia"/>
          <w:b/>
          <w:bCs/>
          <w:sz w:val="24"/>
        </w:rPr>
        <w:t>学术生活中的良苦寄托——费孝通：学术虔诚者</w:t>
      </w:r>
    </w:p>
    <w:p w:rsidR="00CF259C">
      <w:pPr>
        <w:sectPr>
          <w:headerReference w:type="default" r:id="rId9"/>
          <w:footerReference w:type="default" r:id="rId10"/>
          <w:type w:val="nextPage"/>
          <w:pgSz w:w="11906" w:h="16838"/>
          <w:pgMar w:top="1134" w:right="1701" w:bottom="1134" w:left="1701" w:header="851" w:footer="992" w:gutter="0"/>
          <w:pgNumType w:start="3"/>
          <w:cols w:space="425"/>
          <w:titlePg w:val="0"/>
          <w:docGrid w:type="lines" w:linePitch="312"/>
        </w:sectPr>
      </w:pPr>
      <w:r>
        <w:rPr>
          <w:rFonts w:hint="eastAsia"/>
        </w:rPr>
        <w:t>　　</w:t>
      </w:r>
      <w:r>
        <w:rPr>
          <w:rFonts w:hint="eastAsia"/>
        </w:rPr>
        <w:t>93</w:t>
      </w:r>
      <w:r>
        <w:rPr>
          <w:rFonts w:hint="eastAsia"/>
        </w:rPr>
        <w:t>岁高龄时，他还去了甘肃定西考察。“他的脑子里其实一直没有离开学术。他又对我们说，有人建议他写自传，可是他认为，他这一生写下的文章就是‘自传’，不必再写了。他打算花时间写些总结性的、在学术上有点分量的东西。因此，他除了开会、看书，就是下去调查研究，回到家里，也是进了书房就看书，一看就是四五个钟头。他有这样一个本领，</w:t>
      </w:r>
    </w:p>
    <w:p w:rsidR="00CF259C">
      <w:r>
        <w:rPr>
          <w:rFonts w:hint="eastAsia"/>
        </w:rPr>
        <w:t>看书或写文章的时候，不管身边有什么人走动、</w:t>
      </w:r>
      <w:r>
        <w:rPr>
          <w:rFonts w:hint="eastAsia"/>
        </w:rPr>
        <w:t>说话甚至吵闹，他都会旁若无人，不受影响。</w:t>
      </w:r>
    </w:p>
    <w:p w:rsidR="00CF259C"/>
    <w:p w:rsidR="00CF259C">
      <w:pPr>
        <w:rPr>
          <w:b/>
          <w:bCs/>
          <w:sz w:val="24"/>
        </w:rPr>
      </w:pPr>
      <w:r>
        <w:rPr>
          <w:rFonts w:hint="eastAsia"/>
        </w:rPr>
        <w:t>　　</w:t>
      </w:r>
      <w:r>
        <w:rPr>
          <w:rFonts w:hint="eastAsia"/>
          <w:b/>
          <w:bCs/>
          <w:sz w:val="24"/>
        </w:rPr>
        <w:t>学术生活里的皇皇巨著，书斋里的低调人生——罗念生：为学术献身</w:t>
      </w:r>
    </w:p>
    <w:p w:rsidR="00CF259C">
      <w:r>
        <w:rPr>
          <w:rFonts w:hint="eastAsia"/>
        </w:rPr>
        <w:t>　　罗念生一直与晦涩、枯燥，像甲骨文那样难懂的古希腊文学打交道，终生不倦，孜孜矻矻，即使在最艰苦的条件下，在灾难和厄运时时临头的日子里，他也不肯放下手中的工作，每天工作十几个小时。特别是粉碎四人帮之后，他除了吃饭和睡眠的时间外，几乎全是在他那用床板加宽的书桌前度过的。在他的住所，人们从窗外总看到秉烛夜耕的他坐在书桌前，从黄昏到深夜，那盏黄红的灯光总是最晚熄灭。在严热的夏天，晚上乘凉的大人、小孩聚了一</w:t>
      </w:r>
      <w:r>
        <w:rPr>
          <w:rFonts w:hint="eastAsia"/>
        </w:rPr>
        <w:t>院子，而灯前像偶像般的他，专注地坐在那里。这种情景引起小孩们的好奇，他们多次登窗沿向内窥望、逗闹，竟都引不开老人的视线。有一次他们联合起来，向老人大声齐呼</w:t>
      </w:r>
      <w:r>
        <w:rPr>
          <w:rFonts w:hint="eastAsia"/>
        </w:rPr>
        <w:t>:</w:t>
      </w:r>
      <w:r>
        <w:rPr>
          <w:rFonts w:hint="eastAsia"/>
        </w:rPr>
        <w:t>“书呆子，书呆子……”这次他听见了，他离开书桌走向窗口，笑着向孩子们招手……。事后，他把这段故事讲给家人听，并引以为乐。他心甘情愿，矢志不渝，不追求热门，不图名于一时，毫无保留地把毕生精力献给了古希腊文学的翻译和研究，成为领域里的先驱者。</w:t>
      </w:r>
    </w:p>
    <w:p w:rsidR="00CF259C">
      <w:r>
        <w:rPr>
          <w:rFonts w:hint="eastAsia"/>
        </w:rPr>
        <w:t>　　罗念生不仅有着的文德，在人品上也堪称是楷模。他善良、忠厚，待人热忱，虽不善言表，但内心却是个火热奔放的世界。他不</w:t>
      </w:r>
      <w:r>
        <w:rPr>
          <w:rFonts w:hint="eastAsia"/>
        </w:rPr>
        <w:t>计名，不为利，对青年学者和学生，有求必应。他经常花费大量时间和精力为他们查询资料，解答学术上的问题，每月都要寄出解答的复信、复函。他的老伴没有工作，又体弱多病，经济拮据。有人劝他翻译些通俗，出书量的畅销书，他说</w:t>
      </w:r>
      <w:r>
        <w:rPr>
          <w:rFonts w:hint="eastAsia"/>
        </w:rPr>
        <w:t>:</w:t>
      </w:r>
      <w:r>
        <w:rPr>
          <w:rFonts w:hint="eastAsia"/>
        </w:rPr>
        <w:t>“这些书有的是人翻，而我所搞的，是别人做不来的。”他嘱咐儿女，生活上过得去，有吃有穿就行了。物质上的享受都是转瞬即失的东西，只有学问和奉献才是永存的。在文汇报发表的一篇悼念文章中，曾把罗念生先生比喻为“中世纪的和尚”这恰给了他的人生哲理以形象的描述。他从不愿给别人增添麻烦，善于理解人、体谅人，就连家</w:t>
      </w:r>
      <w:r>
        <w:rPr>
          <w:rFonts w:hint="eastAsia"/>
        </w:rPr>
        <w:t>中的保姆他也尽力关照她们，减轻她们的劳动负担。亲朋遇到困难，他总是解囊相助，以至往往稿费尚未到手，就已经预支出去了。他的一生说是“吃的是草，而挤出的是奶。”在他重病住院期间，他以极大的毅力忍受着病痛的折磨，尽力与医生配合。医护人员都喜欢他，夸他是最听话的病人。他向医生再给他点时间，不多，只需半年！他要完成“荷马史诗”的译著。他不求生命中的任何享受，只求完成夙愿留给后人。然而他带着遗憾走了，留给儿女的是一个仅有</w:t>
      </w:r>
      <w:r>
        <w:rPr>
          <w:rFonts w:hint="eastAsia"/>
        </w:rPr>
        <w:t>10</w:t>
      </w:r>
      <w:r>
        <w:rPr>
          <w:rFonts w:hint="eastAsia"/>
        </w:rPr>
        <w:t>元人民币存款的存折，留给中华民族子孙万代的，却是丰厚的、永存的纪念――他的译作和遗著。</w:t>
      </w:r>
    </w:p>
    <w:p w:rsidR="00CF259C">
      <w:r>
        <w:rPr>
          <w:rFonts w:hint="eastAsia"/>
        </w:rPr>
        <w:t>　　“一</w:t>
      </w:r>
      <w:r>
        <w:rPr>
          <w:rFonts w:hint="eastAsia"/>
        </w:rPr>
        <w:t>个人活着若不工作，就毫无意义了。我对生命的看法很豁达，我不怕死，只希望再多给我些时间完成《伊里亚特》。”</w:t>
      </w:r>
    </w:p>
    <w:p w:rsidR="00CF259C"/>
    <w:p w:rsidR="00CF259C">
      <w:pPr>
        <w:rPr>
          <w:b/>
          <w:bCs/>
          <w:sz w:val="24"/>
        </w:rPr>
      </w:pPr>
      <w:r>
        <w:rPr>
          <w:rFonts w:hint="eastAsia"/>
        </w:rPr>
        <w:t>　　</w:t>
      </w:r>
      <w:r>
        <w:rPr>
          <w:rFonts w:hint="eastAsia"/>
          <w:b/>
          <w:bCs/>
          <w:sz w:val="24"/>
        </w:rPr>
        <w:t>慕人格：看大师那块硬骨头</w:t>
      </w:r>
    </w:p>
    <w:p w:rsidR="00CF259C">
      <w:pPr>
        <w:rPr>
          <w:b/>
          <w:bCs/>
          <w:sz w:val="24"/>
        </w:rPr>
      </w:pPr>
      <w:r>
        <w:rPr>
          <w:rFonts w:hint="eastAsia"/>
        </w:rPr>
        <w:t>　　常说，百无一用是书生。似乎，书生从来都只是弱弱的代表。可当我们看到有那么些人，在特别的年代用自己独特的方式来表达自己的看法时，不仅他们深邃的目光让人折服，而且，我们也觉得他们的骨头也似乎非常硬。有傲骨，无傲气就是说的这样的人。</w:t>
      </w:r>
    </w:p>
    <w:p w:rsidR="00CF259C">
      <w:pPr>
        <w:ind w:firstLine="480" w:firstLineChars="200"/>
        <w:rPr>
          <w:b/>
          <w:bCs/>
          <w:sz w:val="24"/>
        </w:rPr>
      </w:pPr>
      <w:r>
        <w:rPr>
          <w:rFonts w:hint="eastAsia"/>
          <w:b/>
          <w:bCs/>
          <w:sz w:val="24"/>
        </w:rPr>
        <w:t>　　</w:t>
      </w:r>
    </w:p>
    <w:p w:rsidR="00CF259C">
      <w:pPr>
        <w:ind w:firstLine="480" w:firstLineChars="200"/>
        <w:rPr>
          <w:b/>
          <w:bCs/>
          <w:sz w:val="24"/>
        </w:rPr>
      </w:pPr>
      <w:r>
        <w:rPr>
          <w:rFonts w:hint="eastAsia"/>
          <w:b/>
          <w:bCs/>
          <w:sz w:val="24"/>
        </w:rPr>
        <w:t>贾植芳：“把人字写端正”</w:t>
      </w:r>
    </w:p>
    <w:p w:rsidR="00CF259C">
      <w:r>
        <w:rPr>
          <w:rFonts w:hint="eastAsia"/>
        </w:rPr>
        <w:t>　　师道的光芒，那是在长久的点滴的寻常中，而无声地流露和浸润。著书立说、传道授业，更是自己人生一世的传奇与琐碎。正如有的学生所说</w:t>
      </w:r>
      <w:r>
        <w:rPr>
          <w:rFonts w:hint="eastAsia"/>
        </w:rPr>
        <w:t>:</w:t>
      </w:r>
      <w:r>
        <w:rPr>
          <w:rFonts w:hint="eastAsia"/>
        </w:rPr>
        <w:t>“我特别喜欢植芳先生在一杯茶、一支烟中，侃侃而谈，风骨毕现，从中不仅传授了读书的心得，更是传染了一种难得的为人风格。”师者脱俗，于是教育脱俗。“我这个教授是假的，不是人人都叫我“假（贾）教授”吗？不，我教书却是真的，从来不卖假货。”他教书不拘一格，家门为学生大大敞开着，于潜移默化中“植”种桃李芬“芳”。</w:t>
      </w:r>
    </w:p>
    <w:p w:rsidR="00CF259C">
      <w:pPr>
        <w:sectPr>
          <w:headerReference w:type="default" r:id="rId11"/>
          <w:footerReference w:type="default" r:id="rId12"/>
          <w:type w:val="nextPage"/>
          <w:pgSz w:w="11906" w:h="16838"/>
          <w:pgMar w:top="1134" w:right="1701" w:bottom="1134" w:left="1701" w:header="851" w:footer="992" w:gutter="0"/>
          <w:pgNumType w:start="4"/>
          <w:cols w:space="425"/>
          <w:titlePg w:val="0"/>
          <w:docGrid w:type="lines" w:linePitch="312"/>
        </w:sectPr>
      </w:pPr>
      <w:r>
        <w:rPr>
          <w:rFonts w:hint="eastAsia"/>
        </w:rPr>
        <w:t>　　历经战火、牢狱和各种磨难，却不改其刚强乐观。他努力“把人字写端正”。</w:t>
      </w:r>
      <w:r>
        <w:rPr>
          <w:rFonts w:hint="eastAsia"/>
        </w:rPr>
        <w:t xml:space="preserve"> </w:t>
      </w:r>
      <w:r>
        <w:rPr>
          <w:rFonts w:hint="eastAsia"/>
        </w:rPr>
        <w:t>师</w:t>
      </w:r>
      <w:r>
        <w:rPr>
          <w:rFonts w:hint="eastAsia"/>
        </w:rPr>
        <w:t>者风骨，是由传奇人生铺垫的。贾植芳曾这样总结自己</w:t>
      </w:r>
      <w:r>
        <w:rPr>
          <w:rFonts w:hint="eastAsia"/>
        </w:rPr>
        <w:t>:</w:t>
      </w:r>
      <w:r>
        <w:rPr>
          <w:rFonts w:hint="eastAsia"/>
        </w:rPr>
        <w:t>从一个监狱到另一个监狱。历经战火、牢狱和各种精神磨难，却不改其刚强乐观，一生坚持知识良知和社会批判精神，努力“把人字写端正”。是为贾氏“风骨”。</w:t>
      </w:r>
      <w:r>
        <w:rPr>
          <w:rFonts w:hint="eastAsia"/>
        </w:rPr>
        <w:t xml:space="preserve"> </w:t>
      </w:r>
      <w:r>
        <w:rPr>
          <w:rFonts w:hint="eastAsia"/>
        </w:rPr>
        <w:t>在苦难面前，贾植芳始终心怀坦荡，不忧不惧。刚毅的精神，支</w:t>
      </w:r>
    </w:p>
    <w:p w:rsidR="00CF259C">
      <w:r>
        <w:rPr>
          <w:rFonts w:hint="eastAsia"/>
        </w:rPr>
        <w:t>撑他的艰苦岁月。“平时我舍不得吃肉，都是买青菜，但是一批斗我，回家我就买排骨，自己安慰自己。一个人不要自我侮辱，是很重要的。”在历经坎坷的他看来，各种经历都是人生的财富。而自己此生最大的财富，就是“没有做对不起国家、民族、朋友的事，做人还像个人，书没有白念。”</w:t>
      </w:r>
      <w:r>
        <w:rPr>
          <w:rFonts w:hint="eastAsia"/>
        </w:rPr>
        <w:t>……坎坷中彼此搀扶的坚强人生，他们活出的是一番气象，活出的是一种风骨。</w:t>
      </w:r>
    </w:p>
    <w:p w:rsidR="00CF259C"/>
    <w:p w:rsidR="00CF259C">
      <w:pPr>
        <w:rPr>
          <w:b/>
          <w:bCs/>
          <w:sz w:val="24"/>
        </w:rPr>
      </w:pPr>
      <w:r>
        <w:rPr>
          <w:rFonts w:hint="eastAsia"/>
        </w:rPr>
        <w:t>　　</w:t>
      </w:r>
      <w:r>
        <w:rPr>
          <w:rFonts w:hint="eastAsia"/>
          <w:b/>
          <w:bCs/>
          <w:sz w:val="24"/>
        </w:rPr>
        <w:t>顾准：黑夜里的持灯人</w:t>
      </w:r>
    </w:p>
    <w:p w:rsidR="00CF259C">
      <w:r>
        <w:rPr>
          <w:rFonts w:hint="eastAsia"/>
        </w:rPr>
        <w:t>　　当城头变换了五星旗开始，三十年间，中国知识界几乎只有两副大脑在掘进</w:t>
      </w:r>
      <w:r>
        <w:rPr>
          <w:rFonts w:hint="eastAsia"/>
        </w:rPr>
        <w:t>:</w:t>
      </w:r>
      <w:r>
        <w:rPr>
          <w:rFonts w:hint="eastAsia"/>
        </w:rPr>
        <w:t>张中晓和顾准。一个因思想而罹难，一个因罹难而思想；一个倾全力于批判，一个在批判中建设；一个如电光石火般来不及引燃便熄灭了，一个长期在釜底下自我煎熬。他们中谁也不认识谁，却一前一后在摸索民族的出口</w:t>
      </w:r>
      <w:r>
        <w:rPr>
          <w:rFonts w:hint="eastAsia"/>
        </w:rPr>
        <w:t>:</w:t>
      </w:r>
      <w:r>
        <w:rPr>
          <w:rFonts w:hint="eastAsia"/>
        </w:rPr>
        <w:t>一个朝东，一个朝西。方向完全不同，由于思想的深度，终至于在黑暗中汇通。</w:t>
      </w:r>
    </w:p>
    <w:p w:rsidR="00CF259C">
      <w:r>
        <w:rPr>
          <w:rFonts w:hint="eastAsia"/>
        </w:rPr>
        <w:t>　　前进是那么艰难</w:t>
      </w:r>
      <w:r>
        <w:rPr>
          <w:rFonts w:hint="eastAsia"/>
        </w:rPr>
        <w:t>:</w:t>
      </w:r>
      <w:r>
        <w:rPr>
          <w:rFonts w:hint="eastAsia"/>
        </w:rPr>
        <w:t>贫困，饥饿，疾病，孤独，各种羁限，逼拶和毁损……唯靠</w:t>
      </w:r>
      <w:r>
        <w:rPr>
          <w:rFonts w:hint="eastAsia"/>
        </w:rPr>
        <w:t>良知给个人以支持。对于他们，夜与昼是没有区别的；绵延中照例地吞咽书本，反刍苦难，舔滴血的伤口。他们用笔，默默记录精神潜行的历程，此即所谓道路。然而，这道路并非为世人准备的，——他们深知，他们是远离了权力，而且为权力所嫉恨的人。</w:t>
      </w:r>
    </w:p>
    <w:p w:rsidR="00CF259C">
      <w:r>
        <w:rPr>
          <w:rFonts w:hint="eastAsia"/>
        </w:rPr>
        <w:t>　　顾准遭到革命的遗弃以后，在这个世界上，再也得不到人类的庇护，包括母亲。在同来的道路上，妻子早已自杀。于无助中，他只好伸手乞求儿女们的宽恕，直到死神降临；可悲的是，革命的新一代并没有最后跨出站定的门槛。他需要温情，那么渴待。</w:t>
      </w:r>
    </w:p>
    <w:p w:rsidR="00CF259C">
      <w:r>
        <w:rPr>
          <w:rFonts w:hint="eastAsia"/>
        </w:rPr>
        <w:t>　　可是，当转身面对众神时，竟只有剑和火焰了！顾准：“不</w:t>
      </w:r>
      <w:r>
        <w:rPr>
          <w:rFonts w:hint="eastAsia"/>
        </w:rPr>
        <w:t>许一个政治集团在其执政期间变成皇帝及其宫廷。”“我憎恨所有的神。”顾准重复说，恍如千年空谷的一个回声！</w:t>
      </w:r>
    </w:p>
    <w:p w:rsidR="00CF259C">
      <w:r>
        <w:rPr>
          <w:rFonts w:hint="eastAsia"/>
        </w:rPr>
        <w:t>　　思想者唯以孤独显示强大。从理想主义到经验主义，从诗到散文，顾准燃尽了自己的一生。对于他，人们到处颂扬那最后的夺目的辉光，此时，我宁愿赞美初燃的纯净的蓝焰。</w:t>
      </w:r>
    </w:p>
    <w:p w:rsidR="00CF259C">
      <w:pPr>
        <w:ind w:firstLine="420" w:firstLineChars="200"/>
      </w:pPr>
    </w:p>
    <w:p w:rsidR="00CF259C">
      <w:pPr>
        <w:ind w:firstLine="420"/>
      </w:pPr>
      <w:r>
        <w:rPr>
          <w:rFonts w:hint="eastAsia"/>
          <w:b/>
          <w:bCs/>
          <w:sz w:val="24"/>
        </w:rPr>
        <w:t>梅贻琦的风度</w:t>
      </w:r>
      <w:r>
        <w:rPr>
          <w:rFonts w:hint="eastAsia"/>
          <w:b/>
          <w:bCs/>
          <w:sz w:val="24"/>
        </w:rPr>
        <w:t>：“所谓大学者，非谓有大楼之谓也，有大师之谓也”</w:t>
      </w:r>
    </w:p>
    <w:p w:rsidR="00CF259C">
      <w:pPr>
        <w:ind w:firstLine="420" w:firstLineChars="200"/>
      </w:pPr>
      <w:r>
        <w:rPr>
          <w:rFonts w:hint="eastAsia"/>
        </w:rPr>
        <w:t>梅贻琦，这不仅仅是一个名字，而是代表了民国教育家的风度。他的一生，和清华大学紧密联系在一起，这个名字，在某种程度上，代表了清华大学的学术精神和教育理念。</w:t>
      </w:r>
    </w:p>
    <w:p w:rsidR="00CF259C">
      <w:pPr>
        <w:ind w:firstLine="420" w:firstLineChars="200"/>
      </w:pPr>
      <w:r>
        <w:rPr>
          <w:rFonts w:hint="eastAsia"/>
        </w:rPr>
        <w:t>“平凡里见伟大，沉默中寓神奇。</w:t>
      </w:r>
      <w:r>
        <w:rPr>
          <w:rFonts w:hint="eastAsia"/>
        </w:rPr>
        <w:t>”梅贻琦有着传统儒家最好的性格，人称寡言君子。叶公超回忆道：“我认识的人里头，说话最慢最少的人，就是他（梅）和赵太侔两个。”陈寅恪曾说：“假使一个政府的法令，可以和梅先生说话那样谨严，那样少，那个政府就是最理想的。”</w:t>
      </w:r>
    </w:p>
    <w:p w:rsidR="00CF259C">
      <w:pPr>
        <w:ind w:firstLine="420" w:firstLineChars="200"/>
      </w:pPr>
      <w:r>
        <w:rPr>
          <w:rFonts w:hint="eastAsia"/>
        </w:rPr>
        <w:t>1915</w:t>
      </w:r>
      <w:r>
        <w:rPr>
          <w:rFonts w:hint="eastAsia"/>
        </w:rPr>
        <w:t>年，梅贻琦应清华学校校长周诒春之聘，到清华园任教。当时清华学堂还不是一所大学，一般没有“教授”称号，但给梅贻琦的聘书上明确写着聘他为教授，“聘约三年，第一年工资</w:t>
      </w:r>
      <w:r>
        <w:rPr>
          <w:rFonts w:hint="eastAsia"/>
        </w:rPr>
        <w:t>345</w:t>
      </w:r>
      <w:r>
        <w:rPr>
          <w:rFonts w:hint="eastAsia"/>
        </w:rPr>
        <w:t>元，第二年</w:t>
      </w:r>
      <w:r>
        <w:rPr>
          <w:rFonts w:hint="eastAsia"/>
        </w:rPr>
        <w:t>345</w:t>
      </w:r>
      <w:r>
        <w:rPr>
          <w:rFonts w:hint="eastAsia"/>
        </w:rPr>
        <w:t>元，第三年</w:t>
      </w:r>
      <w:r>
        <w:rPr>
          <w:rFonts w:hint="eastAsia"/>
        </w:rPr>
        <w:t>365</w:t>
      </w:r>
      <w:r>
        <w:rPr>
          <w:rFonts w:hint="eastAsia"/>
        </w:rPr>
        <w:t>元”。这是梅贻琦执教清华之始。</w:t>
      </w:r>
    </w:p>
    <w:p w:rsidR="00CF259C">
      <w:pPr>
        <w:ind w:firstLine="420" w:firstLineChars="200"/>
      </w:pPr>
      <w:r>
        <w:rPr>
          <w:rFonts w:hint="eastAsia"/>
        </w:rPr>
        <w:t>梅贻琦工作半年后，回到天津，去见恩师张伯苓，大概由于不善</w:t>
      </w:r>
      <w:r>
        <w:rPr>
          <w:rFonts w:hint="eastAsia"/>
        </w:rPr>
        <w:t>辞令的缘故，他表示对教书没有什么兴趣，想换一个工作。张伯苓语重心长地对弟子说：“你才教了半年就不愿干了，怎么知道没有兴趣？青年人要忍耐。回去教书！”这段掌故是</w:t>
      </w:r>
      <w:r>
        <w:rPr>
          <w:rFonts w:hint="eastAsia"/>
        </w:rPr>
        <w:t>1949</w:t>
      </w:r>
      <w:r>
        <w:rPr>
          <w:rFonts w:hint="eastAsia"/>
        </w:rPr>
        <w:t>年梅贻琦去美国后，对夫人韩咏华讲的。韩咏华</w:t>
      </w:r>
      <w:r>
        <w:rPr>
          <w:rFonts w:hint="eastAsia"/>
        </w:rPr>
        <w:t>1977</w:t>
      </w:r>
      <w:r>
        <w:rPr>
          <w:rFonts w:hint="eastAsia"/>
        </w:rPr>
        <w:t>年回到祖国，在一篇文章中写了下来，并感慨地说：“月涵照老师的教导老老实实地回到北京，继续在清华任教。……这可倒好，这一忍耐，几年，一辈子下来了。”的确，梅贻琦的品格中有一种埋头苦干的执着精神，正是他的严谨、风度、胸怀、实干，缔造了以后清华大学的辉煌。</w:t>
      </w:r>
    </w:p>
    <w:p w:rsidR="00CF259C">
      <w:pPr>
        <w:ind w:firstLine="420" w:firstLineChars="200"/>
        <w:sectPr>
          <w:headerReference w:type="default" r:id="rId13"/>
          <w:footerReference w:type="default" r:id="rId14"/>
          <w:type w:val="nextPage"/>
          <w:pgSz w:w="11906" w:h="16838"/>
          <w:pgMar w:top="1134" w:right="1701" w:bottom="1134" w:left="1701" w:header="851" w:footer="992" w:gutter="0"/>
          <w:pgNumType w:start="5"/>
          <w:cols w:space="425"/>
          <w:titlePg w:val="0"/>
          <w:docGrid w:type="lines" w:linePitch="312"/>
        </w:sectPr>
      </w:pPr>
      <w:r>
        <w:rPr>
          <w:rFonts w:hint="eastAsia"/>
        </w:rPr>
        <w:t>1940</w:t>
      </w:r>
      <w:r>
        <w:rPr>
          <w:rFonts w:hint="eastAsia"/>
        </w:rPr>
        <w:t>年，昆明，潘光旦在《梅月涵夫子任教廿</w:t>
      </w:r>
      <w:r>
        <w:rPr>
          <w:rFonts w:hint="eastAsia"/>
        </w:rPr>
        <w:t>五年序》中做如下感慨：“清华所培养出来的多少人才之中，对母校竭其心力，能如是锲而不舍的，已有几人？目前从事于大学教育的人中，或负行政的责任，或主专门的讲席，对所出身的学校，能如是其全神贯注契合无间的，能有几人？不因时势的迁移，不受名利的诱引，而能雍容揖让与大学环境之中，数十年如一日，中国之大，又有几人？”这三问便概括了梅贻琦校长终其一生的坚持与执着。</w:t>
      </w:r>
    </w:p>
    <w:p w:rsidR="00CF259C">
      <w:pPr>
        <w:ind w:firstLine="420" w:firstLineChars="200"/>
      </w:pPr>
      <w:r>
        <w:rPr>
          <w:rFonts w:hint="eastAsia"/>
        </w:rPr>
        <w:t>清华有驱逐校长的传统，从</w:t>
      </w:r>
      <w:r>
        <w:rPr>
          <w:rFonts w:hint="eastAsia"/>
        </w:rPr>
        <w:t>1928</w:t>
      </w:r>
      <w:r>
        <w:rPr>
          <w:rFonts w:hint="eastAsia"/>
        </w:rPr>
        <w:t>年到</w:t>
      </w:r>
      <w:r>
        <w:rPr>
          <w:rFonts w:hint="eastAsia"/>
        </w:rPr>
        <w:t>1931</w:t>
      </w:r>
      <w:r>
        <w:rPr>
          <w:rFonts w:hint="eastAsia"/>
        </w:rPr>
        <w:t>年，罗家伦等几任校长像走马灯，时间长者如罗家伦为两年，短者两三个月，有的派来的校长甚至连清华校门都进不了，被师生抵</w:t>
      </w:r>
      <w:r>
        <w:rPr>
          <w:rFonts w:hint="eastAsia"/>
        </w:rPr>
        <w:t>制，灰溜溜地走了。</w:t>
      </w:r>
    </w:p>
    <w:p w:rsidR="00CF259C">
      <w:pPr>
        <w:ind w:firstLine="420" w:firstLineChars="200"/>
      </w:pPr>
      <w:r>
        <w:rPr>
          <w:rFonts w:hint="eastAsia"/>
        </w:rPr>
        <w:t>梅贻琦就在这样的情形下出任清华校长。时任教育部长的李书华晚年回忆说：“民国廿年（</w:t>
      </w:r>
      <w:r>
        <w:rPr>
          <w:rFonts w:hint="eastAsia"/>
        </w:rPr>
        <w:t>1931</w:t>
      </w:r>
      <w:r>
        <w:rPr>
          <w:rFonts w:hint="eastAsia"/>
        </w:rPr>
        <w:t>年）下半年我任教育部长的时候，正值清华久无正式校长，我急于解决这个问题，当时再三考虑，认为月涵最为适当。……由民国廿年起，他继续任清华校长达卅一年之久，是中国国立大学任职最久的校长。他对清华尽力甚多，贡献甚大。回想我在教育部所做的事令我满意的并不多；我为清华选择了这位校长，却是我最满意的一件事。”</w:t>
      </w:r>
    </w:p>
    <w:p w:rsidR="00CF259C">
      <w:pPr>
        <w:ind w:firstLine="420" w:firstLineChars="200"/>
      </w:pPr>
      <w:r>
        <w:rPr>
          <w:rFonts w:hint="eastAsia"/>
        </w:rPr>
        <w:t>从</w:t>
      </w:r>
      <w:r>
        <w:rPr>
          <w:rFonts w:hint="eastAsia"/>
        </w:rPr>
        <w:t>1931</w:t>
      </w:r>
      <w:r>
        <w:rPr>
          <w:rFonts w:hint="eastAsia"/>
        </w:rPr>
        <w:t>年至梅贻琦逝世，他被称为清华“终身校长”（晚年创办台湾新竹清华大学）。他没有博士学位，也不像胡</w:t>
      </w:r>
      <w:r>
        <w:rPr>
          <w:rFonts w:hint="eastAsia"/>
        </w:rPr>
        <w:t>适那样有名气，为何能在大师云集的清华，而无反对者、驱逐者，有人问梅贻琦有何秘诀，他幽默地说，“大家倒这个，倒那个，就是没有人愿意倒‘梅’！”这正好印证了霍宝树对梅贻琦的印象：“先生处理公务的态度是实事求是，清正不苟，待人接物则谦诚恳切，和蔼可亲。其个人志趣高尚，严峻自持，平日不苟言笑，却极富幽默感和人情味，有时偶发一语，隽永耐人回味。”</w:t>
      </w:r>
    </w:p>
    <w:p w:rsidR="00CF259C">
      <w:pPr>
        <w:ind w:firstLine="420" w:firstLineChars="200"/>
      </w:pPr>
      <w:r>
        <w:rPr>
          <w:rFonts w:hint="eastAsia"/>
        </w:rPr>
        <w:t>“大师论”是梅贻琦将西方高等教育理念移植到中国本土的最成功的例子之一。</w:t>
      </w:r>
      <w:r>
        <w:rPr>
          <w:rFonts w:hint="eastAsia"/>
        </w:rPr>
        <w:t>1931</w:t>
      </w:r>
      <w:r>
        <w:rPr>
          <w:rFonts w:hint="eastAsia"/>
        </w:rPr>
        <w:t>年</w:t>
      </w:r>
      <w:r>
        <w:rPr>
          <w:rFonts w:hint="eastAsia"/>
        </w:rPr>
        <w:t>12</w:t>
      </w:r>
      <w:r>
        <w:rPr>
          <w:rFonts w:hint="eastAsia"/>
        </w:rPr>
        <w:t>月</w:t>
      </w:r>
      <w:r>
        <w:rPr>
          <w:rFonts w:hint="eastAsia"/>
        </w:rPr>
        <w:t>2</w:t>
      </w:r>
      <w:r>
        <w:rPr>
          <w:rFonts w:hint="eastAsia"/>
        </w:rPr>
        <w:t>日，梅贻琦在就职演讲中提出“所谓大学者，非谓有大楼之谓也，有大师之谓也”的著名论断。</w:t>
      </w:r>
      <w:r>
        <w:rPr>
          <w:rFonts w:hint="eastAsia"/>
        </w:rPr>
        <w:t>梅贻琦千方百计广招人才，使清华园内人才济济，群星灿烂，有效地推动了清华学术和教育的进步。</w:t>
      </w:r>
    </w:p>
    <w:p w:rsidR="00CF259C">
      <w:pPr>
        <w:ind w:firstLine="420" w:firstLineChars="200"/>
      </w:pPr>
      <w:r>
        <w:rPr>
          <w:rFonts w:hint="eastAsia"/>
        </w:rPr>
        <w:t>梅贻琦接任校长后，清华也就从此结束了因屡发校长风波而造成的长期不稳定局面，并且开创了历史上的“黄金时代”，清华一跃成为国内外著名的大学。</w:t>
      </w:r>
    </w:p>
    <w:p w:rsidR="00CF259C">
      <w:pPr>
        <w:ind w:firstLine="420" w:firstLineChars="200"/>
      </w:pPr>
      <w:r>
        <w:rPr>
          <w:rFonts w:hint="eastAsia"/>
        </w:rPr>
        <w:t>梅贻琦一生致力于学术研究，却又是国际学术界有名的“寡言君子”。他倡导“为政不在言多，顾力行何如耳”。他认为学校造就了人才是为了实用，“否则将是极悲惨的事”。梅贻琦提倡学术自由，科学民主，主张学与术分开，文与理通科，主张学生自学。有了他的这些主张，才有今日之水木清华。</w:t>
      </w:r>
    </w:p>
    <w:p w:rsidR="00CF259C">
      <w:pPr>
        <w:ind w:firstLine="420" w:firstLineChars="200"/>
      </w:pPr>
      <w:r>
        <w:rPr>
          <w:rFonts w:hint="eastAsia"/>
        </w:rPr>
        <w:t>解读：大学，是知</w:t>
      </w:r>
      <w:r>
        <w:rPr>
          <w:rFonts w:hint="eastAsia"/>
        </w:rPr>
        <w:t>识分子的聚集地；大学，是知识传承的场所；大学，是决定着一个民族和国家前进方向的关键。梅贻琦言：“所谓大学者，非谓有大楼之谓也，有大师之谓也。”“大师”，既是某个领域的专家权威，也是人格上的表率。大师是知识分子中的精华，是一个民族的脊梁和指路灯。大学若是没有大师，大师若是都已沦落，民族的复兴便没有可能。</w:t>
      </w:r>
    </w:p>
    <w:p w:rsidR="00CF259C">
      <w:pPr>
        <w:ind w:firstLine="420" w:firstLineChars="200"/>
      </w:pPr>
      <w:r>
        <w:rPr>
          <w:rFonts w:hint="eastAsia"/>
        </w:rPr>
        <w:t>现实的疑问却是，大师在哪里？</w:t>
      </w:r>
    </w:p>
    <w:p w:rsidR="00CF259C">
      <w:pPr>
        <w:ind w:firstLine="420" w:firstLineChars="200"/>
      </w:pPr>
    </w:p>
    <w:p w:rsidR="00CF259C">
      <w:pPr>
        <w:ind w:firstLine="480" w:firstLineChars="200"/>
      </w:pPr>
      <w:r>
        <w:rPr>
          <w:rFonts w:hint="eastAsia"/>
          <w:b/>
          <w:bCs/>
          <w:sz w:val="24"/>
        </w:rPr>
        <w:t>胡适</w:t>
      </w:r>
      <w:r>
        <w:rPr>
          <w:rFonts w:hint="eastAsia"/>
          <w:b/>
          <w:bCs/>
          <w:sz w:val="24"/>
        </w:rPr>
        <w:t>：</w:t>
      </w:r>
      <w:r>
        <w:rPr>
          <w:rFonts w:hint="eastAsia"/>
          <w:b/>
          <w:bCs/>
          <w:sz w:val="24"/>
        </w:rPr>
        <w:t>新文化中旧道德的楷模，旧伦理中新思想的师表</w:t>
      </w:r>
    </w:p>
    <w:p w:rsidR="00CF259C">
      <w:pPr>
        <w:ind w:firstLine="420" w:firstLineChars="200"/>
      </w:pPr>
      <w:r>
        <w:rPr>
          <w:rFonts w:hint="eastAsia"/>
        </w:rPr>
        <w:t>胡适被称为“胡博士”，他一生共获得</w:t>
      </w:r>
      <w:r>
        <w:rPr>
          <w:rFonts w:hint="eastAsia"/>
        </w:rPr>
        <w:t>35</w:t>
      </w:r>
      <w:r>
        <w:rPr>
          <w:rFonts w:hint="eastAsia"/>
        </w:rPr>
        <w:t>个荣誉博士头衔，中外罕见。胡适先生的一生用他自己的话可以做一总结：“大胆假设，小心求证；认真做事，严肃做人。”</w:t>
      </w:r>
    </w:p>
    <w:p w:rsidR="00CF259C">
      <w:pPr>
        <w:ind w:firstLine="420" w:firstLineChars="200"/>
      </w:pPr>
      <w:r>
        <w:rPr>
          <w:rFonts w:hint="eastAsia"/>
        </w:rPr>
        <w:t>胡适家里的朋友不断，有的朋友长期住在他家里；他是新思想的先锋，但他终身与母亲选定的小脚妻子江冬秀为伴；他与陈独秀是论敌，但在陈独秀被逋后他四处求告加以营救。</w:t>
      </w:r>
    </w:p>
    <w:p w:rsidR="00CF259C">
      <w:pPr>
        <w:ind w:firstLine="420" w:firstLineChars="200"/>
      </w:pPr>
      <w:r>
        <w:rPr>
          <w:rFonts w:hint="eastAsia"/>
        </w:rPr>
        <w:t>胡适和鲁迅论敌，鲁迅去死后，胡适帮他的家人给他整理遗稿出版。</w:t>
      </w:r>
    </w:p>
    <w:p w:rsidR="00CF259C">
      <w:pPr>
        <w:ind w:firstLine="420" w:firstLineChars="200"/>
      </w:pPr>
      <w:r>
        <w:rPr>
          <w:rFonts w:hint="eastAsia"/>
        </w:rPr>
        <w:t>蒋介石评价胡适是“新文化中旧道德的楷模，旧伦理中新思想的师表”，这是颇值得玩味的。胡适先生著述丰厚，在哲学、文化研究成果方面值得后人研究、借鉴</w:t>
      </w:r>
      <w:r>
        <w:rPr>
          <w:rFonts w:hint="eastAsia"/>
        </w:rPr>
        <w:t>的东西很多，他的墓志铭由台湾著名学者毛子水撰文，具体如下：“这个为学术和文化的进步，为思想和言论的自由，为民族的尊荣，为人类的幸福而苦心焦思，殚精劳神以致身死的人，现在在这里安息了！我们相信形骸终要化灭，陵谷也会变易，但现在墓中这位哲人所给予世界的光明，将永远存在。”</w:t>
      </w:r>
    </w:p>
    <w:p w:rsidR="00CF259C">
      <w:pPr>
        <w:ind w:firstLine="420" w:firstLineChars="200"/>
      </w:pPr>
      <w:r>
        <w:rPr>
          <w:rFonts w:hint="eastAsia"/>
        </w:rPr>
        <w:t>【适用话题】</w:t>
      </w:r>
      <w:r>
        <w:rPr>
          <w:rFonts w:hint="eastAsia"/>
        </w:rPr>
        <w:t xml:space="preserve"> </w:t>
      </w:r>
      <w:r>
        <w:rPr>
          <w:rFonts w:hint="eastAsia"/>
        </w:rPr>
        <w:t>宽容、自由、回归、别样的辉煌、有人味的社会</w:t>
      </w:r>
    </w:p>
    <w:p w:rsidR="00CF259C">
      <w:pPr>
        <w:ind w:firstLine="420" w:firstLineChars="200"/>
      </w:pPr>
    </w:p>
    <w:p w:rsidR="00CF259C">
      <w:pPr>
        <w:ind w:firstLine="480" w:firstLineChars="200"/>
      </w:pPr>
      <w:r>
        <w:rPr>
          <w:rFonts w:hint="eastAsia"/>
          <w:b/>
          <w:bCs/>
          <w:sz w:val="24"/>
        </w:rPr>
        <w:t>傅斯年</w:t>
      </w:r>
      <w:r>
        <w:rPr>
          <w:rFonts w:hint="eastAsia"/>
          <w:b/>
          <w:bCs/>
          <w:sz w:val="24"/>
        </w:rPr>
        <w:t>：</w:t>
      </w:r>
      <w:r>
        <w:rPr>
          <w:rFonts w:hint="eastAsia"/>
          <w:b/>
          <w:bCs/>
          <w:sz w:val="24"/>
        </w:rPr>
        <w:t>冰炭不相容，忠奸不两立</w:t>
      </w:r>
    </w:p>
    <w:p w:rsidR="00CF259C">
      <w:pPr>
        <w:ind w:firstLine="420" w:firstLineChars="200"/>
        <w:sectPr>
          <w:headerReference w:type="default" r:id="rId15"/>
          <w:footerReference w:type="default" r:id="rId16"/>
          <w:type w:val="nextPage"/>
          <w:pgSz w:w="11906" w:h="16838"/>
          <w:pgMar w:top="1134" w:right="1701" w:bottom="1134" w:left="1701" w:header="851" w:footer="992" w:gutter="0"/>
          <w:pgNumType w:start="6"/>
          <w:cols w:space="425"/>
          <w:titlePg w:val="0"/>
          <w:docGrid w:type="lines" w:linePitch="312"/>
        </w:sectPr>
      </w:pPr>
      <w:r>
        <w:rPr>
          <w:rFonts w:hint="eastAsia"/>
        </w:rPr>
        <w:t>近代著名历史学家、教育家和社会活动家傅斯年，被胡适称为“人世间一个最难得最稀</w:t>
      </w:r>
    </w:p>
    <w:p w:rsidR="00CF259C">
      <w:pPr>
        <w:ind w:firstLine="420" w:firstLineChars="200"/>
      </w:pPr>
      <w:r>
        <w:rPr>
          <w:rFonts w:hint="eastAsia"/>
        </w:rPr>
        <w:t>有的天才”。在北大时，胡适、傅斯年和叶公超三人被称为“三驾马车”。傅斯年曾</w:t>
      </w:r>
      <w:r>
        <w:rPr>
          <w:rFonts w:hint="eastAsia"/>
        </w:rPr>
        <w:t>说，“一天只有</w:t>
      </w:r>
      <w:r>
        <w:rPr>
          <w:rFonts w:hint="eastAsia"/>
        </w:rPr>
        <w:t xml:space="preserve">21 </w:t>
      </w:r>
      <w:r>
        <w:rPr>
          <w:rFonts w:hint="eastAsia"/>
        </w:rPr>
        <w:t>小时，另外</w:t>
      </w:r>
      <w:r>
        <w:rPr>
          <w:rFonts w:hint="eastAsia"/>
        </w:rPr>
        <w:t xml:space="preserve"> 3 </w:t>
      </w:r>
      <w:r>
        <w:rPr>
          <w:rFonts w:hint="eastAsia"/>
        </w:rPr>
        <w:t>小时是用来思考的。”有人评价傅斯年是中国历史上最有学问、最有志气、最有血性和最有修养的知识分子的典范。然而，傅斯年之所以高出众人，是因为他善于察纳雅言、兼收并蓄、改正缺陷、日月精进。</w:t>
      </w:r>
    </w:p>
    <w:p w:rsidR="00CF259C">
      <w:pPr>
        <w:ind w:firstLine="420" w:firstLineChars="200"/>
      </w:pPr>
      <w:r>
        <w:rPr>
          <w:rFonts w:hint="eastAsia"/>
        </w:rPr>
        <w:t>抗战开始后，傅斯年当上了国民参政会的参政员。他先把贪污腐败的孔祥熙赶下台，抗战胜利后，把另一个贪污的行政院长宋子文也赶下台。傅斯年在给胡适的信上说：“我一读书人，既不能上阵，则读圣贤书所学何事？我于此事，行之至今，自分无惭于前贤典型。士人之节，在中国以此维持纲常也。”抗战胜利后，傅斯年当了北</w:t>
      </w:r>
      <w:r>
        <w:rPr>
          <w:rFonts w:hint="eastAsia"/>
        </w:rPr>
        <w:t>大代校长，凡是敌伪时期在北大当教授的，一个也不聘，正所谓“冰炭不相容，忠奸不两立”。</w:t>
      </w:r>
    </w:p>
    <w:p w:rsidR="00CF259C">
      <w:pPr>
        <w:ind w:firstLine="420" w:firstLineChars="200"/>
      </w:pPr>
      <w:r>
        <w:rPr>
          <w:rFonts w:hint="eastAsia"/>
        </w:rPr>
        <w:t>【适用话题】</w:t>
      </w:r>
      <w:r>
        <w:rPr>
          <w:rFonts w:hint="eastAsia"/>
        </w:rPr>
        <w:t xml:space="preserve"> </w:t>
      </w:r>
      <w:r>
        <w:rPr>
          <w:rFonts w:hint="eastAsia"/>
        </w:rPr>
        <w:t>典范、正直、兼收并蓄、给自己修枝、冰炭不相容</w:t>
      </w:r>
      <w:r>
        <w:rPr>
          <w:rFonts w:hint="eastAsia"/>
        </w:rPr>
        <w:t xml:space="preserve">  </w:t>
      </w:r>
    </w:p>
    <w:p w:rsidR="00CF259C"/>
    <w:p w:rsidR="00CF259C">
      <w:pPr>
        <w:ind w:firstLine="480" w:firstLineChars="200"/>
        <w:rPr>
          <w:b/>
          <w:bCs/>
          <w:sz w:val="24"/>
        </w:rPr>
      </w:pPr>
      <w:r>
        <w:rPr>
          <w:rFonts w:hint="eastAsia"/>
          <w:b/>
          <w:bCs/>
          <w:sz w:val="24"/>
        </w:rPr>
        <w:t>刘文典：世上已无真狂徒</w:t>
      </w:r>
    </w:p>
    <w:p w:rsidR="00CF259C">
      <w:pPr>
        <w:ind w:firstLine="420" w:firstLineChars="200"/>
      </w:pPr>
      <w:r>
        <w:rPr>
          <w:rFonts w:hint="eastAsia"/>
        </w:rPr>
        <w:t>刘文典，中国文学史家，民国大学者。在民主革命思想的影响下，刘文典</w:t>
      </w:r>
      <w:r>
        <w:rPr>
          <w:rFonts w:hint="eastAsia"/>
        </w:rPr>
        <w:t>1913</w:t>
      </w:r>
      <w:r>
        <w:rPr>
          <w:rFonts w:hint="eastAsia"/>
        </w:rPr>
        <w:t>年赴日求学，</w:t>
      </w:r>
      <w:r>
        <w:rPr>
          <w:rFonts w:hint="eastAsia"/>
        </w:rPr>
        <w:t>1916</w:t>
      </w:r>
      <w:r>
        <w:rPr>
          <w:rFonts w:hint="eastAsia"/>
        </w:rPr>
        <w:t>年回国，历任北京大学教授、安徽大学校长、清华大学国文系主任。终生从事古籍校勘及古代文学研究和教学，著作有《淮南鸿烈解》、《庄子补正》、《三余杂记》等。</w:t>
      </w:r>
    </w:p>
    <w:p w:rsidR="00CF259C">
      <w:pPr>
        <w:ind w:firstLine="420" w:firstLineChars="200"/>
      </w:pPr>
      <w:r>
        <w:rPr>
          <w:rFonts w:hint="eastAsia"/>
        </w:rPr>
        <w:t>在民国学人中，刘文典的狂生掌故，常为人们奉为佳话，他月下讲课，他与蒋介石打架，他与怒骂沈从文</w:t>
      </w:r>
      <w:r>
        <w:rPr>
          <w:rFonts w:hint="eastAsia"/>
        </w:rPr>
        <w:t>。但是在狂与傲的背后，我们看到的是刘文典对待世事人情的无虚伪、不矫情、不失赤子之真，是对学术的承担，是独立之精神，是自由之思想。</w:t>
      </w:r>
    </w:p>
    <w:p w:rsidR="00CF259C">
      <w:pPr>
        <w:ind w:firstLine="420" w:firstLineChars="200"/>
      </w:pPr>
      <w:r>
        <w:rPr>
          <w:rFonts w:hint="eastAsia"/>
        </w:rPr>
        <w:t>1.</w:t>
      </w:r>
      <w:r>
        <w:rPr>
          <w:rFonts w:hint="eastAsia"/>
        </w:rPr>
        <w:t>“替庄子跑警报”</w:t>
      </w:r>
    </w:p>
    <w:p w:rsidR="00CF259C">
      <w:pPr>
        <w:ind w:firstLine="420" w:firstLineChars="200"/>
      </w:pPr>
      <w:r>
        <w:rPr>
          <w:rFonts w:hint="eastAsia"/>
        </w:rPr>
        <w:t>当年在西南联大时，空袭警报一响，教师和学生赶紧疏散到昆明郊外，美其名曰“跑警报”。一日，刘文典跑到中途，忽然想起他“十二万分”佩服的陈寅恪身体羸弱且目力衰竭，于是便率几个学生折回来搀扶着陈寅恪往城外跑去。他强撑着不让学生扶他，大声叫嚷着：“保存国粹要紧！保存国粹要紧！”让学生们搀着陈寅恪先走。这时，只见他平素藐视的新文学作家沈从文也在人流中，便顾不得自己气喘</w:t>
      </w:r>
      <w:r>
        <w:rPr>
          <w:rFonts w:hint="eastAsia"/>
        </w:rPr>
        <w:t>如牛，转身呵斥道：“你跑什么跑？我刘某人是在替庄子跑，我要死了，就没人讲《庄子》了！你替谁跑？”</w:t>
      </w:r>
    </w:p>
    <w:p w:rsidR="00CF259C">
      <w:pPr>
        <w:ind w:firstLine="420" w:firstLineChars="200"/>
      </w:pPr>
      <w:r>
        <w:rPr>
          <w:rFonts w:hint="eastAsia"/>
        </w:rPr>
        <w:t>刘文典多年潜心研究庄子，他大发感慨，口出狂言道：“在中国真正懂得《庄子》的，只有两个人。一个是庄周，还有一个就是刘某人。”</w:t>
      </w:r>
    </w:p>
    <w:p w:rsidR="00CF259C">
      <w:pPr>
        <w:ind w:firstLine="420" w:firstLineChars="200"/>
      </w:pPr>
      <w:r>
        <w:rPr>
          <w:rFonts w:hint="eastAsia"/>
        </w:rPr>
        <w:t>【适用话题】学术与生命；我为学术“狂”；担当的分量；轻薄与厚重……</w:t>
      </w:r>
    </w:p>
    <w:p w:rsidR="00CF259C">
      <w:pPr>
        <w:ind w:firstLine="420" w:firstLineChars="200"/>
      </w:pPr>
    </w:p>
    <w:p w:rsidR="00CF259C">
      <w:pPr>
        <w:ind w:firstLine="420" w:firstLineChars="200"/>
      </w:pPr>
      <w:r>
        <w:rPr>
          <w:rFonts w:hint="eastAsia"/>
        </w:rPr>
        <w:t>2</w:t>
      </w:r>
      <w:r>
        <w:rPr>
          <w:rFonts w:hint="eastAsia"/>
        </w:rPr>
        <w:t>．“择时讲月赋”</w:t>
      </w:r>
    </w:p>
    <w:p w:rsidR="00CF259C">
      <w:pPr>
        <w:ind w:firstLine="420" w:firstLineChars="200"/>
      </w:pPr>
      <w:r>
        <w:rPr>
          <w:rFonts w:hint="eastAsia"/>
        </w:rPr>
        <w:t>刘文典在西南联大开设《庄子》、《文选》等课程，他讲课不拘常规，常常乘兴随意，别开生面。</w:t>
      </w:r>
    </w:p>
    <w:p w:rsidR="00CF259C">
      <w:pPr>
        <w:ind w:firstLine="420" w:firstLineChars="200"/>
      </w:pPr>
      <w:r>
        <w:rPr>
          <w:rFonts w:hint="eastAsia"/>
        </w:rPr>
        <w:t>有一学期，刘文典开《文选》课。上课前，先由校役提一壶茶，外带一根两尺来长的竹制旱烟袋，讲到得意处，就一边吸着旱烟</w:t>
      </w:r>
      <w:r>
        <w:rPr>
          <w:rFonts w:hint="eastAsia"/>
        </w:rPr>
        <w:t>，一边解说文章精义，下课铃响也不理会。有时他是下午课，一高兴讲到</w:t>
      </w:r>
      <w:r>
        <w:rPr>
          <w:rFonts w:hint="eastAsia"/>
        </w:rPr>
        <w:t>5</w:t>
      </w:r>
      <w:r>
        <w:rPr>
          <w:rFonts w:hint="eastAsia"/>
        </w:rPr>
        <w:t>点多钟，才勉强结束。有一次，他却只上了半小时的课，就忽然宣布说，今天提前下课，改在下星期三晚饭后七时半继续上课。</w:t>
      </w:r>
    </w:p>
    <w:p w:rsidR="00CF259C">
      <w:pPr>
        <w:ind w:firstLine="420" w:firstLineChars="200"/>
      </w:pPr>
      <w:r>
        <w:rPr>
          <w:rFonts w:hint="eastAsia"/>
        </w:rPr>
        <w:t>原来，那天是农历五月十五，他要在月光下讲《月赋》一篇。届时，在校园里摆下一圈座位，刘文典坐在中间，当着一轮皓月大讲其《月赋》，“俨如《世说新语》中的魏晋人物。”</w:t>
      </w:r>
    </w:p>
    <w:p w:rsidR="00CF259C">
      <w:pPr>
        <w:ind w:firstLine="420" w:firstLineChars="200"/>
      </w:pPr>
      <w:r>
        <w:rPr>
          <w:rFonts w:hint="eastAsia"/>
        </w:rPr>
        <w:t>【适用话题】大师的课堂；真名士自风流；随性与本性；特立独行……</w:t>
      </w:r>
    </w:p>
    <w:p w:rsidR="00CF259C">
      <w:pPr>
        <w:ind w:firstLine="420" w:firstLineChars="200"/>
      </w:pPr>
    </w:p>
    <w:p w:rsidR="00CF259C">
      <w:pPr>
        <w:ind w:firstLine="420" w:firstLineChars="200"/>
      </w:pPr>
      <w:r>
        <w:rPr>
          <w:rFonts w:hint="eastAsia"/>
        </w:rPr>
        <w:t>3.</w:t>
      </w:r>
      <w:r>
        <w:rPr>
          <w:rFonts w:hint="eastAsia"/>
        </w:rPr>
        <w:t>“大学不是衙门”</w:t>
      </w:r>
    </w:p>
    <w:p w:rsidR="00CF259C">
      <w:pPr>
        <w:ind w:firstLine="420" w:firstLineChars="200"/>
        <w:sectPr>
          <w:headerReference w:type="default" r:id="rId17"/>
          <w:footerReference w:type="default" r:id="rId18"/>
          <w:type w:val="nextPage"/>
          <w:pgSz w:w="11906" w:h="16838"/>
          <w:pgMar w:top="1134" w:right="1701" w:bottom="1134" w:left="1701" w:header="851" w:footer="992" w:gutter="0"/>
          <w:pgNumType w:start="7"/>
          <w:cols w:space="425"/>
          <w:titlePg w:val="0"/>
          <w:docGrid w:type="lines" w:linePitch="312"/>
        </w:sectPr>
      </w:pPr>
      <w:r>
        <w:rPr>
          <w:rFonts w:hint="eastAsia"/>
        </w:rPr>
        <w:t>1928</w:t>
      </w:r>
      <w:r>
        <w:rPr>
          <w:rFonts w:hint="eastAsia"/>
        </w:rPr>
        <w:t>年，蒋介石掌握大权不久，想提高自己的声望，曾多次表示要到刘文典主持校务的安徽大学去视察，但刘文典拒绝其到校“训话”。后来，蒋视察时，校园到处冷冷清清，并没有领袖所希望的那种隆重而热烈的欢迎场面。一切皆因为刘文典冷冷掷出的一句话：“大学不是衙门。”</w:t>
      </w:r>
    </w:p>
    <w:p w:rsidR="00CF259C">
      <w:pPr>
        <w:ind w:firstLine="420" w:firstLineChars="200"/>
      </w:pPr>
      <w:r>
        <w:rPr>
          <w:rFonts w:hint="eastAsia"/>
        </w:rPr>
        <w:t>后来安徽发生学潮，蒋介石召见刘文典。之前刘氏曾有豪言：“我刘叔雅并非贩夫走卒，</w:t>
      </w:r>
      <w:r>
        <w:rPr>
          <w:rFonts w:hint="eastAsia"/>
        </w:rPr>
        <w:t>即是高官也不应对我呼之而来，挥手而去。蒋介石一介武夫耳，其奈我何！”见面时，刘称蒋为“先生”而不称“主席”，扫了蒋的颜面。蒋介石寒着脸要刘文典交出学生领袖名单，必须对罢课分子严惩</w:t>
      </w:r>
      <w:r>
        <w:rPr>
          <w:rFonts w:hint="eastAsia"/>
        </w:rPr>
        <w:t>不贷。刘文典根本不买账：“我不知道谁是共产党。你是总司令，就应该带好你的兵。我是大学校长，学校的事由我来管。”蒋恼怒不已，当众拍桌，声色俱厉地大骂：“你是学阀！”刘文典戟指回击：“你是新军阀！”蒋介石岂容手握笔杆子的文弱书生挑衅他的戎威？盛怒之下，不仅掴了刘文典两记耳光，还以“治学不严”罪名将刘当场羁押，说要枪毙。后来多亏蔡元培等人说情，关了一个月才获释。</w:t>
      </w:r>
    </w:p>
    <w:p w:rsidR="00CF259C">
      <w:pPr>
        <w:ind w:firstLine="420" w:firstLineChars="200"/>
      </w:pPr>
      <w:r>
        <w:rPr>
          <w:rFonts w:hint="eastAsia"/>
        </w:rPr>
        <w:t>【适用话题】贵在气节；独立的精神；人格与尊严……</w:t>
      </w:r>
    </w:p>
    <w:p w:rsidR="00CF259C">
      <w:pPr>
        <w:ind w:firstLine="480" w:firstLineChars="200"/>
        <w:rPr>
          <w:b/>
          <w:bCs/>
          <w:sz w:val="24"/>
        </w:rPr>
      </w:pPr>
    </w:p>
    <w:p w:rsidR="00CF259C">
      <w:pPr>
        <w:ind w:firstLine="480" w:firstLineChars="200"/>
      </w:pPr>
      <w:r>
        <w:rPr>
          <w:rFonts w:hint="eastAsia"/>
          <w:b/>
          <w:bCs/>
          <w:sz w:val="24"/>
        </w:rPr>
        <w:t>邵飘萍——铁肩担道义，“辣”手著文章</w:t>
      </w:r>
    </w:p>
    <w:p w:rsidR="00CF259C">
      <w:pPr>
        <w:ind w:firstLine="420" w:firstLineChars="200"/>
      </w:pPr>
      <w:r>
        <w:rPr>
          <w:rFonts w:hint="eastAsia"/>
        </w:rPr>
        <w:t>“铁肩辣手，记者当有天下责任；快笔如刀，报人不惜满腔热血”，这</w:t>
      </w:r>
      <w:r>
        <w:rPr>
          <w:rFonts w:hint="eastAsia"/>
        </w:rPr>
        <w:t>是民国著名报人、《京报》创办者邵飘萍一生的真实写照。素有“新闻救国”之志的邵飘萍，心怀壮志，为了新闻的真实与公正，抨击丑恶，用鲜血写下了中国新闻史上荡气回肠的一章。袁世凯称帝，他大声疾呼：“袁贼不死，大乱不止。同胞同胞，岂竟无一杀贼男儿耶？”宋教仁遇刺，他秉笔直书：“有行凶者，有主使者，更有主使者中之主使者。”矛头直指袁世凯。最终因不愿向反动军阀张作霖低头，面对</w:t>
      </w:r>
      <w:r>
        <w:rPr>
          <w:rFonts w:hint="eastAsia"/>
        </w:rPr>
        <w:t>30</w:t>
      </w:r>
      <w:r>
        <w:rPr>
          <w:rFonts w:hint="eastAsia"/>
        </w:rPr>
        <w:t>万元巨额“封口费”毫不动心，</w:t>
      </w:r>
      <w:r>
        <w:rPr>
          <w:rFonts w:hint="eastAsia"/>
        </w:rPr>
        <w:t xml:space="preserve"> </w:t>
      </w:r>
      <w:r>
        <w:rPr>
          <w:rFonts w:hint="eastAsia"/>
        </w:rPr>
        <w:t>遭到枪杀，以身殉国。</w:t>
      </w:r>
      <w:r>
        <w:rPr>
          <w:rFonts w:hint="eastAsia"/>
        </w:rPr>
        <w:t xml:space="preserve"> </w:t>
      </w:r>
    </w:p>
    <w:p w:rsidR="00CF259C">
      <w:pPr>
        <w:ind w:firstLine="420" w:firstLineChars="200"/>
      </w:pPr>
      <w:r>
        <w:rPr>
          <w:rFonts w:hint="eastAsia"/>
        </w:rPr>
        <w:t>●多维解读：</w:t>
      </w:r>
    </w:p>
    <w:p w:rsidR="00CF259C">
      <w:pPr>
        <w:ind w:firstLine="420" w:firstLineChars="200"/>
      </w:pPr>
      <w:r>
        <w:rPr>
          <w:rFonts w:hint="eastAsia"/>
        </w:rPr>
        <w:t xml:space="preserve">1. </w:t>
      </w:r>
      <w:r>
        <w:rPr>
          <w:rFonts w:hint="eastAsia"/>
        </w:rPr>
        <w:t>勇于担当</w:t>
      </w:r>
    </w:p>
    <w:p w:rsidR="00CF259C">
      <w:pPr>
        <w:ind w:firstLine="420" w:firstLineChars="200"/>
      </w:pPr>
      <w:r>
        <w:rPr>
          <w:rFonts w:hint="eastAsia"/>
        </w:rPr>
        <w:t>一个合格的新闻人要勇于担当。作为无冕之王的记者应该是公众的眼</w:t>
      </w:r>
      <w:r>
        <w:rPr>
          <w:rFonts w:hint="eastAsia"/>
        </w:rPr>
        <w:t>睛，要尽量站在时代的制高点，</w:t>
      </w:r>
      <w:r>
        <w:rPr>
          <w:rFonts w:hint="eastAsia"/>
        </w:rPr>
        <w:t xml:space="preserve"> </w:t>
      </w:r>
      <w:r>
        <w:rPr>
          <w:rFonts w:hint="eastAsia"/>
        </w:rPr>
        <w:t>对社会进行激情而理性的观察、审视。或许，因时代不同，记者所承担的责任也不一样，但是，在“为人民代言、为时代立言、为历史留言”这一点上，应该是共通的。超越小我，成就大我，将个人的“小责”，</w:t>
      </w:r>
      <w:r>
        <w:rPr>
          <w:rFonts w:hint="eastAsia"/>
        </w:rPr>
        <w:t xml:space="preserve"> </w:t>
      </w:r>
      <w:r>
        <w:rPr>
          <w:rFonts w:hint="eastAsia"/>
        </w:rPr>
        <w:t>升华为一种对国家、对民族、对历史的“大责”。正如民国著名报人邵飘萍所言：“尽自己之天职，平社会之不平。虽路途坎坷，</w:t>
      </w:r>
      <w:r>
        <w:rPr>
          <w:rFonts w:hint="eastAsia"/>
        </w:rPr>
        <w:t xml:space="preserve"> </w:t>
      </w:r>
      <w:r>
        <w:rPr>
          <w:rFonts w:hint="eastAsia"/>
        </w:rPr>
        <w:t>”</w:t>
      </w:r>
      <w:r>
        <w:rPr>
          <w:rFonts w:hint="eastAsia"/>
        </w:rPr>
        <w:t xml:space="preserve"> </w:t>
      </w:r>
      <w:r>
        <w:rPr>
          <w:rFonts w:hint="eastAsia"/>
        </w:rPr>
        <w:t>然信念不改，</w:t>
      </w:r>
      <w:r>
        <w:rPr>
          <w:rFonts w:hint="eastAsia"/>
        </w:rPr>
        <w:t xml:space="preserve"> </w:t>
      </w:r>
      <w:r>
        <w:rPr>
          <w:rFonts w:hint="eastAsia"/>
        </w:rPr>
        <w:t>屡仆屡起，</w:t>
      </w:r>
      <w:r>
        <w:rPr>
          <w:rFonts w:hint="eastAsia"/>
        </w:rPr>
        <w:t xml:space="preserve"> </w:t>
      </w:r>
      <w:r>
        <w:rPr>
          <w:rFonts w:hint="eastAsia"/>
        </w:rPr>
        <w:t>至死方休。飘萍一支笔，</w:t>
      </w:r>
      <w:r>
        <w:rPr>
          <w:rFonts w:hint="eastAsia"/>
        </w:rPr>
        <w:t xml:space="preserve"> </w:t>
      </w:r>
      <w:r>
        <w:rPr>
          <w:rFonts w:hint="eastAsia"/>
        </w:rPr>
        <w:t>抵过十万军。“公平”当为“铁肩”所负，“真理”应为“辣手”所书。“辣手”除了犀利、尖锐、深刻之外，还有另外一层含义，在“辣”</w:t>
      </w:r>
      <w:r>
        <w:rPr>
          <w:rFonts w:hint="eastAsia"/>
        </w:rPr>
        <w:t>背后，应有一颗济世之心。</w:t>
      </w:r>
      <w:r>
        <w:rPr>
          <w:rFonts w:hint="eastAsia"/>
        </w:rPr>
        <w:t xml:space="preserve">  </w:t>
      </w:r>
    </w:p>
    <w:p w:rsidR="00CF259C">
      <w:pPr>
        <w:ind w:firstLine="420" w:firstLineChars="200"/>
      </w:pPr>
      <w:r>
        <w:rPr>
          <w:rFonts w:hint="eastAsia"/>
        </w:rPr>
        <w:t xml:space="preserve">2. </w:t>
      </w:r>
      <w:r>
        <w:rPr>
          <w:rFonts w:hint="eastAsia"/>
        </w:rPr>
        <w:t>报人风骨</w:t>
      </w:r>
    </w:p>
    <w:p w:rsidR="00CF259C">
      <w:pPr>
        <w:ind w:firstLine="420" w:firstLineChars="200"/>
      </w:pPr>
      <w:r>
        <w:rPr>
          <w:rFonts w:hint="eastAsia"/>
        </w:rPr>
        <w:t>真正的报人应具有“富贵不淫、威武不屈，不颠倒是非、不哗众取宠”的风骨，傲视一切权贵。素有</w:t>
      </w:r>
      <w:r>
        <w:rPr>
          <w:rFonts w:hint="eastAsia"/>
        </w:rPr>
        <w:t xml:space="preserve"> </w:t>
      </w:r>
      <w:r>
        <w:rPr>
          <w:rFonts w:hint="eastAsia"/>
        </w:rPr>
        <w:t>“新闻救国”之志的自由报人邵飘萍，心怀壮志，抨击丑恶，用鲜血写下了中国新闻史上荡气回肠的一章，在不自由的境遇中，凸显了一个自由的灵魂，彰显出一个正直报人“铁肩辣手，快笔如刀”的精神风骨。</w:t>
      </w:r>
      <w:r>
        <w:rPr>
          <w:rFonts w:hint="eastAsia"/>
        </w:rPr>
        <w:t xml:space="preserve"> </w:t>
      </w:r>
    </w:p>
    <w:p w:rsidR="00CF259C">
      <w:pPr>
        <w:ind w:firstLine="420" w:firstLineChars="200"/>
      </w:pPr>
      <w:r>
        <w:rPr>
          <w:rFonts w:hint="eastAsia"/>
        </w:rPr>
        <w:t>【适用话题】</w:t>
      </w:r>
      <w:r>
        <w:rPr>
          <w:rFonts w:hint="eastAsia"/>
        </w:rPr>
        <w:t xml:space="preserve"> </w:t>
      </w:r>
      <w:r>
        <w:rPr>
          <w:rFonts w:hint="eastAsia"/>
        </w:rPr>
        <w:t>责任、风骨、勇于担当、人间正义、人生的作业</w:t>
      </w:r>
    </w:p>
    <w:p w:rsidR="00CF259C">
      <w:pPr>
        <w:ind w:firstLine="420" w:firstLineChars="200"/>
      </w:pPr>
    </w:p>
    <w:p w:rsidR="00CF259C">
      <w:pPr>
        <w:rPr>
          <w:b/>
          <w:bCs/>
          <w:sz w:val="28"/>
          <w:szCs w:val="28"/>
        </w:rPr>
      </w:pPr>
      <w:r>
        <w:rPr>
          <w:rFonts w:hint="eastAsia"/>
          <w:b/>
          <w:bCs/>
          <w:sz w:val="28"/>
          <w:szCs w:val="28"/>
        </w:rPr>
        <w:t>三、观点</w:t>
      </w:r>
    </w:p>
    <w:p w:rsidR="00CF259C">
      <w:pPr>
        <w:ind w:firstLine="420" w:firstLineChars="200"/>
      </w:pPr>
      <w:r>
        <w:rPr>
          <w:rFonts w:hint="eastAsia"/>
        </w:rPr>
        <w:t>徐志摩曾评价罗曼罗兰、托尔斯泰时说：“单从他们面上的光彩，单从他们曾经生活过的事实里，我们应得感悟到生命最伟大，最生产</w:t>
      </w:r>
      <w:r>
        <w:rPr>
          <w:rFonts w:hint="eastAsia"/>
        </w:rPr>
        <w:t>--</w:t>
      </w:r>
      <w:r>
        <w:rPr>
          <w:rFonts w:hint="eastAsia"/>
        </w:rPr>
        <w:t>甚至最快乐</w:t>
      </w:r>
      <w:r>
        <w:rPr>
          <w:rFonts w:hint="eastAsia"/>
        </w:rPr>
        <w:t>--</w:t>
      </w:r>
      <w:r>
        <w:rPr>
          <w:rFonts w:hint="eastAsia"/>
        </w:rPr>
        <w:t>的时候是在受苦痛的时候。”也许，看着渐行渐远的学者知识者的背影，内心也正是如是之想，他们曾如此精彩地活在这世界上，不管这世界有多少苦痛。纪念他们，是为了更好地继承他们的精神。</w:t>
      </w:r>
    </w:p>
    <w:p w:rsidR="00CF259C"/>
    <w:p w:rsidR="00CF259C">
      <w:pPr>
        <w:rPr>
          <w:b/>
          <w:bCs/>
          <w:sz w:val="24"/>
        </w:rPr>
      </w:pPr>
      <w:r>
        <w:rPr>
          <w:rFonts w:hint="eastAsia"/>
        </w:rPr>
        <w:t>　　</w:t>
      </w:r>
      <w:r>
        <w:rPr>
          <w:rFonts w:hint="eastAsia"/>
          <w:b/>
          <w:bCs/>
          <w:sz w:val="24"/>
        </w:rPr>
        <w:t>《我们是否需要大师》（《中华读书报》）</w:t>
      </w:r>
    </w:p>
    <w:p w:rsidR="00CF259C">
      <w:r>
        <w:rPr>
          <w:rFonts w:hint="eastAsia"/>
        </w:rPr>
        <w:t>　　季羡林和任继愈两位文化大师同日辞世之后，人们感佩他们巨大的文化贡献，崇高的精神信念和高洁的人生风范，但更惋惜他们的离去，感叹这个时代文化大师的稀缺，思</w:t>
      </w:r>
      <w:r>
        <w:rPr>
          <w:rFonts w:hint="eastAsia"/>
        </w:rPr>
        <w:t>考和忧虑他们的文化和精神的影响会否淹没于当今这个商业物欲和流行文化的浮躁、喧嚣之中……</w:t>
      </w:r>
    </w:p>
    <w:p w:rsidR="00CF259C">
      <w:pPr>
        <w:sectPr>
          <w:headerReference w:type="default" r:id="rId19"/>
          <w:footerReference w:type="default" r:id="rId20"/>
          <w:type w:val="nextPage"/>
          <w:pgSz w:w="11906" w:h="16838"/>
          <w:pgMar w:top="1134" w:right="1701" w:bottom="1134" w:left="1701" w:header="851" w:footer="992" w:gutter="0"/>
          <w:pgNumType w:start="8"/>
          <w:cols w:space="425"/>
          <w:titlePg w:val="0"/>
          <w:docGrid w:type="lines" w:linePitch="312"/>
        </w:sectPr>
      </w:pPr>
    </w:p>
    <w:p w:rsidR="00CF259C">
      <w:r>
        <w:rPr>
          <w:rFonts w:hint="eastAsia"/>
        </w:rPr>
        <w:t>　　学者朱大可向大众和媒体准确而深刻地剖析了这种人们对大师的精神焦虑和时代心理情结：“在这个消费主义时代，对季羡林的缅怀，就是对中国文化的隆重哀悼。‘大师’一旦</w:t>
      </w:r>
      <w:r>
        <w:rPr>
          <w:rFonts w:hint="eastAsia"/>
        </w:rPr>
        <w:t>绝迹，就会引发全社会的文化焦虑。巴金去世时，曾经有过一次恐慌性浪潮，现在好像是当年的情境再现。”</w:t>
      </w:r>
    </w:p>
    <w:p w:rsidR="00CF259C">
      <w:r>
        <w:rPr>
          <w:rFonts w:hint="eastAsia"/>
        </w:rPr>
        <w:t>　　这几年来，在文化学术界，我们也见多了所谓的“伪大师”，有些人以廉价的“大师”帽子随便奉送，更有披着假“大师”炫目外衣者干下了道德低下、灵魂龌龊的事情……“大师”的</w:t>
      </w:r>
      <w:r>
        <w:rPr>
          <w:rFonts w:hint="eastAsia"/>
        </w:rPr>
        <w:t>价值，逐渐处于贬值的过程中。</w:t>
      </w:r>
    </w:p>
    <w:p w:rsidR="00CF259C">
      <w:r>
        <w:rPr>
          <w:rFonts w:hint="eastAsia"/>
        </w:rPr>
        <w:t>　　那么，今天这个时代我们还需要不需要“大师”？</w:t>
      </w:r>
    </w:p>
    <w:p w:rsidR="00CF259C">
      <w:r>
        <w:rPr>
          <w:rFonts w:hint="eastAsia"/>
        </w:rPr>
        <w:t>　　英国哲学家卡莱尔曾经总结过人类历史上不同时代的大师，比如但丁、莎士比亚、卢梭、彭斯等人，并盛赞他们是人类的领袖，是传奇式的人物，是芸芸众生踵武前贤、竭力仿效的典范和楷模，他们是有益的伙伴，是自身有生命力的光源，他们令人敬仰，挨近他们便是幸福和快乐……这种对人类大师的论述，至少概括了大师所从事的事业是伟大的，对人们的生命和精神有重要的影响作用，他们具有引领人们前行的领袖和权威的力量，他们既是令人敬畏、景仰的，又是和蔼可亲的。所</w:t>
      </w:r>
      <w:r>
        <w:rPr>
          <w:rFonts w:hint="eastAsia"/>
        </w:rPr>
        <w:t>以，现在人们对季羡林和任继愈两位文化大师的敬佩、尊重，正是人们这种热爱大师、颂扬大师的心理需求的投射和反映。而对照这样的人类大师的标准，这实际上也使得当今我们这个社会里那些混迹于文化界、艺术界和学术界的假大师剥去伪装……</w:t>
      </w:r>
    </w:p>
    <w:p w:rsidR="00CF259C">
      <w:r>
        <w:rPr>
          <w:rFonts w:hint="eastAsia"/>
        </w:rPr>
        <w:t>　　我们的时代需要的是真正的文化的大师，精神的大师和思想的大师，而不是当今在文化界、学术界、娱乐圈中那些满身商业化气息、热衷炒作的、娱乐明星式的所谓“文化大师”。“大师”是像季羡林、任继愈那样以道德文章、人格特质、人生境界、思想和文化的影响力体现的风采和风范；“大师”是一位丰富了人类精神的</w:t>
      </w:r>
      <w:r>
        <w:rPr>
          <w:rFonts w:hint="eastAsia"/>
        </w:rPr>
        <w:t>人，他确实增加了人类的宝藏，使人类又向前跨进了一步，他追求精神道德上的毫不含糊的真理，他那似乎无不周知、无不探究的心灵里显示了某种永恒的热情；“大师”，或像美国著名作家爱默生所说，他是世界的眼睛，是世界的心脏，他要靠保存和传播道德情操、高贵的经历、优美的诗歌和历史的结论来抵制那庸俗文化的流行、繁荣……这就是我们所认为是大师级人物的荣誉的标帜。</w:t>
      </w:r>
    </w:p>
    <w:p w:rsidR="00CF259C">
      <w:r>
        <w:rPr>
          <w:rFonts w:hint="eastAsia"/>
        </w:rPr>
        <w:t>　　说我们患上了“大师饥渴症”也好，对伪大师的泛滥感到焦虑和困惑也好，都不是实质问题，实质问题是这反映了我们的精神的渴念、心灵的皈依，灵魂的需求。总之，我们讨论需要不</w:t>
      </w:r>
      <w:r>
        <w:rPr>
          <w:rFonts w:hint="eastAsia"/>
        </w:rPr>
        <w:t>需要“大师”，是要激励我们的人生想象，获得文化智慧，防止我们的精神生活陷入贫瘠、苍白，要使我们对真理的追求</w:t>
      </w:r>
      <w:r>
        <w:rPr>
          <w:rFonts w:hint="eastAsia"/>
        </w:rPr>
        <w:t>(</w:t>
      </w:r>
      <w:r>
        <w:rPr>
          <w:rFonts w:hint="eastAsia"/>
        </w:rPr>
        <w:t>或者对正义的追求，对自我实现的追求</w:t>
      </w:r>
      <w:r>
        <w:rPr>
          <w:rFonts w:hint="eastAsia"/>
        </w:rPr>
        <w:t>)</w:t>
      </w:r>
      <w:r>
        <w:rPr>
          <w:rFonts w:hint="eastAsia"/>
        </w:rPr>
        <w:t>持之以恒。</w:t>
      </w:r>
    </w:p>
    <w:p w:rsidR="00CF259C"/>
    <w:p w:rsidR="00CF259C">
      <w:pPr>
        <w:rPr>
          <w:b/>
          <w:bCs/>
          <w:sz w:val="24"/>
        </w:rPr>
      </w:pPr>
      <w:r>
        <w:rPr>
          <w:rFonts w:hint="eastAsia"/>
        </w:rPr>
        <w:t>　　</w:t>
      </w:r>
      <w:r>
        <w:rPr>
          <w:rFonts w:hint="eastAsia"/>
          <w:b/>
          <w:bCs/>
          <w:sz w:val="24"/>
        </w:rPr>
        <w:t>“大师”与“大猪”一字之差境界高低立判</w:t>
      </w:r>
    </w:p>
    <w:p w:rsidR="00CF259C">
      <w:r>
        <w:rPr>
          <w:rFonts w:hint="eastAsia"/>
        </w:rPr>
        <w:t>　　季羡林、任继愈去世之后，伴随他们的名字铺天盖地而来的“大师”二字多到令人厌烦，凡称季羡林、任继愈，必在其名之后缀以“大师”二字，季羡林先生若天上有知，也必定烦闷不已，要知道，季羡林曾公开表示，如果包括“国学大师”在内的三顶帽子（另外两顶为“学界泰斗”和“国宝”）有朝一日能被摘掉，将会是件“皆大欢喜”的事情，他不愿意戴这么沉重的桂冠在身上，他不止一次地说，“我就是个土包子”。</w:t>
      </w:r>
    </w:p>
    <w:p w:rsidR="00CF259C">
      <w:r>
        <w:rPr>
          <w:rFonts w:hint="eastAsia"/>
        </w:rPr>
        <w:t>　　无独有偶，和“我就是个土包子”相映成趣的是，文化老人饶宗颐在香港接受媒体采访时，打趣地对记者说，“我不是大师，我是大猪”。有必</w:t>
      </w:r>
      <w:r>
        <w:rPr>
          <w:rFonts w:hint="eastAsia"/>
        </w:rPr>
        <w:t>要重复一下饶宗颐这句语录的产生背景：季、任两位老人去世后一片“大师”称谓聒噪不已，有心急的媒体以“究竟谁将成为新一代的国学大师”为题展开调查，饶宗颐名列第一，紧随其后的是张其成、冯其庸、傅佩荣。</w:t>
      </w:r>
    </w:p>
    <w:p w:rsidR="00CF259C">
      <w:r>
        <w:rPr>
          <w:rFonts w:hint="eastAsia"/>
        </w:rPr>
        <w:t>　　眼看着季老至死都没摘掉的三大帽子就要戴到自己头上，饶宗颐的一句“我不是大师，我是大猪”，有四两拨千斤的功效，轻轻巧巧将“三座大山”化解于无形之中。</w:t>
      </w:r>
    </w:p>
    <w:p w:rsidR="00CF259C">
      <w:pPr>
        <w:sectPr>
          <w:headerReference w:type="default" r:id="rId21"/>
          <w:footerReference w:type="default" r:id="rId22"/>
          <w:type w:val="nextPage"/>
          <w:pgSz w:w="11906" w:h="16838"/>
          <w:pgMar w:top="1134" w:right="1701" w:bottom="1134" w:left="1701" w:header="851" w:footer="992" w:gutter="0"/>
          <w:pgNumType w:start="9"/>
          <w:cols w:space="425"/>
          <w:titlePg w:val="0"/>
          <w:docGrid w:type="lines" w:linePitch="312"/>
        </w:sectPr>
      </w:pPr>
      <w:r>
        <w:rPr>
          <w:rFonts w:hint="eastAsia"/>
        </w:rPr>
        <w:t>　　将大师与大猪对应起来，充分体现了饶宗颐老人的智慧，他比任何人都能明辨出大师这个称谓在这个时代所蕴涵的危机和压力，当大师成为一件廉价的帽子，被学术混子们挣来抢去的</w:t>
      </w:r>
      <w:r>
        <w:rPr>
          <w:rFonts w:hint="eastAsia"/>
        </w:rPr>
        <w:t>时候，它其实已经成为一个贬义词。真正的文化老人，应该对这种虚名抱有藐视的心理，他们的价值所在，在于为文化传承做了多少贡献，而不是体现在一个虚名上。</w:t>
      </w:r>
    </w:p>
    <w:p w:rsidR="00CF259C">
      <w:r>
        <w:rPr>
          <w:rFonts w:hint="eastAsia"/>
        </w:rPr>
        <w:t>　　饶宗颐还有一句话说得好，他说“‘大师’是佛家说法，我又不是和尚，所以我不是大</w:t>
      </w:r>
      <w:r>
        <w:rPr>
          <w:rFonts w:hint="eastAsia"/>
        </w:rPr>
        <w:t>师。”这句简单易懂的话，十分朴素地向公众解释了“大师”的来源以及不愿意当大师的缘由。</w:t>
      </w:r>
    </w:p>
    <w:p w:rsidR="00CF259C">
      <w:r>
        <w:rPr>
          <w:rFonts w:hint="eastAsia"/>
        </w:rPr>
        <w:t>　　和某些文化人“坚辞”大师之后又“退让一步”默认大师不同，饶宗颐以孩童似的天真语言，将一个本来很简单的道理说得明明白白，这该让那些哭着喊着有大师情结的人羞惭不已。“大师”与“大猪”虽只有一字之差，</w:t>
      </w:r>
      <w:r>
        <w:rPr>
          <w:rFonts w:hint="eastAsia"/>
        </w:rPr>
        <w:t>但对比之下境界高低立判。饶宗颐的“大猪说”也当是对持续高烧数年的“大师热”一次含蓄幽默的批评。</w:t>
      </w:r>
    </w:p>
    <w:p w:rsidR="00CF259C">
      <w:r>
        <w:rPr>
          <w:rFonts w:hint="eastAsia"/>
        </w:rPr>
        <w:t>　　针对季、任两位老人去世后引发的一片“从此无大师”哀悼声，有评论一针见血地指出，中国文化患上了“大师饥渴症”。“大师饥渴症”的形成，有着多方面的原因，媒体的炒作有着不可推卸的作用，文化老人的去世，很大程度上也沾染上了“消费名人”的娱乐色彩，季羡林追悼会上发生的“乌龟事件”闹剧，读来令人心生悲哀。</w:t>
      </w:r>
    </w:p>
    <w:p w:rsidR="00CF259C">
      <w:r>
        <w:rPr>
          <w:rFonts w:hint="eastAsia"/>
        </w:rPr>
        <w:t>　　那么多人痛悼“大师”，那么多人操起键盘廉价地跟帖一句“大师，一路走好”，但究竟有几个人读过“大师”哪怕一本完整的</w:t>
      </w:r>
      <w:r>
        <w:rPr>
          <w:rFonts w:hint="eastAsia"/>
        </w:rPr>
        <w:t>著作？浮躁的“大师饥渴症”随着文化老人的去世而变得更加焦虑，愿饶宗颐的一句话能带来当头棒喝的效果，该醒醒了，那些沉迷于虚幻的大师景象中不能自拔的人，让“大师”这个词从哪里来归到哪里去吧。</w:t>
      </w:r>
    </w:p>
    <w:p w:rsidR="00CF259C">
      <w:pPr>
        <w:ind w:firstLine="420" w:firstLineChars="200"/>
      </w:pPr>
    </w:p>
    <w:p w:rsidR="00CF259C">
      <w:pPr>
        <w:ind w:firstLine="480" w:firstLineChars="200"/>
      </w:pPr>
      <w:r>
        <w:rPr>
          <w:rFonts w:hint="eastAsia"/>
          <w:b/>
          <w:bCs/>
          <w:sz w:val="24"/>
        </w:rPr>
        <w:t>我时常想起鲁迅，胡适与钱穆（朱学勤）</w:t>
      </w:r>
    </w:p>
    <w:p w:rsidR="00CF259C">
      <w:pPr>
        <w:ind w:firstLine="420" w:firstLineChars="200"/>
      </w:pPr>
      <w:r>
        <w:rPr>
          <w:rFonts w:hint="eastAsia"/>
        </w:rPr>
        <w:t>我时常想起鲁迅，想起胡适，想起钱穆，不太想得起梁实秋，林语堂，周作人。</w:t>
      </w:r>
    </w:p>
    <w:p w:rsidR="00CF259C">
      <w:pPr>
        <w:ind w:firstLine="420" w:firstLineChars="200"/>
      </w:pPr>
      <w:r>
        <w:rPr>
          <w:rFonts w:hint="eastAsia"/>
        </w:rPr>
        <w:t>对鲁迅，我的认识有过反复，感情上有过起伏。</w:t>
      </w:r>
      <w:r>
        <w:rPr>
          <w:rFonts w:hint="eastAsia"/>
        </w:rPr>
        <w:t>60</w:t>
      </w:r>
      <w:r>
        <w:rPr>
          <w:rFonts w:hint="eastAsia"/>
        </w:rPr>
        <w:t>年代至</w:t>
      </w:r>
      <w:r>
        <w:rPr>
          <w:rFonts w:hint="eastAsia"/>
        </w:rPr>
        <w:t>70</w:t>
      </w:r>
      <w:r>
        <w:rPr>
          <w:rFonts w:hint="eastAsia"/>
        </w:rPr>
        <w:t>年代是信奉，</w:t>
      </w:r>
      <w:r>
        <w:rPr>
          <w:rFonts w:hint="eastAsia"/>
        </w:rPr>
        <w:t>80</w:t>
      </w:r>
      <w:r>
        <w:rPr>
          <w:rFonts w:hint="eastAsia"/>
        </w:rPr>
        <w:t>年代则是怀疑、疏离，甚至有些厌烦。</w:t>
      </w:r>
      <w:r>
        <w:rPr>
          <w:rFonts w:hint="eastAsia"/>
        </w:rPr>
        <w:t>80</w:t>
      </w:r>
      <w:r>
        <w:rPr>
          <w:rFonts w:hint="eastAsia"/>
        </w:rPr>
        <w:t>年代最后一年起，才明白自己所处的年代还是鲁迅的年代。</w:t>
      </w:r>
    </w:p>
    <w:p w:rsidR="00CF259C">
      <w:pPr>
        <w:ind w:firstLine="420" w:firstLineChars="200"/>
      </w:pPr>
      <w:r>
        <w:rPr>
          <w:rFonts w:hint="eastAsia"/>
        </w:rPr>
        <w:t>在片面信奉的年代所形成的读者与作者的关系，无异于</w:t>
      </w:r>
      <w:r>
        <w:rPr>
          <w:rFonts w:hint="eastAsia"/>
        </w:rPr>
        <w:t>一场包办婚姻。除了意识形态读物，你能够读够读到的另一种读物就是鲁迅，你对于</w:t>
      </w:r>
      <w:r>
        <w:rPr>
          <w:rFonts w:hint="eastAsia"/>
        </w:rPr>
        <w:t>20</w:t>
      </w:r>
      <w:r>
        <w:rPr>
          <w:rFonts w:hint="eastAsia"/>
        </w:rPr>
        <w:t>世纪上半叶的了解如果不满于教科书的灌输，那就去读鲁迅全集后面的注解。由此产生的热爱，是盲目的热爱，没有经过选择的热爱，与包办婚姻有什么两样？包办婚姻是不牢靠的，很容易被第三者插足。</w:t>
      </w:r>
      <w:r>
        <w:rPr>
          <w:rFonts w:hint="eastAsia"/>
        </w:rPr>
        <w:t>80</w:t>
      </w:r>
      <w:r>
        <w:rPr>
          <w:rFonts w:hint="eastAsia"/>
        </w:rPr>
        <w:t>年代一来，有多少精神世界的新鲜第三者打将进来？由此产生包办婚姻破裂，出现另一种选择，完全正常。经受了</w:t>
      </w:r>
      <w:r>
        <w:rPr>
          <w:rFonts w:hint="eastAsia"/>
        </w:rPr>
        <w:t>80</w:t>
      </w:r>
      <w:r>
        <w:rPr>
          <w:rFonts w:hint="eastAsia"/>
        </w:rPr>
        <w:t>年代的冲击，还固守原来的状态，并不令人尊敬，而是一种很可怕的状态。</w:t>
      </w:r>
    </w:p>
    <w:p w:rsidR="00CF259C">
      <w:pPr>
        <w:ind w:firstLine="420" w:firstLineChars="200"/>
      </w:pPr>
      <w:r>
        <w:rPr>
          <w:rFonts w:hint="eastAsia"/>
        </w:rPr>
        <w:t>80</w:t>
      </w:r>
      <w:r>
        <w:rPr>
          <w:rFonts w:hint="eastAsia"/>
        </w:rPr>
        <w:t>年代结束，所有搅动起来的东西开始沉淀下来。这时逐渐对鲁迅发生回归，发生亲近</w:t>
      </w:r>
      <w:r>
        <w:rPr>
          <w:rFonts w:hint="eastAsia"/>
        </w:rPr>
        <w:t>。此时回归，可以说是痛彻心肺之后的理解。他那肃杀的文风，我一度以为是他个性使然，后来方明白是那样的现实环境逼出了那样的文风。他正是以那样的文风忠实地反映了那个时代的黑暗。反过来，现在读林语堂，读梁实秋，你还想象就在如此隽永清淡的文字边上发生过“</w:t>
      </w:r>
      <w:r>
        <w:rPr>
          <w:rFonts w:hint="eastAsia"/>
        </w:rPr>
        <w:t xml:space="preserve"> </w:t>
      </w:r>
      <w:r>
        <w:rPr>
          <w:rFonts w:hint="eastAsia"/>
        </w:rPr>
        <w:t>三·一八”</w:t>
      </w:r>
      <w:r>
        <w:rPr>
          <w:rFonts w:hint="eastAsia"/>
        </w:rPr>
        <w:t xml:space="preserve"> </w:t>
      </w:r>
      <w:r>
        <w:rPr>
          <w:rFonts w:hint="eastAsia"/>
        </w:rPr>
        <w:t>惨案，有过“</w:t>
      </w:r>
      <w:r>
        <w:rPr>
          <w:rFonts w:hint="eastAsia"/>
        </w:rPr>
        <w:t xml:space="preserve"> </w:t>
      </w:r>
      <w:r>
        <w:rPr>
          <w:rFonts w:hint="eastAsia"/>
        </w:rPr>
        <w:t>民国以来最黑暗的一天”</w:t>
      </w:r>
      <w:r>
        <w:rPr>
          <w:rFonts w:hint="eastAsia"/>
        </w:rPr>
        <w:t xml:space="preserve"> </w:t>
      </w:r>
      <w:r>
        <w:rPr>
          <w:rFonts w:hint="eastAsia"/>
        </w:rPr>
        <w:t>？当然，在那样的心境中，鲁迅也消耗了自己。他是做不出也留不下钱钟书那样的学问了。</w:t>
      </w:r>
    </w:p>
    <w:p w:rsidR="00CF259C">
      <w:pPr>
        <w:ind w:firstLine="420" w:firstLineChars="200"/>
      </w:pPr>
      <w:r>
        <w:rPr>
          <w:rFonts w:hint="eastAsia"/>
        </w:rPr>
        <w:t>我怀念鲁迅，有我对自己的厌恶，常有一种苟活幸存的耻辱。日常生活的尘埃，每天都在有效地覆盖着耻辱，越积越厚，足以使你遗忘它们的存在。只有</w:t>
      </w:r>
      <w:r>
        <w:rPr>
          <w:rFonts w:hint="eastAsia"/>
        </w:rPr>
        <w:t>读到鲁迅，才会想到文字的基本功能是挽救一个民族的记忆，才能多少医治一点自己的耻辱遗忘症，才能迫使自己贴着地面步行，不敢在云端舞蹈。此外，还有一个私心所为，那就是对文人趣味的厌恶。这可能是我的偏见。</w:t>
      </w:r>
    </w:p>
    <w:p w:rsidR="00CF259C">
      <w:pPr>
        <w:ind w:firstLine="420" w:firstLineChars="200"/>
      </w:pPr>
      <w:r>
        <w:rPr>
          <w:rFonts w:hint="eastAsia"/>
        </w:rPr>
        <w:t>在鲁迅的同时代人中，多多少少都会读到那股熟悉的气味，惟独鲁迅没有。而鲁迅，本来是比他们中的任何一个都更有资格过上那种精巧雅致的人文生活。在鲁迅的精神世界里，通常是文人用以吟花品月的地方，他填上的是几乎老农一般的固执。他是被这块土地咬住不放，还是他咬住这块土地不放，已经无关紧要。要紧的是，他出自中国文人，却可能是唯</w:t>
      </w:r>
      <w:r>
        <w:rPr>
          <w:rFonts w:hint="eastAsia"/>
        </w:rPr>
        <w:t>一一个没有被中国的文人传统所腐蚀的人。</w:t>
      </w:r>
    </w:p>
    <w:p w:rsidR="00CF259C">
      <w:pPr>
        <w:ind w:firstLine="420" w:firstLineChars="200"/>
      </w:pPr>
      <w:r>
        <w:rPr>
          <w:rFonts w:hint="eastAsia"/>
        </w:rPr>
        <w:t>这是一件很平淡的事，却应该值得惊奇。</w:t>
      </w:r>
    </w:p>
    <w:p w:rsidR="00CF259C">
      <w:pPr>
        <w:ind w:firstLine="420" w:firstLineChars="200"/>
      </w:pP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3" w:history="1">
        <w:r>
          <w:rPr>
            <w:rFonts w:ascii="SimSun" w:eastAsia="SimSun" w:hAnsi="SimSun" w:cs="SimSun"/>
            <w:b/>
            <w:bCs/>
            <w:color w:val="0000EE"/>
            <w:kern w:val="0"/>
            <w:sz w:val="30"/>
            <w:szCs w:val="30"/>
            <w:u w:val="single" w:color="0000EE"/>
          </w:rPr>
          <w:t>https://d.book118.com/646032123135010043</w:t>
        </w:r>
      </w:hyperlink>
    </w:p>
    <w:p w:rsidR="00CF259C">
      <w:pPr>
        <w:ind w:firstLine="420" w:firstLineChars="200"/>
      </w:pPr>
    </w:p>
    <w:sectPr>
      <w:headerReference w:type="default" r:id="rId24"/>
      <w:footerReference w:type="default" r:id="rId25"/>
      <w:type w:val="nextPage"/>
      <w:pgSz w:w="11906" w:h="16838"/>
      <w:pgMar w:top="1134" w:right="1701" w:bottom="1134" w:left="1701" w:header="851" w:footer="992" w:gutter="0"/>
      <w:pgNumType w:start="10"/>
      <w:cols w:space="425"/>
      <w:titlePg w:val="0"/>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5A2029"/>
    <w:multiLevelType w:val="singleLevel"/>
    <w:tmpl w:val="0E5A2029"/>
    <w:lvl w:ilvl="0">
      <w:start w:val="1"/>
      <w:numFmt w:val="decimal"/>
      <w:suff w:val="nothing"/>
      <w:lvlText w:val="%1．"/>
      <w:lvlJc w:val="left"/>
    </w:lvl>
  </w:abstractNum>
  <w:abstractNum w:abstractNumId="1">
    <w:nsid w:val="2049F42D"/>
    <w:multiLevelType w:val="singleLevel"/>
    <w:tmpl w:val="2049F42D"/>
    <w:lvl w:ilvl="0">
      <w:start w:val="1"/>
      <w:numFmt w:val="decimal"/>
      <w:lvlText w:val="%1."/>
      <w:lvlJc w:val="left"/>
      <w:pPr>
        <w:tabs>
          <w:tab w:val="left" w:pos="312"/>
        </w:tabs>
      </w:pPr>
    </w:lvl>
  </w:abstractNum>
  <w:abstractNum w:abstractNumId="2">
    <w:nsid w:val="70C51102"/>
    <w:multiLevelType w:val="singleLevel"/>
    <w:tmpl w:val="70C51102"/>
    <w:lvl w:ilvl="0">
      <w:start w:val="5"/>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4BB832C1"/>
    <w:rsid w:val="00497D59"/>
    <w:rsid w:val="00A920F1"/>
    <w:rsid w:val="00CF259C"/>
    <w:rsid w:val="0F9F0794"/>
    <w:rsid w:val="18E07FC9"/>
    <w:rsid w:val="239B0E1A"/>
    <w:rsid w:val="242F516E"/>
    <w:rsid w:val="27DB22AE"/>
    <w:rsid w:val="287A36F4"/>
    <w:rsid w:val="28C905BC"/>
    <w:rsid w:val="2B575D4E"/>
    <w:rsid w:val="310A4FD1"/>
    <w:rsid w:val="32B0267D"/>
    <w:rsid w:val="33EF6F9A"/>
    <w:rsid w:val="34EE524E"/>
    <w:rsid w:val="36B9188B"/>
    <w:rsid w:val="3A2D1439"/>
    <w:rsid w:val="3D015D3A"/>
    <w:rsid w:val="3D983332"/>
    <w:rsid w:val="46845615"/>
    <w:rsid w:val="4BB832C1"/>
    <w:rsid w:val="4C1A51E9"/>
    <w:rsid w:val="4C5058A3"/>
    <w:rsid w:val="4FA00F31"/>
    <w:rsid w:val="5A5F336A"/>
    <w:rsid w:val="5C82259C"/>
    <w:rsid w:val="611566BF"/>
    <w:rsid w:val="6FB659CB"/>
    <w:rsid w:val="704314A4"/>
    <w:rsid w:val="721D26F3"/>
  </w:rsids>
  <w:docVars>
    <w:docVar w:name="commondata" w:val="eyJoZGlkIjoiM2YyYzA3ZDYzZWU5YzMyMTNlZWM3MzYyNmY5MjFlNjIifQ=="/>
  </w:docVars>
  <m:mathPr>
    <m:mathFont m:val="Cambria Math"/>
    <m:smallFrac/>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unhideWhenUsed="1"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F259C"/>
    <w:pPr>
      <w:widowControl w:val="0"/>
      <w:jc w:val="both"/>
    </w:pPr>
    <w:rPr>
      <w:rFonts w:asciiTheme="minorHAnsi" w:eastAsiaTheme="minorEastAsia" w:hAnsiTheme="minorHAnsi" w:cstheme="minorBidi"/>
      <w:kern w:val="2"/>
      <w:sz w:val="21"/>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qFormat/>
    <w:rsid w:val="00CF259C"/>
    <w:pPr>
      <w:tabs>
        <w:tab w:val="center" w:pos="4153"/>
        <w:tab w:val="right" w:pos="8306"/>
      </w:tabs>
      <w:snapToGrid w:val="0"/>
      <w:jc w:val="left"/>
    </w:pPr>
    <w:rPr>
      <w:sz w:val="18"/>
    </w:rPr>
  </w:style>
  <w:style w:type="paragraph" w:styleId="Header">
    <w:name w:val="header"/>
    <w:basedOn w:val="Normal"/>
    <w:uiPriority w:val="99"/>
    <w:unhideWhenUsed/>
    <w:qFormat/>
    <w:rsid w:val="00CF259C"/>
    <w:pPr>
      <w:pBdr>
        <w:bottom w:val="single" w:sz="6" w:space="1" w:color="auto"/>
      </w:pBdr>
      <w:tabs>
        <w:tab w:val="center" w:pos="4153"/>
        <w:tab w:val="right" w:pos="8306"/>
      </w:tabs>
      <w:snapToGrid w:val="0"/>
      <w:jc w:val="center"/>
    </w:pPr>
    <w:rPr>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header" Target="header4.xml" /><Relationship Id="rId12" Type="http://schemas.openxmlformats.org/officeDocument/2006/relationships/footer" Target="footer4.xm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header" Target="header6.xml" /><Relationship Id="rId16" Type="http://schemas.openxmlformats.org/officeDocument/2006/relationships/footer" Target="footer6.xm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header" Target="header8.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hyperlink" Target="https://d.book118.com/646032123135010043" TargetMode="External" /><Relationship Id="rId24" Type="http://schemas.openxmlformats.org/officeDocument/2006/relationships/header" Target="header10.xml" /><Relationship Id="rId25" Type="http://schemas.openxmlformats.org/officeDocument/2006/relationships/footer" Target="footer10.xml" /><Relationship Id="rId26" Type="http://schemas.openxmlformats.org/officeDocument/2006/relationships/theme" Target="theme/theme1.xml" /><Relationship Id="rId27" Type="http://schemas.openxmlformats.org/officeDocument/2006/relationships/numbering" Target="numbering.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eader" Target="header2.xml" /><Relationship Id="rId8" Type="http://schemas.openxmlformats.org/officeDocument/2006/relationships/footer" Target="footer2.xml" /><Relationship Id="rId9" Type="http://schemas.openxmlformats.org/officeDocument/2006/relationships/header" Target="head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11</Pages>
  <Words>4149</Words>
  <Characters>23651</Characters>
  <Application>Microsoft Office Word</Application>
  <DocSecurity>0</DocSecurity>
  <Lines>197</Lines>
  <Paragraphs>55</Paragraphs>
  <ScaleCrop>false</ScaleCrop>
  <Company>Microsoft</Company>
  <LinksUpToDate>false</LinksUpToDate>
  <CharactersWithSpaces>27745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忍野忍</dc:creator>
  <cp:lastModifiedBy>cgt</cp:lastModifiedBy>
  <cp:revision>2</cp:revision>
  <dcterms:created xsi:type="dcterms:W3CDTF">2023-07-29T03:30:00Z</dcterms:created>
  <dcterms:modified xsi:type="dcterms:W3CDTF">2024-01-29T06:57:00Z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2B6DEFA6DD374EE19A0C1BD59EE0D0DF_11</vt:lpwstr>
  </property>
  <property fmtid="{D5CDD505-2E9C-101B-9397-08002B2CF9AE}" pid="3" name="KSOProductBuildVer">
    <vt:lpwstr>2052-12.1.0.15712</vt:lpwstr>
  </property>
</Properties>
</file>