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银饰品项目策划方案报告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0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_Toc1201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4" w:history="1">
        <w:r>
          <w:rPr>
            <w:rFonts w:ascii="仿宋" w:eastAsia="仿宋" w:hAnsi="仿宋" w:cs="仿宋" w:hint="eastAsia"/>
            <w:lang w:eastAsia="zh-CN"/>
          </w:rPr>
          <w:t>一、评价单元的划分</w:t>
        </w:r>
        <w:r>
          <w:tab/>
        </w:r>
        <w:r>
          <w:fldChar w:fldCharType="begin"/>
        </w:r>
        <w:r>
          <w:instrText xml:space="preserve"> PAGEREF _Toc434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50" w:history="1">
        <w:r>
          <w:rPr>
            <w:rFonts w:ascii="仿宋" w:eastAsia="仿宋" w:hAnsi="仿宋" w:cs="仿宋" w:hint="eastAsia"/>
            <w:lang w:eastAsia="zh-CN"/>
          </w:rPr>
          <w:t>(一)、评价单元划分原则</w:t>
        </w:r>
        <w:r>
          <w:tab/>
        </w:r>
        <w:r>
          <w:fldChar w:fldCharType="begin"/>
        </w:r>
        <w:r>
          <w:instrText xml:space="preserve"> PAGEREF _Toc6550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23" w:history="1">
        <w:r>
          <w:rPr>
            <w:rFonts w:ascii="仿宋" w:eastAsia="仿宋" w:hAnsi="仿宋" w:cs="仿宋" w:hint="eastAsia"/>
            <w:lang w:eastAsia="zh-CN"/>
          </w:rPr>
          <w:t>(二)、评价单元划分结果</w:t>
        </w:r>
        <w:r>
          <w:tab/>
        </w:r>
        <w:r>
          <w:fldChar w:fldCharType="begin"/>
        </w:r>
        <w:r>
          <w:instrText xml:space="preserve"> PAGEREF _Toc5023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0" w:history="1">
        <w:r>
          <w:rPr>
            <w:rFonts w:ascii="仿宋" w:eastAsia="仿宋" w:hAnsi="仿宋" w:cs="仿宋" w:hint="eastAsia"/>
            <w:lang w:eastAsia="zh-CN"/>
          </w:rPr>
          <w:t>(三)、评价方法的选择</w:t>
        </w:r>
        <w:r>
          <w:tab/>
        </w:r>
        <w:r>
          <w:fldChar w:fldCharType="begin"/>
        </w:r>
        <w:r>
          <w:instrText xml:space="preserve"> PAGEREF _Toc21780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89" w:history="1">
        <w:r>
          <w:rPr>
            <w:rFonts w:ascii="仿宋" w:eastAsia="仿宋" w:hAnsi="仿宋" w:cs="仿宋" w:hint="eastAsia"/>
            <w:lang w:eastAsia="zh-CN"/>
          </w:rPr>
          <w:t>(四)、评价方法简介</w:t>
        </w:r>
        <w:r>
          <w:tab/>
        </w:r>
        <w:r>
          <w:fldChar w:fldCharType="begin"/>
        </w:r>
        <w:r>
          <w:instrText xml:space="preserve"> PAGEREF _Toc25589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65" w:history="1">
        <w:r>
          <w:rPr>
            <w:rFonts w:ascii="仿宋" w:eastAsia="仿宋" w:hAnsi="仿宋" w:cs="仿宋" w:hint="eastAsia"/>
            <w:lang w:eastAsia="zh-CN"/>
          </w:rPr>
          <w:t>二、银饰品行业背景及市场分析</w:t>
        </w:r>
        <w:r>
          <w:tab/>
        </w:r>
        <w:r>
          <w:fldChar w:fldCharType="begin"/>
        </w:r>
        <w:r>
          <w:instrText xml:space="preserve"> PAGEREF _Toc22465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5" w:history="1">
        <w:r>
          <w:rPr>
            <w:rFonts w:ascii="仿宋" w:eastAsia="仿宋" w:hAnsi="仿宋" w:cs="仿宋" w:hint="eastAsia"/>
            <w:lang w:eastAsia="zh-CN"/>
          </w:rPr>
          <w:t>(一)、环境与对策</w:t>
        </w:r>
        <w:r>
          <w:tab/>
        </w:r>
        <w:r>
          <w:fldChar w:fldCharType="begin"/>
        </w:r>
        <w:r>
          <w:instrText xml:space="preserve"> PAGEREF _Toc3205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11" w:history="1">
        <w:r>
          <w:rPr>
            <w:rFonts w:ascii="仿宋" w:eastAsia="仿宋" w:hAnsi="仿宋" w:cs="仿宋" w:hint="eastAsia"/>
            <w:lang w:eastAsia="zh-CN"/>
          </w:rPr>
          <w:t>(二)、前景</w:t>
        </w:r>
        <w:r>
          <w:tab/>
        </w:r>
        <w:r>
          <w:fldChar w:fldCharType="begin"/>
        </w:r>
        <w:r>
          <w:instrText xml:space="preserve"> PAGEREF _Toc10611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58" w:history="1">
        <w:r>
          <w:rPr>
            <w:rFonts w:ascii="仿宋" w:eastAsia="仿宋" w:hAnsi="仿宋" w:cs="仿宋" w:hint="eastAsia"/>
            <w:lang w:eastAsia="zh-CN"/>
          </w:rPr>
          <w:t>(三)、实施路径分析</w:t>
        </w:r>
        <w:r>
          <w:tab/>
        </w:r>
        <w:r>
          <w:fldChar w:fldCharType="begin"/>
        </w:r>
        <w:r>
          <w:instrText xml:space="preserve"> PAGEREF _Toc7658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27" w:history="1">
        <w:r>
          <w:rPr>
            <w:rFonts w:ascii="仿宋" w:eastAsia="仿宋" w:hAnsi="仿宋" w:cs="仿宋" w:hint="eastAsia"/>
            <w:lang w:eastAsia="zh-CN"/>
          </w:rPr>
          <w:t>(四)、特征</w:t>
        </w:r>
        <w:r>
          <w:tab/>
        </w:r>
        <w:r>
          <w:fldChar w:fldCharType="begin"/>
        </w:r>
        <w:r>
          <w:instrText xml:space="preserve"> PAGEREF _Toc10227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32" w:history="1">
        <w:r>
          <w:rPr>
            <w:rFonts w:ascii="仿宋" w:eastAsia="仿宋" w:hAnsi="仿宋" w:cs="仿宋" w:hint="eastAsia"/>
            <w:lang w:eastAsia="zh-CN"/>
          </w:rPr>
          <w:t>三、银饰品技术创新的分类</w:t>
        </w:r>
        <w:r>
          <w:tab/>
        </w:r>
        <w:r>
          <w:fldChar w:fldCharType="begin"/>
        </w:r>
        <w:r>
          <w:instrText xml:space="preserve"> PAGEREF _Toc14332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2" w:history="1">
        <w:r>
          <w:rPr>
            <w:rFonts w:ascii="仿宋" w:eastAsia="仿宋" w:hAnsi="仿宋" w:cs="仿宋" w:hint="eastAsia"/>
            <w:lang w:eastAsia="zh-CN"/>
          </w:rPr>
          <w:t>(一)、银饰品技术创新的分类</w:t>
        </w:r>
        <w:r>
          <w:tab/>
        </w:r>
        <w:r>
          <w:fldChar w:fldCharType="begin"/>
        </w:r>
        <w:r>
          <w:instrText xml:space="preserve"> PAGEREF _Toc4132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23" w:history="1">
        <w:r>
          <w:rPr>
            <w:rFonts w:ascii="仿宋" w:eastAsia="仿宋" w:hAnsi="仿宋" w:cs="仿宋" w:hint="eastAsia"/>
            <w:lang w:eastAsia="zh-CN"/>
          </w:rPr>
          <w:t>四、必要性分析</w:t>
        </w:r>
        <w:r>
          <w:tab/>
        </w:r>
        <w:r>
          <w:fldChar w:fldCharType="begin"/>
        </w:r>
        <w:r>
          <w:instrText xml:space="preserve"> PAGEREF _Toc30423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29" w:history="1">
        <w:r>
          <w:rPr>
            <w:rFonts w:ascii="仿宋" w:eastAsia="仿宋" w:hAnsi="仿宋" w:cs="仿宋" w:hint="eastAsia"/>
            <w:lang w:eastAsia="zh-CN"/>
          </w:rPr>
          <w:t>(一)、必要性分析</w:t>
        </w:r>
        <w:r>
          <w:tab/>
        </w:r>
        <w:r>
          <w:fldChar w:fldCharType="begin"/>
        </w:r>
        <w:r>
          <w:instrText xml:space="preserve"> PAGEREF _Toc7529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66" w:history="1">
        <w:r>
          <w:rPr>
            <w:rFonts w:ascii="仿宋" w:eastAsia="仿宋" w:hAnsi="仿宋" w:cs="仿宋" w:hint="eastAsia"/>
            <w:lang w:eastAsia="zh-CN"/>
          </w:rPr>
          <w:t>五、市场分析、调研</w:t>
        </w:r>
        <w:r>
          <w:tab/>
        </w:r>
        <w:r>
          <w:fldChar w:fldCharType="begin"/>
        </w:r>
        <w:r>
          <w:instrText xml:space="preserve"> PAGEREF _Toc24866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75" w:history="1">
        <w:r>
          <w:rPr>
            <w:rFonts w:ascii="仿宋" w:eastAsia="仿宋" w:hAnsi="仿宋" w:cs="仿宋" w:hint="eastAsia"/>
            <w:lang w:eastAsia="zh-CN"/>
          </w:rPr>
          <w:t>(一)、银饰品行业分析</w:t>
        </w:r>
        <w:r>
          <w:tab/>
        </w:r>
        <w:r>
          <w:fldChar w:fldCharType="begin"/>
        </w:r>
        <w:r>
          <w:instrText xml:space="preserve"> PAGEREF _Toc22875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13" w:history="1">
        <w:r>
          <w:rPr>
            <w:rFonts w:ascii="仿宋" w:eastAsia="仿宋" w:hAnsi="仿宋" w:cs="仿宋" w:hint="eastAsia"/>
            <w:lang w:eastAsia="zh-CN"/>
          </w:rPr>
          <w:t>(二)、银饰品市场分析预测</w:t>
        </w:r>
        <w:r>
          <w:tab/>
        </w:r>
        <w:r>
          <w:fldChar w:fldCharType="begin"/>
        </w:r>
        <w:r>
          <w:instrText xml:space="preserve"> PAGEREF _Toc10613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29" w:history="1">
        <w:r>
          <w:rPr>
            <w:rFonts w:ascii="仿宋" w:eastAsia="仿宋" w:hAnsi="仿宋" w:cs="仿宋" w:hint="eastAsia"/>
            <w:lang w:eastAsia="zh-CN"/>
          </w:rPr>
          <w:t>六、银饰品项目概论</w:t>
        </w:r>
        <w:r>
          <w:tab/>
        </w:r>
        <w:r>
          <w:fldChar w:fldCharType="begin"/>
        </w:r>
        <w:r>
          <w:instrText xml:space="preserve"> PAGEREF _Toc17929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19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_Toc25619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23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_Toc8023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94" w:history="1">
        <w:r>
          <w:rPr>
            <w:rFonts w:ascii="仿宋" w:eastAsia="仿宋" w:hAnsi="仿宋" w:cs="仿宋" w:hint="eastAsia"/>
            <w:lang w:eastAsia="zh-CN"/>
          </w:rPr>
          <w:t>七、薪酬制度管理</w:t>
        </w:r>
        <w:r>
          <w:tab/>
        </w:r>
        <w:r>
          <w:fldChar w:fldCharType="begin"/>
        </w:r>
        <w:r>
          <w:instrText xml:space="preserve"> PAGEREF _Toc6994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78" w:history="1">
        <w:r>
          <w:rPr>
            <w:rFonts w:ascii="仿宋" w:eastAsia="仿宋" w:hAnsi="仿宋" w:cs="仿宋" w:hint="eastAsia"/>
            <w:lang w:eastAsia="zh-CN"/>
          </w:rPr>
          <w:t>(一)、薪酬管理制度</w:t>
        </w:r>
        <w:r>
          <w:tab/>
        </w:r>
        <w:r>
          <w:fldChar w:fldCharType="begin"/>
        </w:r>
        <w:r>
          <w:instrText xml:space="preserve"> PAGEREF _Toc5178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8" w:history="1">
        <w:r>
          <w:rPr>
            <w:rFonts w:ascii="仿宋" w:eastAsia="仿宋" w:hAnsi="仿宋" w:cs="仿宋" w:hint="eastAsia"/>
            <w:lang w:eastAsia="zh-CN"/>
          </w:rPr>
          <w:t>(二)、奖金制度的制定</w:t>
        </w:r>
        <w:r>
          <w:tab/>
        </w:r>
        <w:r>
          <w:fldChar w:fldCharType="begin"/>
        </w:r>
        <w:r>
          <w:instrText xml:space="preserve"> PAGEREF _Toc16488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1" w:history="1">
        <w:r>
          <w:rPr>
            <w:rFonts w:ascii="仿宋" w:eastAsia="仿宋" w:hAnsi="仿宋" w:cs="仿宋" w:hint="eastAsia"/>
            <w:lang w:eastAsia="zh-CN"/>
          </w:rPr>
          <w:t>(三)、岗位薪酬体系设计</w:t>
        </w:r>
        <w:r>
          <w:tab/>
        </w:r>
        <w:r>
          <w:fldChar w:fldCharType="begin"/>
        </w:r>
        <w:r>
          <w:instrText xml:space="preserve"> PAGEREF _Toc7901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76" w:history="1">
        <w:r>
          <w:rPr>
            <w:rFonts w:ascii="仿宋" w:eastAsia="仿宋" w:hAnsi="仿宋" w:cs="仿宋" w:hint="eastAsia"/>
            <w:lang w:eastAsia="zh-CN"/>
          </w:rPr>
          <w:t>(四)、绩效薪酬体系设计</w:t>
        </w:r>
        <w:r>
          <w:tab/>
        </w:r>
        <w:r>
          <w:fldChar w:fldCharType="begin"/>
        </w:r>
        <w:r>
          <w:instrText xml:space="preserve"> PAGEREF _Toc9076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05" w:history="1">
        <w:r>
          <w:rPr>
            <w:rFonts w:ascii="仿宋" w:eastAsia="仿宋" w:hAnsi="仿宋" w:cs="仿宋" w:hint="eastAsia"/>
            <w:lang w:eastAsia="zh-CN"/>
          </w:rPr>
          <w:t>八、供应链管理</w:t>
        </w:r>
        <w:r>
          <w:tab/>
        </w:r>
        <w:r>
          <w:fldChar w:fldCharType="begin"/>
        </w:r>
        <w:r>
          <w:instrText xml:space="preserve"> PAGEREF _Toc6905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65" w:history="1">
        <w:r>
          <w:rPr>
            <w:rFonts w:ascii="仿宋" w:eastAsia="仿宋" w:hAnsi="仿宋" w:cs="仿宋" w:hint="eastAsia"/>
            <w:lang w:eastAsia="zh-CN"/>
          </w:rPr>
          <w:t>(一)、供应链概述</w:t>
        </w:r>
        <w:r>
          <w:tab/>
        </w:r>
        <w:r>
          <w:fldChar w:fldCharType="begin"/>
        </w:r>
        <w:r>
          <w:instrText xml:space="preserve"> PAGEREF _Toc13565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70" w:history="1">
        <w:r>
          <w:rPr>
            <w:rFonts w:ascii="仿宋" w:eastAsia="仿宋" w:hAnsi="仿宋" w:cs="仿宋" w:hint="eastAsia"/>
            <w:lang w:eastAsia="zh-CN"/>
          </w:rPr>
          <w:t>(二)、供应商选择与关系管理</w:t>
        </w:r>
        <w:r>
          <w:tab/>
        </w:r>
        <w:r>
          <w:fldChar w:fldCharType="begin"/>
        </w:r>
        <w:r>
          <w:instrText xml:space="preserve"> PAGEREF _Toc29670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79" w:history="1">
        <w:r>
          <w:rPr>
            <w:rFonts w:ascii="仿宋" w:eastAsia="仿宋" w:hAnsi="仿宋" w:cs="仿宋" w:hint="eastAsia"/>
            <w:lang w:eastAsia="zh-CN"/>
          </w:rPr>
          <w:t>(三)、库存管理</w:t>
        </w:r>
        <w:r>
          <w:tab/>
        </w:r>
        <w:r>
          <w:fldChar w:fldCharType="begin"/>
        </w:r>
        <w:r>
          <w:instrText xml:space="preserve"> PAGEREF _Toc9279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22" w:history="1">
        <w:r>
          <w:rPr>
            <w:rFonts w:ascii="仿宋" w:eastAsia="仿宋" w:hAnsi="仿宋" w:cs="仿宋" w:hint="eastAsia"/>
            <w:lang w:eastAsia="zh-CN"/>
          </w:rPr>
          <w:t>(四)、物流与运输策略</w:t>
        </w:r>
        <w:r>
          <w:tab/>
        </w:r>
        <w:r>
          <w:fldChar w:fldCharType="begin"/>
        </w:r>
        <w:r>
          <w:instrText xml:space="preserve"> PAGEREF _Toc20522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80" w:history="1">
        <w:r>
          <w:rPr>
            <w:rFonts w:ascii="仿宋" w:eastAsia="仿宋" w:hAnsi="仿宋" w:cs="仿宋" w:hint="eastAsia"/>
            <w:lang w:eastAsia="zh-CN"/>
          </w:rPr>
          <w:t>(五)、供应链风险管理</w:t>
        </w:r>
        <w:r>
          <w:tab/>
        </w:r>
        <w:r>
          <w:fldChar w:fldCharType="begin"/>
        </w:r>
        <w:r>
          <w:instrText xml:space="preserve"> PAGEREF _Toc18680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33" w:history="1">
        <w:r>
          <w:rPr>
            <w:rFonts w:ascii="仿宋" w:eastAsia="仿宋" w:hAnsi="仿宋" w:cs="仿宋" w:hint="eastAsia"/>
            <w:lang w:eastAsia="zh-CN"/>
          </w:rPr>
          <w:t>九、公司机构优势</w:t>
        </w:r>
        <w:r>
          <w:tab/>
        </w:r>
        <w:r>
          <w:fldChar w:fldCharType="begin"/>
        </w:r>
        <w:r>
          <w:instrText xml:space="preserve"> PAGEREF _Toc3733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97" w:history="1">
        <w:r>
          <w:rPr>
            <w:rFonts w:ascii="仿宋" w:eastAsia="仿宋" w:hAnsi="仿宋" w:cs="仿宋" w:hint="eastAsia"/>
            <w:lang w:eastAsia="zh-CN"/>
          </w:rPr>
          <w:t>(一)、区位优势</w:t>
        </w:r>
        <w:r>
          <w:tab/>
        </w:r>
        <w:r>
          <w:fldChar w:fldCharType="begin"/>
        </w:r>
        <w:r>
          <w:instrText xml:space="preserve"> PAGEREF _Toc31897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31" w:history="1">
        <w:r>
          <w:rPr>
            <w:rFonts w:ascii="仿宋" w:eastAsia="仿宋" w:hAnsi="仿宋" w:cs="仿宋" w:hint="eastAsia"/>
            <w:lang w:eastAsia="zh-CN"/>
          </w:rPr>
          <w:t>(二)、政策优势</w:t>
        </w:r>
        <w:r>
          <w:tab/>
        </w:r>
        <w:r>
          <w:fldChar w:fldCharType="begin"/>
        </w:r>
        <w:r>
          <w:instrText xml:space="preserve"> PAGEREF _Toc18731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8" w:history="1">
        <w:r>
          <w:rPr>
            <w:rFonts w:ascii="仿宋" w:eastAsia="仿宋" w:hAnsi="仿宋" w:cs="仿宋" w:hint="eastAsia"/>
            <w:lang w:eastAsia="zh-CN"/>
          </w:rPr>
          <w:t>(三)、优秀的管理顾问团队</w:t>
        </w:r>
        <w:r>
          <w:tab/>
        </w:r>
        <w:r>
          <w:fldChar w:fldCharType="begin"/>
        </w:r>
        <w:r>
          <w:instrText xml:space="preserve"> PAGEREF _Toc26118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03" w:history="1">
        <w:r>
          <w:rPr>
            <w:rFonts w:ascii="仿宋" w:eastAsia="仿宋" w:hAnsi="仿宋" w:cs="仿宋" w:hint="eastAsia"/>
            <w:lang w:eastAsia="zh-CN"/>
          </w:rPr>
          <w:t>(四)、高端的合作伙伴，高质量的设施技术和管理</w:t>
        </w:r>
        <w:r>
          <w:tab/>
        </w:r>
        <w:r>
          <w:fldChar w:fldCharType="begin"/>
        </w:r>
        <w:r>
          <w:instrText xml:space="preserve"> PAGEREF _Toc29803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95" w:history="1">
        <w:r>
          <w:rPr>
            <w:rFonts w:ascii="仿宋" w:eastAsia="仿宋" w:hAnsi="仿宋" w:cs="仿宋" w:hint="eastAsia"/>
            <w:lang w:eastAsia="zh-CN"/>
          </w:rPr>
          <w:t>十、产品及建设方案</w:t>
        </w:r>
        <w:r>
          <w:tab/>
        </w:r>
        <w:r>
          <w:fldChar w:fldCharType="begin"/>
        </w:r>
        <w:r>
          <w:instrText xml:space="preserve"> PAGEREF _Toc5195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47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_Toc9647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00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_Toc26600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38" w:history="1">
        <w:r>
          <w:rPr>
            <w:rFonts w:ascii="仿宋" w:eastAsia="仿宋" w:hAnsi="仿宋" w:cs="仿宋" w:hint="eastAsia"/>
            <w:lang w:eastAsia="zh-CN"/>
          </w:rPr>
          <w:t>十一、行业壁垒</w:t>
        </w:r>
        <w:r>
          <w:tab/>
        </w:r>
        <w:r>
          <w:fldChar w:fldCharType="begin"/>
        </w:r>
        <w:r>
          <w:instrText xml:space="preserve"> PAGEREF _Toc8638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62" w:history="1">
        <w:r>
          <w:rPr>
            <w:rFonts w:ascii="仿宋" w:eastAsia="仿宋" w:hAnsi="仿宋" w:cs="仿宋" w:hint="eastAsia"/>
            <w:lang w:eastAsia="zh-CN"/>
          </w:rPr>
          <w:t>(一)、供应链整合壁垒</w:t>
        </w:r>
        <w:r>
          <w:tab/>
        </w:r>
        <w:r>
          <w:fldChar w:fldCharType="begin"/>
        </w:r>
        <w:r>
          <w:instrText xml:space="preserve"> PAGEREF _Toc1962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70" w:history="1">
        <w:r>
          <w:rPr>
            <w:rFonts w:ascii="仿宋" w:eastAsia="仿宋" w:hAnsi="仿宋" w:cs="仿宋" w:hint="eastAsia"/>
            <w:lang w:eastAsia="zh-CN"/>
          </w:rPr>
          <w:t>(二)、网络效应壁垒</w:t>
        </w:r>
        <w:r>
          <w:tab/>
        </w:r>
        <w:r>
          <w:fldChar w:fldCharType="begin"/>
        </w:r>
        <w:r>
          <w:instrText xml:space="preserve"> PAGEREF _Toc7370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1" w:history="1">
        <w:r>
          <w:rPr>
            <w:rFonts w:ascii="仿宋" w:eastAsia="仿宋" w:hAnsi="仿宋" w:cs="仿宋" w:hint="eastAsia"/>
            <w:lang w:eastAsia="zh-CN"/>
          </w:rPr>
          <w:t>(三)、法规合规壁垒</w:t>
        </w:r>
        <w:r>
          <w:tab/>
        </w:r>
        <w:r>
          <w:fldChar w:fldCharType="begin"/>
        </w:r>
        <w:r>
          <w:instrText xml:space="preserve"> PAGEREF _Toc17711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39" w:history="1">
        <w:r>
          <w:rPr>
            <w:rFonts w:ascii="仿宋" w:eastAsia="仿宋" w:hAnsi="仿宋" w:cs="仿宋" w:hint="eastAsia"/>
            <w:lang w:eastAsia="zh-CN"/>
          </w:rPr>
          <w:t>(四)、专业人才壁垒</w:t>
        </w:r>
        <w:r>
          <w:tab/>
        </w:r>
        <w:r>
          <w:fldChar w:fldCharType="begin"/>
        </w:r>
        <w:r>
          <w:instrText xml:space="preserve"> PAGEREF _Toc8039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44" w:history="1">
        <w:r>
          <w:rPr>
            <w:rFonts w:ascii="仿宋" w:eastAsia="仿宋" w:hAnsi="仿宋" w:cs="仿宋" w:hint="eastAsia"/>
            <w:lang w:eastAsia="zh-CN"/>
          </w:rPr>
          <w:t>(五)、品牌忠诚度壁垒</w:t>
        </w:r>
        <w:r>
          <w:tab/>
        </w:r>
        <w:r>
          <w:fldChar w:fldCharType="begin"/>
        </w:r>
        <w:r>
          <w:instrText xml:space="preserve"> PAGEREF _Toc13944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48" w:history="1">
        <w:r>
          <w:rPr>
            <w:rFonts w:ascii="仿宋" w:eastAsia="仿宋" w:hAnsi="仿宋" w:cs="仿宋" w:hint="eastAsia"/>
            <w:lang w:eastAsia="zh-CN"/>
          </w:rPr>
          <w:t>十二、SWOT分析说明</w:t>
        </w:r>
        <w:r>
          <w:tab/>
        </w:r>
        <w:r>
          <w:fldChar w:fldCharType="begin"/>
        </w:r>
        <w:r>
          <w:instrText xml:space="preserve"> PAGEREF _Toc24648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5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_Toc13635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8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_Toc8380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_Toc14853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_Toc19011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34" w:history="1">
        <w:r>
          <w:rPr>
            <w:rFonts w:ascii="仿宋" w:eastAsia="仿宋" w:hAnsi="仿宋" w:cs="仿宋" w:hint="eastAsia"/>
            <w:lang w:eastAsia="zh-CN"/>
          </w:rPr>
          <w:t>十三、公司治理结构</w:t>
        </w:r>
        <w:r>
          <w:tab/>
        </w:r>
        <w:r>
          <w:fldChar w:fldCharType="begin"/>
        </w:r>
        <w:r>
          <w:instrText xml:space="preserve"> PAGEREF _Toc30634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06" w:history="1">
        <w:r>
          <w:rPr>
            <w:rFonts w:ascii="仿宋" w:eastAsia="仿宋" w:hAnsi="仿宋" w:cs="仿宋" w:hint="eastAsia"/>
            <w:lang w:eastAsia="zh-CN"/>
          </w:rPr>
          <w:t>(一)、公司组织形式</w:t>
        </w:r>
        <w:r>
          <w:tab/>
        </w:r>
        <w:r>
          <w:fldChar w:fldCharType="begin"/>
        </w:r>
        <w:r>
          <w:instrText xml:space="preserve"> PAGEREF _Toc15806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9" w:history="1">
        <w:r>
          <w:rPr>
            <w:rFonts w:ascii="仿宋" w:eastAsia="仿宋" w:hAnsi="仿宋" w:cs="仿宋" w:hint="eastAsia"/>
            <w:lang w:eastAsia="zh-CN"/>
          </w:rPr>
          <w:t>(二)、董事会结构</w:t>
        </w:r>
        <w:r>
          <w:tab/>
        </w:r>
        <w:r>
          <w:fldChar w:fldCharType="begin"/>
        </w:r>
        <w:r>
          <w:instrText xml:space="preserve"> PAGEREF _Toc1689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3" w:history="1">
        <w:r>
          <w:rPr>
            <w:rFonts w:ascii="仿宋" w:eastAsia="仿宋" w:hAnsi="仿宋" w:cs="仿宋" w:hint="eastAsia"/>
            <w:lang w:eastAsia="zh-CN"/>
          </w:rPr>
          <w:t>(三)、高管薪酬与激励计划</w:t>
        </w:r>
        <w:r>
          <w:tab/>
        </w:r>
        <w:r>
          <w:fldChar w:fldCharType="begin"/>
        </w:r>
        <w:r>
          <w:instrText xml:space="preserve"> PAGEREF _Toc2293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27" w:history="1">
        <w:r>
          <w:rPr>
            <w:rFonts w:ascii="仿宋" w:eastAsia="仿宋" w:hAnsi="仿宋" w:cs="仿宋" w:hint="eastAsia"/>
            <w:lang w:eastAsia="zh-CN"/>
          </w:rPr>
          <w:t>十四、银饰品行业市场营销总体思路</w:t>
        </w:r>
        <w:r>
          <w:tab/>
        </w:r>
        <w:r>
          <w:fldChar w:fldCharType="begin"/>
        </w:r>
        <w:r>
          <w:instrText xml:space="preserve"> PAGEREF _Toc8327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71" w:history="1">
        <w:r>
          <w:rPr>
            <w:rFonts w:ascii="仿宋" w:eastAsia="仿宋" w:hAnsi="仿宋" w:cs="仿宋" w:hint="eastAsia"/>
            <w:lang w:eastAsia="zh-CN"/>
          </w:rPr>
          <w:t>(一)、定位目标市场</w:t>
        </w:r>
        <w:r>
          <w:tab/>
        </w:r>
        <w:r>
          <w:fldChar w:fldCharType="begin"/>
        </w:r>
        <w:r>
          <w:instrText xml:space="preserve"> PAGEREF _Toc7571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82" w:history="1">
        <w:r>
          <w:rPr>
            <w:rFonts w:ascii="仿宋" w:eastAsia="仿宋" w:hAnsi="仿宋" w:cs="仿宋" w:hint="eastAsia"/>
            <w:lang w:eastAsia="zh-CN"/>
          </w:rPr>
          <w:t>(二)、品牌建设和推广</w:t>
        </w:r>
        <w:r>
          <w:tab/>
        </w:r>
        <w:r>
          <w:fldChar w:fldCharType="begin"/>
        </w:r>
        <w:r>
          <w:instrText xml:space="preserve"> PAGEREF _Toc15382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2" w:history="1">
        <w:r>
          <w:rPr>
            <w:rFonts w:ascii="仿宋" w:eastAsia="仿宋" w:hAnsi="仿宋" w:cs="仿宋" w:hint="eastAsia"/>
            <w:lang w:eastAsia="zh-CN"/>
          </w:rPr>
          <w:t>(三)、产品策略</w:t>
        </w:r>
        <w:r>
          <w:tab/>
        </w:r>
        <w:r>
          <w:fldChar w:fldCharType="begin"/>
        </w:r>
        <w:r>
          <w:instrText xml:space="preserve"> PAGEREF _Toc15562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1" w:history="1">
        <w:r>
          <w:rPr>
            <w:rFonts w:ascii="仿宋" w:eastAsia="仿宋" w:hAnsi="仿宋" w:cs="仿宋" w:hint="eastAsia"/>
            <w:lang w:eastAsia="zh-CN"/>
          </w:rPr>
          <w:t>(四)、渠道与分销策略</w:t>
        </w:r>
        <w:r>
          <w:tab/>
        </w:r>
        <w:r>
          <w:fldChar w:fldCharType="begin"/>
        </w:r>
        <w:r>
          <w:instrText xml:space="preserve"> PAGEREF _Toc3681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26" w:history="1">
        <w:r>
          <w:rPr>
            <w:rFonts w:ascii="仿宋" w:eastAsia="仿宋" w:hAnsi="仿宋" w:cs="仿宋" w:hint="eastAsia"/>
            <w:lang w:eastAsia="zh-CN"/>
          </w:rPr>
          <w:t>(五)、促销和营销活动</w:t>
        </w:r>
        <w:r>
          <w:tab/>
        </w:r>
        <w:r>
          <w:fldChar w:fldCharType="begin"/>
        </w:r>
        <w:r>
          <w:instrText xml:space="preserve"> PAGEREF _Toc9526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98" w:history="1">
        <w:r>
          <w:rPr>
            <w:rFonts w:ascii="仿宋" w:eastAsia="仿宋" w:hAnsi="仿宋" w:cs="仿宋" w:hint="eastAsia"/>
            <w:lang w:eastAsia="zh-CN"/>
          </w:rPr>
          <w:t>(六)、客户关系管理</w:t>
        </w:r>
        <w:r>
          <w:tab/>
        </w:r>
        <w:r>
          <w:fldChar w:fldCharType="begin"/>
        </w:r>
        <w:r>
          <w:instrText xml:space="preserve"> PAGEREF _Toc27098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45" w:history="1">
        <w:r>
          <w:rPr>
            <w:rFonts w:ascii="仿宋" w:eastAsia="仿宋" w:hAnsi="仿宋" w:cs="仿宋" w:hint="eastAsia"/>
            <w:lang w:eastAsia="zh-CN"/>
          </w:rPr>
          <w:t>十五、技术方案</w:t>
        </w:r>
        <w:r>
          <w:tab/>
        </w:r>
        <w:r>
          <w:fldChar w:fldCharType="begin"/>
        </w:r>
        <w:r>
          <w:instrText xml:space="preserve"> PAGEREF _Toc15545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42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_Toc27942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65" w:history="1">
        <w:r>
          <w:rPr>
            <w:rFonts w:ascii="仿宋" w:eastAsia="仿宋" w:hAnsi="仿宋" w:cs="仿宋" w:hint="eastAsia"/>
            <w:lang w:eastAsia="zh-CN"/>
          </w:rPr>
          <w:t>(二)、银饰品项目技术工艺分析</w:t>
        </w:r>
        <w:r>
          <w:tab/>
        </w:r>
        <w:r>
          <w:fldChar w:fldCharType="begin"/>
        </w:r>
        <w:r>
          <w:instrText xml:space="preserve"> PAGEREF _Toc32365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15" w:history="1">
        <w:r>
          <w:rPr>
            <w:rFonts w:ascii="仿宋" w:eastAsia="仿宋" w:hAnsi="仿宋" w:cs="仿宋" w:hint="eastAsia"/>
            <w:lang w:eastAsia="zh-CN"/>
          </w:rPr>
          <w:t>(三)、银饰品项目技术流程</w:t>
        </w:r>
        <w:r>
          <w:tab/>
        </w:r>
        <w:r>
          <w:fldChar w:fldCharType="begin"/>
        </w:r>
        <w:r>
          <w:instrText xml:space="preserve"> PAGEREF _Toc18915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9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_Toc29909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48" w:history="1">
        <w:r>
          <w:rPr>
            <w:rFonts w:ascii="仿宋" w:eastAsia="仿宋" w:hAnsi="仿宋" w:cs="仿宋" w:hint="eastAsia"/>
            <w:lang w:eastAsia="zh-CN"/>
          </w:rPr>
          <w:t>十六、资源开发及综合利用分析</w:t>
        </w:r>
        <w:r>
          <w:tab/>
        </w:r>
        <w:r>
          <w:fldChar w:fldCharType="begin"/>
        </w:r>
        <w:r>
          <w:instrText xml:space="preserve"> PAGEREF _Toc27248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1" w:history="1">
        <w:r>
          <w:rPr>
            <w:rFonts w:ascii="仿宋" w:eastAsia="仿宋" w:hAnsi="仿宋" w:cs="仿宋" w:hint="eastAsia"/>
            <w:lang w:eastAsia="zh-CN"/>
          </w:rPr>
          <w:t>(一)、资源开发方案。</w:t>
        </w:r>
        <w:r>
          <w:tab/>
        </w:r>
        <w:r>
          <w:fldChar w:fldCharType="begin"/>
        </w:r>
        <w:r>
          <w:instrText xml:space="preserve"> PAGEREF _Toc2811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34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_Toc14134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95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_Toc4895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18" w:history="1">
        <w:r>
          <w:rPr>
            <w:rFonts w:ascii="仿宋" w:eastAsia="仿宋" w:hAnsi="仿宋" w:cs="仿宋" w:hint="eastAsia"/>
            <w:lang w:eastAsia="zh-CN"/>
          </w:rPr>
          <w:t>十七、市场调查与竞争分析</w:t>
        </w:r>
        <w:r>
          <w:tab/>
        </w:r>
        <w:r>
          <w:fldChar w:fldCharType="begin"/>
        </w:r>
        <w:r>
          <w:instrText xml:space="preserve"> PAGEREF _Toc32518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67" w:history="1">
        <w:r>
          <w:rPr>
            <w:rFonts w:ascii="仿宋" w:eastAsia="仿宋" w:hAnsi="仿宋" w:cs="仿宋" w:hint="eastAsia"/>
            <w:lang w:eastAsia="zh-CN"/>
          </w:rPr>
          <w:t>(一)、市场调查方法</w:t>
        </w:r>
        <w:r>
          <w:tab/>
        </w:r>
        <w:r>
          <w:fldChar w:fldCharType="begin"/>
        </w:r>
        <w:r>
          <w:instrText xml:space="preserve"> PAGEREF _Toc6167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73" w:history="1">
        <w:r>
          <w:rPr>
            <w:rFonts w:ascii="仿宋" w:eastAsia="仿宋" w:hAnsi="仿宋" w:cs="仿宋" w:hint="eastAsia"/>
            <w:lang w:eastAsia="zh-CN"/>
          </w:rPr>
          <w:t>(二)、竞争对手分析</w:t>
        </w:r>
        <w:r>
          <w:tab/>
        </w:r>
        <w:r>
          <w:fldChar w:fldCharType="begin"/>
        </w:r>
        <w:r>
          <w:instrText xml:space="preserve"> PAGEREF _Toc25473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67" w:history="1">
        <w:r>
          <w:rPr>
            <w:rFonts w:ascii="仿宋" w:eastAsia="仿宋" w:hAnsi="仿宋" w:cs="仿宋" w:hint="eastAsia"/>
            <w:lang w:eastAsia="zh-CN"/>
          </w:rPr>
          <w:t>(三)、市场份额评估</w:t>
        </w:r>
        <w:r>
          <w:tab/>
        </w:r>
        <w:r>
          <w:fldChar w:fldCharType="begin"/>
        </w:r>
        <w:r>
          <w:instrText xml:space="preserve"> PAGEREF _Toc30367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94" w:history="1">
        <w:r>
          <w:rPr>
            <w:rFonts w:ascii="仿宋" w:eastAsia="仿宋" w:hAnsi="仿宋" w:cs="仿宋" w:hint="eastAsia"/>
            <w:lang w:eastAsia="zh-CN"/>
          </w:rPr>
          <w:t>十八、战略合作伙伴</w:t>
        </w:r>
        <w:r>
          <w:tab/>
        </w:r>
        <w:r>
          <w:fldChar w:fldCharType="begin"/>
        </w:r>
        <w:r>
          <w:instrText xml:space="preserve"> PAGEREF _Toc29094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42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_Toc26142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95" w:history="1">
        <w:r>
          <w:rPr>
            <w:rFonts w:ascii="仿宋" w:eastAsia="仿宋" w:hAnsi="仿宋" w:cs="仿宋" w:hint="eastAsia"/>
            <w:lang w:eastAsia="zh-CN"/>
          </w:rPr>
          <w:t>(二)、合作银饰品项目</w:t>
        </w:r>
        <w:r>
          <w:tab/>
        </w:r>
        <w:r>
          <w:fldChar w:fldCharType="begin"/>
        </w:r>
        <w:r>
          <w:instrText xml:space="preserve"> PAGEREF _Toc4095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99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_Toc5299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66" w:history="1">
        <w:r>
          <w:rPr>
            <w:rFonts w:ascii="仿宋" w:eastAsia="仿宋" w:hAnsi="仿宋" w:cs="仿宋" w:hint="eastAsia"/>
            <w:lang w:eastAsia="zh-CN"/>
          </w:rPr>
          <w:t>十九、危机管理与应急预案</w:t>
        </w:r>
        <w:r>
          <w:tab/>
        </w:r>
        <w:r>
          <w:fldChar w:fldCharType="begin"/>
        </w:r>
        <w:r>
          <w:instrText xml:space="preserve"> PAGEREF _Toc30466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61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_Toc22661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68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_Toc19868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98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_Toc18598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72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_Toc4872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05" w:history="1">
        <w:r>
          <w:rPr>
            <w:rFonts w:ascii="仿宋" w:eastAsia="仿宋" w:hAnsi="仿宋" w:cs="仿宋" w:hint="eastAsia"/>
            <w:lang w:eastAsia="zh-CN"/>
          </w:rPr>
          <w:t>二十、社会责任与可持续发展</w:t>
        </w:r>
        <w:r>
          <w:tab/>
        </w:r>
        <w:r>
          <w:fldChar w:fldCharType="begin"/>
        </w:r>
        <w:r>
          <w:instrText xml:space="preserve"> PAGEREF _Toc25105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138" w:history="1">
        <w:r>
          <w:rPr>
            <w:rFonts w:ascii="仿宋" w:eastAsia="仿宋" w:hAnsi="仿宋" w:cs="仿宋" w:hint="eastAsia"/>
            <w:lang w:eastAsia="zh-CN"/>
          </w:rPr>
          <w:t>(一)、社会责任理念与实践</w:t>
        </w:r>
        <w:r>
          <w:tab/>
        </w:r>
        <w:r>
          <w:fldChar w:fldCharType="begin"/>
        </w:r>
        <w:r>
          <w:instrText xml:space="preserve"> PAGEREF _Toc2138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72" w:history="1">
        <w:r>
          <w:rPr>
            <w:rFonts w:ascii="仿宋" w:eastAsia="仿宋" w:hAnsi="仿宋" w:cs="仿宋" w:hint="eastAsia"/>
            <w:lang w:eastAsia="zh-CN"/>
          </w:rPr>
          <w:t>(二)、环保与社区贡献计划</w:t>
        </w:r>
        <w:r>
          <w:tab/>
        </w:r>
        <w:r>
          <w:fldChar w:fldCharType="begin"/>
        </w:r>
        <w:r>
          <w:instrText xml:space="preserve"> PAGEREF _Toc16772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38" w:history="1">
        <w:r>
          <w:rPr>
            <w:rFonts w:ascii="仿宋" w:eastAsia="仿宋" w:hAnsi="仿宋" w:cs="仿宋" w:hint="eastAsia"/>
            <w:lang w:eastAsia="zh-CN"/>
          </w:rPr>
          <w:t>(三)、银饰品项目对可持续发展的贡献</w:t>
        </w:r>
        <w:r>
          <w:tab/>
        </w:r>
        <w:r>
          <w:fldChar w:fldCharType="begin"/>
        </w:r>
        <w:r>
          <w:instrText xml:space="preserve"> PAGEREF _Toc8038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" w:history="1">
        <w:r>
          <w:rPr>
            <w:rFonts w:ascii="仿宋" w:eastAsia="仿宋" w:hAnsi="仿宋" w:cs="仿宋" w:hint="eastAsia"/>
            <w:lang w:eastAsia="zh-CN"/>
          </w:rPr>
          <w:t>(四)、社会影响评价与反馈</w:t>
        </w:r>
        <w:r>
          <w:tab/>
        </w:r>
        <w:r>
          <w:fldChar w:fldCharType="begin"/>
        </w:r>
        <w:r>
          <w:instrText xml:space="preserve"> PAGEREF _Toc330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75" w:history="1">
        <w:r>
          <w:rPr>
            <w:rFonts w:ascii="仿宋" w:eastAsia="仿宋" w:hAnsi="仿宋" w:cs="仿宋" w:hint="eastAsia"/>
            <w:lang w:eastAsia="zh-CN"/>
          </w:rPr>
          <w:t>二十一、银饰品可持续发展战略</w:t>
        </w:r>
        <w:r>
          <w:tab/>
        </w:r>
        <w:r>
          <w:fldChar w:fldCharType="begin"/>
        </w:r>
        <w:r>
          <w:instrText xml:space="preserve"> PAGEREF _Toc25075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" w:history="1">
        <w:r>
          <w:rPr>
            <w:rFonts w:ascii="仿宋" w:eastAsia="仿宋" w:hAnsi="仿宋" w:cs="仿宋" w:hint="eastAsia"/>
            <w:lang w:eastAsia="zh-CN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_Toc557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0" w:history="1">
        <w:r>
          <w:rPr>
            <w:rFonts w:ascii="仿宋" w:eastAsia="仿宋" w:hAnsi="仿宋" w:cs="仿宋" w:hint="eastAsia"/>
            <w:lang w:eastAsia="zh-CN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_Toc6990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77" w:history="1">
        <w:r>
          <w:rPr>
            <w:rFonts w:ascii="仿宋" w:eastAsia="仿宋" w:hAnsi="仿宋" w:cs="仿宋" w:hint="eastAsia"/>
            <w:lang w:eastAsia="zh-CN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_Toc24877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8" w:history="1">
        <w:r>
          <w:rPr>
            <w:rFonts w:ascii="仿宋" w:eastAsia="仿宋" w:hAnsi="仿宋" w:cs="仿宋" w:hint="eastAsia"/>
            <w:lang w:eastAsia="zh-CN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_Toc8128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53" w:history="1">
        <w:r>
          <w:rPr>
            <w:rFonts w:ascii="仿宋" w:eastAsia="仿宋" w:hAnsi="仿宋" w:cs="仿宋" w:hint="eastAsia"/>
            <w:lang w:eastAsia="zh-CN"/>
          </w:rPr>
          <w:t>二十二劳动安全评价</w:t>
        </w:r>
        <w:r>
          <w:tab/>
        </w:r>
        <w:r>
          <w:fldChar w:fldCharType="begin"/>
        </w:r>
        <w:r>
          <w:instrText xml:space="preserve"> PAGEREF _Toc10153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58" w:history="1">
        <w:r>
          <w:rPr>
            <w:rFonts w:ascii="仿宋" w:eastAsia="仿宋" w:hAnsi="仿宋" w:cs="仿宋" w:hint="eastAsia"/>
            <w:lang w:eastAsia="zh-CN"/>
          </w:rPr>
          <w:t>(一)、设计依据</w:t>
        </w:r>
        <w:r>
          <w:tab/>
        </w:r>
        <w:r>
          <w:fldChar w:fldCharType="begin"/>
        </w:r>
        <w:r>
          <w:instrText xml:space="preserve"> PAGEREF _Toc10358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17" w:history="1">
        <w:r>
          <w:rPr>
            <w:rFonts w:ascii="仿宋" w:eastAsia="仿宋" w:hAnsi="仿宋" w:cs="仿宋" w:hint="eastAsia"/>
            <w:lang w:eastAsia="zh-CN"/>
          </w:rPr>
          <w:t>(二)、主要防范措施</w:t>
        </w:r>
        <w:r>
          <w:tab/>
        </w:r>
        <w:r>
          <w:fldChar w:fldCharType="begin"/>
        </w:r>
        <w:r>
          <w:instrText xml:space="preserve"> PAGEREF _Toc29217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49" w:history="1">
        <w:r>
          <w:rPr>
            <w:rFonts w:ascii="仿宋" w:eastAsia="仿宋" w:hAnsi="仿宋" w:cs="仿宋" w:hint="eastAsia"/>
            <w:lang w:eastAsia="zh-CN"/>
          </w:rPr>
          <w:t>(三)、劳动安全预期效果评价</w:t>
        </w:r>
        <w:r>
          <w:tab/>
        </w:r>
        <w:r>
          <w:fldChar w:fldCharType="begin"/>
        </w:r>
        <w:r>
          <w:instrText xml:space="preserve"> PAGEREF _Toc12249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67" w:history="1">
        <w:r>
          <w:rPr>
            <w:rFonts w:ascii="仿宋" w:eastAsia="仿宋" w:hAnsi="仿宋" w:cs="仿宋" w:hint="eastAsia"/>
            <w:lang w:eastAsia="zh-CN"/>
          </w:rPr>
          <w:t>二十三、国际化战略</w:t>
        </w:r>
        <w:r>
          <w:tab/>
        </w:r>
        <w:r>
          <w:fldChar w:fldCharType="begin"/>
        </w:r>
        <w:r>
          <w:instrText xml:space="preserve"> PAGEREF _Toc27067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4" w:history="1">
        <w:r>
          <w:rPr>
            <w:rFonts w:ascii="仿宋" w:eastAsia="仿宋" w:hAnsi="仿宋" w:cs="仿宋" w:hint="eastAsia"/>
            <w:lang w:eastAsia="zh-CN"/>
          </w:rPr>
          <w:t>(一)、国际市场分析</w:t>
        </w:r>
        <w:r>
          <w:tab/>
        </w:r>
        <w:r>
          <w:fldChar w:fldCharType="begin"/>
        </w:r>
        <w:r>
          <w:instrText xml:space="preserve"> PAGEREF _Toc22884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4" w:history="1">
        <w:r>
          <w:rPr>
            <w:rFonts w:ascii="仿宋" w:eastAsia="仿宋" w:hAnsi="仿宋" w:cs="仿宋" w:hint="eastAsia"/>
            <w:lang w:eastAsia="zh-CN"/>
          </w:rPr>
          <w:t>(二)、出口与国际业务发展计划</w:t>
        </w:r>
        <w:r>
          <w:tab/>
        </w:r>
        <w:r>
          <w:fldChar w:fldCharType="begin"/>
        </w:r>
        <w:r>
          <w:instrText xml:space="preserve"> PAGEREF _Toc3884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0" w:history="1">
        <w:r>
          <w:rPr>
            <w:rFonts w:ascii="仿宋" w:eastAsia="仿宋" w:hAnsi="仿宋" w:cs="仿宋" w:hint="eastAsia"/>
            <w:lang w:eastAsia="zh-CN"/>
          </w:rPr>
          <w:t>(三)、跨国合作与风险管理</w:t>
        </w:r>
        <w:r>
          <w:tab/>
        </w:r>
        <w:r>
          <w:fldChar w:fldCharType="begin"/>
        </w:r>
        <w:r>
          <w:instrText xml:space="preserve"> PAGEREF _Toc2430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0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34"/>
      <w:r>
        <w:rPr>
          <w:rFonts w:ascii="仿宋" w:eastAsia="仿宋" w:hAnsi="仿宋" w:cs="仿宋" w:hint="eastAsia"/>
          <w:sz w:val="28"/>
          <w:lang w:eastAsia="zh-CN"/>
        </w:rPr>
        <w:t>一、评价单元的划分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550"/>
      <w:r>
        <w:rPr>
          <w:rFonts w:ascii="仿宋" w:eastAsia="仿宋" w:hAnsi="仿宋" w:cs="仿宋" w:hint="eastAsia"/>
          <w:lang w:eastAsia="zh-CN"/>
        </w:rPr>
        <w:t>(一)、评价单元划分原则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在进行评价单元的划分时，遵循以下原则，以确保评价的全面性和有效性：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1）人员伤害危险划分： 首要考虑可能对人员造成伤害的危险设备、设施和作业场所。将那些潜在风险较高、可能引发人员伤害的部分划分为独立的评价单元，以确保对人员安全的全面考虑。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2）总体布置及环境因素： 充分考虑总体布置、自然条件和社会环境对系统安全的影响。以主要的危险形式为依据，将存在明显差异的危险模式、设备、设施、工艺和作业环境等对象划分为不同的评价单元，确保考虑到全局因素。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3）平面、空间布置联系：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https://d.book118.com/646040004240010053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银饰品项目策划方案报告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银饰品项目策划方案报告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银饰品项目策划方案报告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银饰品项目策划方案报告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银饰品项目策划方案报告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AAC4CF5"/>
    <w:rsid w:val="4593521B"/>
    <w:rsid w:val="5AAC4CF5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4604000424001005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2024-03-02T01:41:00Z</dcterms:created>
  <dcterms:modified xsi:type="dcterms:W3CDTF">2024-03-02T01:41:28Z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8D1412895A0940FEB0F1603047B27E0B_11</vt:lpwstr>
  </property>
  <property fmtid="{D5CDD505-2E9C-101B-9397-08002B2CF9AE}" pid="3" name="KSOProductBuildVer">
    <vt:lpwstr>2052-12.1.0.16399</vt:lpwstr>
  </property>
</Properties>
</file>