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004CE">
        <w:rPr>
          <w:rFonts w:ascii="微软雅黑" w:eastAsia="微软雅黑" w:hAnsi="微软雅黑"/>
          <w:b/>
          <w:sz w:val="28"/>
          <w:szCs w:val="28"/>
        </w:rPr>
        <w:t>投资特许协议(7篇)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004CE">
        <w:rPr>
          <w:rFonts w:ascii="微软雅黑" w:eastAsia="微软雅黑" w:hAnsi="微软雅黑"/>
          <w:sz w:val="24"/>
          <w:szCs w:val="24"/>
        </w:rPr>
        <w:t xml:space="preserve">    投资特许协议篇一</w:t>
        <w:br/>
        <w:t xml:space="preserve">    一、特许</w:t>
        <w:br/>
        <w:t xml:space="preserve">    第1条?用语定义</w:t>
        <w:br/>
        <w:t xml:space="preserve">    1.1用语定义</w:t>
        <w:br/>
        <w:t xml:space="preserve">    1.2其他说明</w:t>
        <w:br/>
        <w:t xml:space="preserve">    第2条?特许</w:t>
        <w:br/>
        <w:t xml:space="preserve">    2.1特许的授予</w:t>
        <w:br/>
        <w:t xml:space="preserve">    2.2公司根据特许规定所承担的义务</w:t>
        <w:br/>
        <w:t xml:space="preserve">    2.3运营项目的权利</w:t>
        <w:br/>
        <w:t xml:space="preserve">    2.4特许期</w:t>
        <w:br/>
        <w:t xml:space="preserve">    第3条?先决条件</w:t>
        <w:br/>
        <w:t xml:space="preserve">    3.1应由电管局履行的先决条件</w:t>
        <w:br/>
        <w:t xml:space="preserve">    3.2应由公司履行的先决条件</w:t>
        <w:br/>
        <w:t xml:space="preserve">    3.3先决条件未履</w:t>
        <w:br/>
        <w:t xml:space="preserve">    3.4生效日</w:t>
        <w:br/>
        <w:t xml:space="preserve">    3.5电管局履行付费义务的补充先</w:t>
      </w:r>
      <w:r w:rsidR="003004CE">
        <w:rPr>
          <w:rFonts w:ascii="微软雅黑" w:eastAsia="微软雅黑" w:hAnsi="微软雅黑"/>
          <w:sz w:val="24"/>
          <w:szCs w:val="24"/>
        </w:rPr>
        <w:t>决条件</w:t>
        <w:br/>
        <w:t xml:space="preserve">    二、项目建设</w:t>
        <w:br/>
        <w:t xml:space="preserve">    第4</w:t>
      </w:r>
      <w:r w:rsidR="003004CE">
        <w:rPr>
          <w:rFonts w:ascii="微软雅黑" w:eastAsia="微软雅黑" w:hAnsi="微软雅黑"/>
          <w:sz w:val="24"/>
          <w:szCs w:val="24"/>
        </w:rPr>
        <w:t>条?现场的购置和使用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4.1土地的购置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4.2现场使用的限制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4.3购置成本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第5条?设计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5.1设计要求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5.2设计标准审查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5.3公司改动设计标准的权利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5.4设计的审查和核准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5.5公司的责任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第6条?建设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6.1公司的主要义务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6.2电管局的主要义务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6.3交通道路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6.4现场的准备工作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   6.5建设工程的质量</w:t>
        <w:br/>
        <w:t xml:space="preserve">    6.6质量保证和质量管制</w:t>
        <w:br/>
        <w:t xml:space="preserve">    6.7建设人员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6.8设备和材料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6.9建设承包商的选定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6.10图纸和技术细节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6.11电管局提供的电力设施和服务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6.12项目时间表；重大日期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6.13进度报告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6.14建设中的预期延误</w:t>
        <w:br/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</w:t>
      </w:r>
      <w:r w:rsidR="003004CE">
        <w:rPr>
          <w:rFonts w:ascii="微软雅黑" w:eastAsia="微软雅黑" w:hAnsi="微软雅黑"/>
          <w:sz w:val="24"/>
          <w:szCs w:val="24"/>
        </w:rPr>
        <w:t xml:space="preserve"> 6.15设计的改动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https://d.book118.com/646055231040010054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004CE"/>
    <w:rsid w:val="006007CE"/>
    <w:rsid w:val="00707240"/>
    <w:rsid w:val="008636A4"/>
    <w:rsid w:val="00BE0B85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46055231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7759</Words>
  <Characters>44231</Characters>
  <Application>Microsoft Office Word</Application>
  <DocSecurity>0</DocSecurity>
  <Lines>368</Lines>
  <Paragraphs>103</Paragraphs>
  <ScaleCrop>false</ScaleCrop>
  <Company/>
  <LinksUpToDate>false</LinksUpToDate>
  <CharactersWithSpaces>51887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