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5" w:lineRule="auto"/>
        <w:jc w:val="center"/>
        <w:rPr>
          <w:color w:val="auto"/>
        </w:rP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12369800</wp:posOffset>
            </wp:positionH>
            <wp:positionV relativeFrom="topMargin">
              <wp:posOffset>11023600</wp:posOffset>
            </wp:positionV>
            <wp:extent cx="419100" cy="469900"/>
            <wp:effectExtent l="0" t="0" r="7620" b="2540"/>
            <wp:wrapNone/>
            <wp:docPr id="100040" name="图片 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0" name="图片 100040"/>
                    <pic:cNvPicPr>
                      <a:picLocks noChangeAspect="1"/>
                    </pic:cNvPicPr>
                  </pic:nvPicPr>
                  <pic:blipFill>
                    <a:blip xmlns:r="http://schemas.openxmlformats.org/officeDocument/2006/relationships" r:embed="rId5"/>
                    <a:stretch>
                      <a:fillRect/>
                    </a:stretch>
                  </pic:blipFill>
                  <pic:spPr>
                    <a:xfrm>
                      <a:off x="0" y="0"/>
                      <a:ext cx="419100" cy="469900"/>
                    </a:xfrm>
                    <a:prstGeom prst="rect">
                      <a:avLst/>
                    </a:prstGeom>
                  </pic:spPr>
                </pic:pic>
              </a:graphicData>
            </a:graphic>
          </wp:anchor>
        </w:drawing>
      </w:r>
      <w:r>
        <w:rPr>
          <w:rFonts w:ascii="宋体" w:eastAsia="宋体" w:hAnsi="宋体" w:cs="宋体"/>
          <w:b/>
          <w:color w:val="auto"/>
          <w:sz w:val="32"/>
        </w:rPr>
        <w:t>房山区</w:t>
      </w:r>
      <w:r>
        <w:rPr>
          <w:rFonts w:ascii="Times New Roman" w:eastAsia="Times New Roman" w:hAnsi="Times New Roman" w:cs="Times New Roman"/>
          <w:b/>
          <w:color w:val="auto"/>
          <w:sz w:val="32"/>
        </w:rPr>
        <w:t>2023-2024</w:t>
      </w:r>
      <w:r>
        <w:rPr>
          <w:rFonts w:ascii="宋体" w:eastAsia="宋体" w:hAnsi="宋体" w:cs="宋体"/>
          <w:b/>
          <w:color w:val="auto"/>
          <w:sz w:val="32"/>
        </w:rPr>
        <w:t>学年度第一学期期末检测试卷</w:t>
      </w:r>
    </w:p>
    <w:p>
      <w:pPr>
        <w:spacing w:line="285" w:lineRule="auto"/>
        <w:jc w:val="center"/>
        <w:rPr>
          <w:color w:val="auto"/>
        </w:rPr>
      </w:pPr>
      <w:r>
        <w:rPr>
          <w:rFonts w:ascii="宋体" w:eastAsia="宋体" w:hAnsi="宋体" w:cs="宋体"/>
          <w:b/>
          <w:color w:val="auto"/>
          <w:sz w:val="32"/>
        </w:rPr>
        <w:t>高三生物学</w:t>
      </w:r>
    </w:p>
    <w:p>
      <w:pPr>
        <w:spacing w:line="285" w:lineRule="auto"/>
        <w:jc w:val="center"/>
        <w:rPr>
          <w:color w:val="auto"/>
        </w:rPr>
      </w:pPr>
      <w:r>
        <w:rPr>
          <w:rFonts w:ascii="宋体" w:eastAsia="宋体" w:hAnsi="宋体" w:cs="宋体"/>
          <w:b/>
          <w:color w:val="auto"/>
          <w:sz w:val="24"/>
        </w:rPr>
        <w:t>本试卷共</w:t>
      </w:r>
      <w:r>
        <w:rPr>
          <w:rFonts w:ascii="Times New Roman" w:eastAsia="Times New Roman" w:hAnsi="Times New Roman" w:cs="Times New Roman"/>
          <w:b/>
          <w:color w:val="auto"/>
          <w:sz w:val="24"/>
        </w:rPr>
        <w:t>10</w:t>
      </w:r>
      <w:r>
        <w:rPr>
          <w:rFonts w:ascii="宋体" w:eastAsia="宋体" w:hAnsi="宋体" w:cs="宋体"/>
          <w:b/>
          <w:color w:val="auto"/>
          <w:sz w:val="24"/>
        </w:rPr>
        <w:t>页，共</w:t>
      </w:r>
      <w:r>
        <w:rPr>
          <w:rFonts w:ascii="Times New Roman" w:eastAsia="Times New Roman" w:hAnsi="Times New Roman" w:cs="Times New Roman"/>
          <w:b/>
          <w:color w:val="auto"/>
          <w:sz w:val="24"/>
        </w:rPr>
        <w:t>100</w:t>
      </w:r>
      <w:r>
        <w:rPr>
          <w:rFonts w:ascii="宋体" w:eastAsia="宋体" w:hAnsi="宋体" w:cs="宋体"/>
          <w:b/>
          <w:color w:val="auto"/>
          <w:sz w:val="24"/>
        </w:rPr>
        <w:t>分。考试时长</w:t>
      </w:r>
      <w:r>
        <w:rPr>
          <w:rFonts w:ascii="Times New Roman" w:eastAsia="Times New Roman" w:hAnsi="Times New Roman" w:cs="Times New Roman"/>
          <w:b/>
          <w:color w:val="auto"/>
          <w:sz w:val="24"/>
        </w:rPr>
        <w:t>90</w:t>
      </w:r>
      <w:r>
        <w:rPr>
          <w:rFonts w:ascii="宋体" w:eastAsia="宋体" w:hAnsi="宋体" w:cs="宋体"/>
          <w:b/>
          <w:color w:val="auto"/>
          <w:sz w:val="24"/>
        </w:rPr>
        <w:t>分钟。考生务必将答案答在答题卡上，在试卷上作答无效。考试结束后，将答题卡交回，试卷自行保存。</w:t>
      </w:r>
    </w:p>
    <w:p>
      <w:pPr>
        <w:spacing w:line="285" w:lineRule="auto"/>
        <w:jc w:val="center"/>
        <w:rPr>
          <w:color w:val="auto"/>
        </w:rPr>
      </w:pPr>
      <w:r>
        <w:rPr>
          <w:rFonts w:ascii="宋体" w:eastAsia="宋体" w:hAnsi="宋体" w:cs="宋体"/>
          <w:b/>
          <w:color w:val="auto"/>
          <w:sz w:val="24"/>
        </w:rPr>
        <w:t>第一部分</w:t>
      </w:r>
    </w:p>
    <w:p>
      <w:pPr>
        <w:spacing w:line="285" w:lineRule="auto"/>
        <w:jc w:val="left"/>
        <w:rPr>
          <w:color w:val="auto"/>
        </w:rPr>
      </w:pPr>
      <w:r>
        <w:rPr>
          <w:rFonts w:ascii="宋体" w:eastAsia="宋体" w:hAnsi="宋体" w:cs="宋体"/>
          <w:b/>
          <w:color w:val="auto"/>
          <w:sz w:val="24"/>
        </w:rPr>
        <w:t>本部分共</w:t>
      </w:r>
      <w:r>
        <w:rPr>
          <w:rFonts w:ascii="Times New Roman" w:eastAsia="Times New Roman" w:hAnsi="Times New Roman" w:cs="Times New Roman"/>
          <w:b/>
          <w:color w:val="auto"/>
          <w:sz w:val="24"/>
        </w:rPr>
        <w:t>15</w:t>
      </w:r>
      <w:r>
        <w:rPr>
          <w:rFonts w:ascii="宋体" w:eastAsia="宋体" w:hAnsi="宋体" w:cs="宋体"/>
          <w:b/>
          <w:color w:val="auto"/>
          <w:sz w:val="24"/>
        </w:rPr>
        <w:t>题，每题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分。在每题列出的四个选项中，选出最符合题目要求的一项。</w:t>
      </w:r>
    </w:p>
    <w:p>
      <w:pPr>
        <w:spacing w:line="360" w:lineRule="auto"/>
        <w:jc w:val="left"/>
        <w:rPr>
          <w:color w:val="auto"/>
        </w:rPr>
      </w:pPr>
      <w:r>
        <w:rPr>
          <w:color w:val="auto"/>
        </w:rPr>
        <w:t xml:space="preserve">1. </w:t>
      </w:r>
      <w:r>
        <w:rPr>
          <w:rFonts w:ascii="宋体" w:eastAsia="宋体" w:hAnsi="宋体" w:cs="宋体"/>
          <w:color w:val="auto"/>
        </w:rPr>
        <w:t>蛋白质是生命活动的主要承担者，其功能具有多样性。下列</w:t>
      </w:r>
      <w:r>
        <w:rPr>
          <w:rFonts w:ascii="宋体" w:eastAsia="宋体" w:hAnsi="宋体" w:cs="宋体"/>
          <w:color w:val="auto"/>
          <w:em w:val="dot"/>
        </w:rPr>
        <w:t>不属于</w:t>
      </w:r>
      <w:r>
        <w:rPr>
          <w:rFonts w:ascii="宋体" w:eastAsia="宋体" w:hAnsi="宋体" w:cs="宋体"/>
          <w:color w:val="auto"/>
        </w:rPr>
        <w:t>膜蛋白功能的是（</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4873"/>
        </w:tabs>
        <w:spacing w:line="360" w:lineRule="auto"/>
        <w:jc w:val="left"/>
        <w:textAlignment w:val="center"/>
        <w:rPr>
          <w:color w:val="auto"/>
        </w:rPr>
      </w:pPr>
      <w:r>
        <w:rPr>
          <w:color w:val="auto"/>
        </w:rPr>
        <w:t xml:space="preserve">A. </w:t>
      </w:r>
      <w:r>
        <w:rPr>
          <w:rFonts w:ascii="宋体" w:eastAsia="宋体" w:hAnsi="宋体" w:cs="宋体"/>
          <w:color w:val="auto"/>
        </w:rPr>
        <w:t>催化化学反应</w:t>
      </w:r>
      <w:r>
        <w:rPr>
          <w:color w:val="auto"/>
        </w:rPr>
        <w:tab/>
      </w:r>
      <w:r>
        <w:rPr>
          <w:color w:val="auto"/>
        </w:rPr>
        <w:t xml:space="preserve">B. </w:t>
      </w:r>
      <w:r>
        <w:rPr>
          <w:rFonts w:ascii="宋体" w:eastAsia="宋体" w:hAnsi="宋体" w:cs="宋体"/>
          <w:color w:val="auto"/>
        </w:rPr>
        <w:t>协助物质运输</w:t>
      </w:r>
    </w:p>
    <w:p>
      <w:pPr>
        <w:tabs>
          <w:tab w:val="left" w:pos="4873"/>
        </w:tabs>
        <w:spacing w:line="360" w:lineRule="auto"/>
        <w:jc w:val="left"/>
        <w:textAlignment w:val="center"/>
        <w:rPr>
          <w:color w:val="auto"/>
        </w:rPr>
      </w:pPr>
      <w:r>
        <w:rPr>
          <w:color w:val="auto"/>
        </w:rPr>
        <w:t xml:space="preserve">C. </w:t>
      </w:r>
      <w:r>
        <w:rPr>
          <w:rFonts w:ascii="宋体" w:eastAsia="宋体" w:hAnsi="宋体" w:cs="宋体"/>
          <w:color w:val="auto"/>
        </w:rPr>
        <w:t>储存遗传信息</w:t>
      </w:r>
      <w:r>
        <w:rPr>
          <w:color w:val="auto"/>
        </w:rPr>
        <w:tab/>
      </w:r>
      <w:r>
        <w:rPr>
          <w:color w:val="auto"/>
        </w:rPr>
        <w:t xml:space="preserve">D. </w:t>
      </w:r>
      <w:r>
        <w:rPr>
          <w:rFonts w:ascii="宋体" w:eastAsia="宋体" w:hAnsi="宋体" w:cs="宋体"/>
          <w:color w:val="auto"/>
        </w:rPr>
        <w:t>参与信息传递</w:t>
      </w:r>
      <w:bookmarkStart w:id="0" w:name="_GoBack"/>
      <w:bookmarkEnd w:id="0"/>
    </w:p>
    <w:p>
      <w:pPr>
        <w:spacing w:line="360" w:lineRule="auto"/>
        <w:textAlignment w:val="center"/>
        <w:rPr>
          <w:color w:val="auto"/>
        </w:rPr>
      </w:pPr>
      <w:r>
        <w:rPr>
          <w:color w:val="auto"/>
        </w:rPr>
        <w:t>【答案】</w:t>
      </w:r>
      <w:r>
        <w:rPr>
          <w:color w:val="auto"/>
        </w:rPr>
        <w:t>C</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蛋白质是生命活动的主要承担者，有的蛋白质是细胞和生物体的重要组成成分，有的蛋白质具有催化功能，有的蛋白质具有运输功能，有的蛋白质具有调节机体生命活动的功能，有的蛋白质具有免疫功能等。</w:t>
      </w:r>
    </w:p>
    <w:p>
      <w:pPr>
        <w:spacing w:line="360" w:lineRule="auto"/>
        <w:jc w:val="left"/>
        <w:textAlignment w:val="center"/>
        <w:rPr>
          <w:color w:val="auto"/>
        </w:rPr>
      </w:pPr>
      <w:r>
        <w:rPr>
          <w:color w:val="auto"/>
        </w:rPr>
        <w:t>【详解】A、催化功能是蛋白质的功能之一，例如主动运输中的蛋白质是ATP酶，可以催化ATP的水解，A正确；</w:t>
      </w:r>
    </w:p>
    <w:p>
      <w:pPr>
        <w:spacing w:line="360" w:lineRule="auto"/>
        <w:jc w:val="left"/>
        <w:textAlignment w:val="center"/>
        <w:rPr>
          <w:color w:val="auto"/>
        </w:rPr>
      </w:pPr>
      <w:r>
        <w:rPr>
          <w:color w:val="auto"/>
        </w:rPr>
        <w:t>B、运输功能是蛋白质的功能之一，例如主动运输和协助运输中起作用的蛋白质，B正确；</w:t>
      </w:r>
    </w:p>
    <w:p>
      <w:pPr>
        <w:spacing w:line="360" w:lineRule="auto"/>
        <w:jc w:val="left"/>
        <w:textAlignment w:val="center"/>
        <w:rPr>
          <w:color w:val="auto"/>
        </w:rPr>
      </w:pPr>
      <w:r>
        <w:rPr>
          <w:color w:val="auto"/>
        </w:rPr>
        <w:t>C、具有储存遗传信息功能的物质是核酸，不是蛋白质，C错误；</w:t>
      </w:r>
    </w:p>
    <w:p>
      <w:pPr>
        <w:spacing w:line="360" w:lineRule="auto"/>
        <w:jc w:val="left"/>
        <w:textAlignment w:val="center"/>
        <w:rPr>
          <w:color w:val="auto"/>
        </w:rPr>
      </w:pPr>
      <w:r>
        <w:rPr>
          <w:color w:val="auto"/>
        </w:rPr>
        <w:t>D、传递某种信息，调节机体的新陈代谢，是蛋白质的功能之一，D正确。</w:t>
      </w:r>
    </w:p>
    <w:p>
      <w:pPr>
        <w:spacing w:line="360" w:lineRule="auto"/>
        <w:jc w:val="left"/>
        <w:textAlignment w:val="center"/>
        <w:rPr>
          <w:color w:val="auto"/>
        </w:rPr>
      </w:pPr>
      <w:r>
        <w:rPr>
          <w:color w:val="auto"/>
        </w:rPr>
        <w:t>故选C。</w:t>
      </w:r>
    </w:p>
    <w:p>
      <w:pPr>
        <w:spacing w:line="360" w:lineRule="auto"/>
        <w:jc w:val="left"/>
        <w:textAlignment w:val="center"/>
        <w:rPr>
          <w:color w:val="auto"/>
        </w:rPr>
        <w:sectPr>
          <w:headerReference w:type="even" r:id="rId6"/>
          <w:footerReference w:type="even" r:id="rId7"/>
          <w:footerReference w:type="default" r:id="rId8"/>
          <w:headerReference w:type="first" r:id="rId9"/>
          <w:footerReference w:type="first" r:id="rId10"/>
          <w:pgSz w:w="11906" w:h="16838"/>
          <w:pgMar w:top="910" w:right="1080" w:bottom="1440" w:left="1080" w:header="152" w:footer="0" w:gutter="0"/>
          <w:cols w:num="1" w:space="720"/>
          <w:docGrid w:type="lines" w:linePitch="312" w:charSpace="0"/>
        </w:sectPr>
      </w:pPr>
      <w:r>
        <w:rPr>
          <w:color w:val="auto"/>
        </w:rPr>
        <w:t xml:space="preserve">2. </w:t>
      </w:r>
      <w:r>
        <w:rPr>
          <w:rFonts w:ascii="宋体" w:eastAsia="宋体" w:hAnsi="宋体" w:cs="宋体"/>
          <w:color w:val="auto"/>
        </w:rPr>
        <w:t>单细胞生物肺炎支原体可引起支原体肺炎，其结构模式图如下所示。相关叙述正确的是（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Pr>
          <w:color w:val="auto"/>
        </w:rPr>
        <w:drawing>
          <wp:inline distT="0" distB="0" distL="114300" distR="114300">
            <wp:extent cx="1876425" cy="1362075"/>
            <wp:effectExtent l="0" t="0" r="13335"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1876425" cy="1362075"/>
                    </a:xfrm>
                    <a:prstGeom prst="rect">
                      <a:avLst/>
                    </a:prstGeom>
                  </pic:spPr>
                </pic:pic>
              </a:graphicData>
            </a:graphic>
          </wp:inline>
        </w:drawing>
      </w:r>
      <w:r>
        <w:rPr>
          <w:color w:val="auto"/>
        </w:rPr>
        <w:t xml:space="preserve">  </w:t>
      </w:r>
    </w:p>
    <w:p>
      <w:pPr>
        <w:spacing w:line="360" w:lineRule="auto"/>
        <w:jc w:val="left"/>
        <w:textAlignment w:val="center"/>
        <w:rPr>
          <w:color w:val="auto"/>
        </w:rPr>
      </w:pPr>
      <w:r>
        <w:rPr>
          <w:color w:val="auto"/>
        </w:rPr>
        <w:t xml:space="preserve">A. </w:t>
      </w:r>
      <w:r>
        <w:rPr>
          <w:rFonts w:ascii="宋体" w:eastAsia="宋体" w:hAnsi="宋体" w:cs="宋体"/>
          <w:color w:val="auto"/>
        </w:rPr>
        <w:t>细胞膜以磷脂双分子层为基本支架</w:t>
      </w:r>
    </w:p>
    <w:p>
      <w:pPr>
        <w:spacing w:line="360" w:lineRule="auto"/>
        <w:jc w:val="left"/>
        <w:textAlignment w:val="center"/>
        <w:rPr>
          <w:color w:val="auto"/>
        </w:rPr>
      </w:pPr>
      <w:r>
        <w:rPr>
          <w:color w:val="auto"/>
        </w:rPr>
        <w:t xml:space="preserve">B. </w:t>
      </w:r>
      <w:r>
        <w:rPr>
          <w:rFonts w:ascii="宋体" w:eastAsia="宋体" w:hAnsi="宋体" w:cs="宋体"/>
          <w:color w:val="auto"/>
        </w:rPr>
        <w:t>肺炎支原体以有丝分裂方式繁殖</w:t>
      </w:r>
    </w:p>
    <w:p>
      <w:pPr>
        <w:spacing w:line="360" w:lineRule="auto"/>
        <w:jc w:val="left"/>
        <w:textAlignment w:val="center"/>
        <w:rPr>
          <w:color w:val="auto"/>
        </w:rPr>
      </w:pPr>
      <w:r>
        <w:rPr>
          <w:color w:val="auto"/>
        </w:rPr>
        <w:t xml:space="preserve">C. </w:t>
      </w:r>
      <w:r>
        <w:rPr>
          <w:rFonts w:ascii="宋体" w:eastAsia="宋体" w:hAnsi="宋体" w:cs="宋体"/>
          <w:color w:val="auto"/>
        </w:rPr>
        <w:t>肺炎支原体在核糖体上加工蛋白质</w:t>
      </w:r>
    </w:p>
    <w:p>
      <w:pPr>
        <w:spacing w:line="360" w:lineRule="auto"/>
        <w:jc w:val="left"/>
        <w:textAlignment w:val="center"/>
        <w:rPr>
          <w:color w:val="auto"/>
        </w:rPr>
      </w:pPr>
      <w:r>
        <w:rPr>
          <w:color w:val="auto"/>
        </w:rPr>
        <w:t xml:space="preserve">D. </w:t>
      </w:r>
      <w:r>
        <w:rPr>
          <w:rFonts w:ascii="宋体" w:eastAsia="宋体" w:hAnsi="宋体" w:cs="宋体"/>
          <w:color w:val="auto"/>
        </w:rPr>
        <w:t>抑制细胞壁形成的药物可治疗支原体肺炎</w:t>
      </w:r>
    </w:p>
    <w:p>
      <w:pPr>
        <w:spacing w:line="360" w:lineRule="auto"/>
        <w:textAlignment w:val="center"/>
        <w:rPr>
          <w:color w:val="auto"/>
        </w:rPr>
      </w:pPr>
      <w:r>
        <w:rPr>
          <w:color w:val="auto"/>
        </w:rPr>
        <w:t>【答案】</w:t>
      </w:r>
      <w:r>
        <w:rPr>
          <w:color w:val="auto"/>
        </w:rPr>
        <w:t>A</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 原核生物与真核生物的区别：原核生物没有以核膜为界限的细胞核，原核生物只有核糖体一种细胞器。</w:t>
      </w:r>
    </w:p>
    <w:p>
      <w:pPr>
        <w:spacing w:line="360" w:lineRule="auto"/>
        <w:jc w:val="left"/>
        <w:textAlignment w:val="center"/>
        <w:rPr>
          <w:color w:val="auto"/>
        </w:rPr>
      </w:pPr>
      <w:r>
        <w:rPr>
          <w:color w:val="auto"/>
        </w:rPr>
        <w:t>【详解】A、</w:t>
      </w:r>
      <w:r>
        <w:rPr>
          <w:rFonts w:ascii="宋体" w:eastAsia="宋体" w:hAnsi="宋体" w:cs="宋体"/>
          <w:color w:val="auto"/>
        </w:rPr>
        <w:t>细胞膜以磷脂双分子层为基本支架，</w:t>
      </w:r>
      <w:r>
        <w:rPr>
          <w:rFonts w:ascii="Times New Roman" w:eastAsia="Times New Roman" w:hAnsi="Times New Roman" w:cs="Times New Roman"/>
          <w:color w:val="auto"/>
        </w:rPr>
        <w:t>A</w:t>
      </w:r>
      <w:r>
        <w:rPr>
          <w:rFonts w:ascii="宋体" w:eastAsia="宋体" w:hAnsi="宋体" w:cs="宋体"/>
          <w:color w:val="auto"/>
        </w:rPr>
        <w:t>正确；</w:t>
      </w:r>
    </w:p>
    <w:p>
      <w:pPr>
        <w:spacing w:line="360" w:lineRule="auto"/>
        <w:jc w:val="left"/>
        <w:textAlignment w:val="center"/>
        <w:rPr>
          <w:color w:val="auto"/>
        </w:rPr>
      </w:pPr>
      <w:r>
        <w:rPr>
          <w:color w:val="auto"/>
        </w:rPr>
        <w:t>B、支原体属于原核生物，通过二分裂增殖，不能进行有丝分裂，B错误；</w:t>
      </w:r>
    </w:p>
    <w:p>
      <w:pPr>
        <w:spacing w:line="360" w:lineRule="auto"/>
        <w:jc w:val="left"/>
        <w:textAlignment w:val="center"/>
        <w:rPr>
          <w:color w:val="auto"/>
        </w:rPr>
      </w:pPr>
      <w:r>
        <w:rPr>
          <w:color w:val="auto"/>
        </w:rPr>
        <w:t>C、核糖体是蛋白质的合成场所，并非加工场所，C错误；</w:t>
      </w:r>
    </w:p>
    <w:p>
      <w:pPr>
        <w:spacing w:line="360" w:lineRule="auto"/>
        <w:jc w:val="left"/>
        <w:textAlignment w:val="center"/>
        <w:rPr>
          <w:color w:val="auto"/>
        </w:rPr>
      </w:pPr>
      <w:r>
        <w:rPr>
          <w:color w:val="auto"/>
        </w:rPr>
        <w:t>D、支原体没有细胞壁，</w:t>
      </w:r>
      <w:r>
        <w:rPr>
          <w:rFonts w:ascii="宋体" w:eastAsia="宋体" w:hAnsi="宋体" w:cs="宋体"/>
          <w:color w:val="auto"/>
        </w:rPr>
        <w:t>抑制细胞壁形成的药物对支原体无效，</w:t>
      </w:r>
      <w:r>
        <w:rPr>
          <w:rFonts w:ascii="Times New Roman" w:eastAsia="Times New Roman" w:hAnsi="Times New Roman" w:cs="Times New Roman"/>
          <w:color w:val="auto"/>
        </w:rPr>
        <w:t>D</w:t>
      </w:r>
      <w:r>
        <w:rPr>
          <w:rFonts w:ascii="宋体" w:eastAsia="宋体" w:hAnsi="宋体" w:cs="宋体"/>
          <w:color w:val="auto"/>
        </w:rPr>
        <w:t>错误。</w:t>
      </w:r>
    </w:p>
    <w:p>
      <w:pPr>
        <w:spacing w:line="360" w:lineRule="auto"/>
        <w:jc w:val="left"/>
        <w:textAlignment w:val="center"/>
        <w:rPr>
          <w:color w:val="auto"/>
        </w:rPr>
      </w:pPr>
      <w:r>
        <w:rPr>
          <w:color w:val="auto"/>
        </w:rPr>
        <w:t>故选A。</w:t>
      </w:r>
    </w:p>
    <w:p>
      <w:pPr>
        <w:spacing w:line="360" w:lineRule="auto"/>
        <w:jc w:val="left"/>
        <w:textAlignment w:val="center"/>
        <w:rPr>
          <w:color w:val="auto"/>
        </w:rPr>
        <w:sectPr>
          <w:headerReference w:type="even" r:id="rId12"/>
          <w:footerReference w:type="even" r:id="rId13"/>
          <w:footerReference w:type="default" r:id="rId14"/>
          <w:headerReference w:type="first" r:id="rId15"/>
          <w:footerReference w:type="first" r:id="rId16"/>
          <w:type w:val="nextPage"/>
          <w:pgSz w:w="11906" w:h="16838"/>
          <w:pgMar w:top="910" w:right="1080" w:bottom="1440" w:left="1080" w:header="152" w:footer="0" w:gutter="0"/>
          <w:pgNumType w:start="2"/>
          <w:cols w:num="1" w:space="720"/>
          <w:titlePg w:val="0"/>
          <w:docGrid w:type="lines" w:linePitch="312" w:charSpace="0"/>
        </w:sectPr>
      </w:pPr>
      <w:r>
        <w:rPr>
          <w:color w:val="auto"/>
        </w:rPr>
        <w:t xml:space="preserve">3. </w:t>
      </w:r>
      <w:r>
        <w:rPr>
          <w:rFonts w:ascii="宋体" w:eastAsia="宋体" w:hAnsi="宋体" w:cs="宋体"/>
          <w:color w:val="auto"/>
        </w:rPr>
        <w:t>为确定某品种樱桃番茄的适宜贮藏温度，工作人员做了相关实验，结果如下图。下列说法</w:t>
      </w:r>
      <w:r>
        <w:rPr>
          <w:rFonts w:ascii="宋体" w:eastAsia="宋体" w:hAnsi="宋体" w:cs="宋体"/>
          <w:color w:val="auto"/>
          <w:em w:val="dot"/>
        </w:rPr>
        <w:t>错误</w:t>
      </w:r>
      <w:r>
        <w:rPr>
          <w:rFonts w:ascii="宋体" w:eastAsia="宋体" w:hAnsi="宋体" w:cs="宋体"/>
          <w:color w:val="auto"/>
        </w:rPr>
        <w:t>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Pr>
          <w:color w:val="auto"/>
        </w:rPr>
        <w:drawing>
          <wp:inline distT="0" distB="0" distL="114300" distR="114300">
            <wp:extent cx="3057525" cy="1876425"/>
            <wp:effectExtent l="0" t="0" r="5715" b="13335"/>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7"/>
                    <a:stretch>
                      <a:fillRect/>
                    </a:stretch>
                  </pic:blipFill>
                  <pic:spPr>
                    <a:xfrm>
                      <a:off x="0" y="0"/>
                      <a:ext cx="3057525" cy="1876425"/>
                    </a:xfrm>
                    <a:prstGeom prst="rect">
                      <a:avLst/>
                    </a:prstGeom>
                  </pic:spPr>
                </pic:pic>
              </a:graphicData>
            </a:graphic>
          </wp:inline>
        </w:drawing>
      </w:r>
    </w:p>
    <w:p>
      <w:pPr>
        <w:spacing w:line="360" w:lineRule="auto"/>
        <w:jc w:val="left"/>
        <w:textAlignment w:val="center"/>
        <w:rPr>
          <w:color w:val="auto"/>
        </w:rPr>
      </w:pPr>
      <w:r>
        <w:rPr>
          <w:color w:val="auto"/>
        </w:rPr>
        <w:t xml:space="preserve">A. </w:t>
      </w:r>
      <w:r>
        <w:rPr>
          <w:rFonts w:ascii="宋体" w:eastAsia="宋体" w:hAnsi="宋体" w:cs="宋体"/>
          <w:color w:val="auto"/>
        </w:rPr>
        <w:t>随着贮藏时间</w:t>
      </w:r>
      <w:r>
        <w:rPr>
          <w:rFonts w:ascii="宋体" w:eastAsia="宋体" w:hAnsi="宋体" w:cs="宋体"/>
          <w:color w:val="auto"/>
          <w:position w:val="0"/>
        </w:rPr>
        <w:drawing>
          <wp:inline distT="0" distB="0" distL="114300" distR="114300">
            <wp:extent cx="133350" cy="177800"/>
            <wp:effectExtent l="0" t="0" r="3810" b="4445"/>
            <wp:docPr id="100055" name="图片 100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图片 100055"/>
                    <pic:cNvPicPr>
                      <a:picLocks noChangeAspect="1"/>
                    </pic:cNvPicPr>
                  </pic:nvPicPr>
                  <pic:blipFill>
                    <a:blip xmlns:r="http://schemas.openxmlformats.org/officeDocument/2006/relationships" r:embed="rId18"/>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增加，不同温度下樱桃番茄的腐烂率都不断增加</w:t>
      </w:r>
    </w:p>
    <w:p>
      <w:pPr>
        <w:spacing w:line="360" w:lineRule="auto"/>
        <w:jc w:val="left"/>
        <w:textAlignment w:val="center"/>
        <w:rPr>
          <w:color w:val="auto"/>
        </w:rPr>
      </w:pPr>
      <w:r>
        <w:rPr>
          <w:color w:val="auto"/>
        </w:rPr>
        <w:t xml:space="preserve">B. </w:t>
      </w:r>
      <w:r>
        <w:rPr>
          <w:rFonts w:ascii="Times New Roman" w:eastAsia="Times New Roman" w:hAnsi="Times New Roman" w:cs="Times New Roman"/>
          <w:color w:val="auto"/>
        </w:rPr>
        <w:t>10</w:t>
      </w:r>
      <w:r>
        <w:rPr>
          <w:rFonts w:ascii="宋体" w:eastAsia="宋体" w:hAnsi="宋体" w:cs="宋体"/>
          <w:color w:val="auto"/>
        </w:rPr>
        <w:t>℃组前</w:t>
      </w:r>
      <w:r>
        <w:rPr>
          <w:rFonts w:ascii="Times New Roman" w:eastAsia="Times New Roman" w:hAnsi="Times New Roman" w:cs="Times New Roman"/>
          <w:color w:val="auto"/>
        </w:rPr>
        <w:t>6d</w:t>
      </w:r>
      <w:r>
        <w:rPr>
          <w:rFonts w:ascii="宋体" w:eastAsia="宋体" w:hAnsi="宋体" w:cs="宋体"/>
          <w:color w:val="auto"/>
        </w:rPr>
        <w:t>出现的腐烂率异常需进一步实验确认产生原因</w:t>
      </w:r>
    </w:p>
    <w:p>
      <w:pPr>
        <w:spacing w:line="360" w:lineRule="auto"/>
        <w:jc w:val="left"/>
        <w:textAlignment w:val="center"/>
        <w:rPr>
          <w:color w:val="auto"/>
        </w:rPr>
      </w:pPr>
      <w:r>
        <w:rPr>
          <w:color w:val="auto"/>
        </w:rPr>
        <w:t xml:space="preserve">C. </w:t>
      </w:r>
      <w:r>
        <w:rPr>
          <w:rFonts w:ascii="Times New Roman" w:eastAsia="Times New Roman" w:hAnsi="Times New Roman" w:cs="Times New Roman"/>
          <w:color w:val="auto"/>
        </w:rPr>
        <w:t>8</w:t>
      </w:r>
      <w:r>
        <w:rPr>
          <w:rFonts w:ascii="宋体" w:eastAsia="宋体" w:hAnsi="宋体" w:cs="宋体"/>
          <w:color w:val="auto"/>
        </w:rPr>
        <w:t>℃及以下的零上低温对于此樱桃番茄果实的防腐效果最佳</w:t>
      </w:r>
    </w:p>
    <w:p>
      <w:pPr>
        <w:spacing w:line="360" w:lineRule="auto"/>
        <w:jc w:val="left"/>
        <w:textAlignment w:val="center"/>
        <w:rPr>
          <w:color w:val="auto"/>
        </w:rPr>
      </w:pPr>
      <w:r>
        <w:rPr>
          <w:color w:val="auto"/>
        </w:rPr>
        <w:t xml:space="preserve">D. </w:t>
      </w:r>
      <w:r>
        <w:rPr>
          <w:rFonts w:ascii="宋体" w:eastAsia="宋体" w:hAnsi="宋体" w:cs="宋体"/>
          <w:color w:val="auto"/>
        </w:rPr>
        <w:t>适度低温可降低樱桃番茄的细胞呼吸速率，减少有机物消耗</w:t>
      </w:r>
    </w:p>
    <w:p>
      <w:pPr>
        <w:spacing w:line="360" w:lineRule="auto"/>
        <w:textAlignment w:val="center"/>
        <w:rPr>
          <w:color w:val="auto"/>
        </w:rPr>
      </w:pPr>
      <w:r>
        <w:rPr>
          <w:color w:val="auto"/>
        </w:rPr>
        <w:t>【答案】</w:t>
      </w:r>
      <w:r>
        <w:rPr>
          <w:color w:val="auto"/>
        </w:rPr>
        <w:t>A</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w:t>
      </w:r>
      <w:r>
        <w:rPr>
          <w:rFonts w:ascii="宋体" w:eastAsia="宋体" w:hAnsi="宋体" w:cs="宋体"/>
          <w:color w:val="auto"/>
        </w:rPr>
        <w:t>樱桃番茄的贮藏，既要使呼吸作用降到最低，以减少有机物的消耗，同时液要保证腐烂率低。温度通过影响酶的活性来影响细胞呼吸的强度。适宜温度能使番茄贮藏的更久。</w:t>
      </w:r>
    </w:p>
    <w:p>
      <w:pPr>
        <w:spacing w:line="360" w:lineRule="auto"/>
        <w:jc w:val="left"/>
        <w:textAlignment w:val="center"/>
        <w:rPr>
          <w:color w:val="auto"/>
        </w:rPr>
      </w:pPr>
      <w:r>
        <w:rPr>
          <w:color w:val="auto"/>
        </w:rPr>
        <w:t>【详解】</w:t>
      </w:r>
      <w:r>
        <w:rPr>
          <w:rFonts w:ascii="Times New Roman" w:eastAsia="Times New Roman" w:hAnsi="Times New Roman" w:cs="Times New Roman"/>
          <w:color w:val="auto"/>
        </w:rPr>
        <w:t>A</w:t>
      </w:r>
      <w:r>
        <w:rPr>
          <w:color w:val="auto"/>
        </w:rPr>
        <w:t>、</w:t>
      </w:r>
      <w:r>
        <w:rPr>
          <w:rFonts w:ascii="Times New Roman" w:eastAsia="Times New Roman" w:hAnsi="Times New Roman" w:cs="Times New Roman"/>
          <w:color w:val="auto"/>
        </w:rPr>
        <w:t>20℃</w:t>
      </w:r>
      <w:r>
        <w:rPr>
          <w:rFonts w:ascii="宋体" w:eastAsia="宋体" w:hAnsi="宋体" w:cs="宋体"/>
          <w:color w:val="auto"/>
        </w:rPr>
        <w:t>、</w:t>
      </w:r>
      <w:r>
        <w:rPr>
          <w:rFonts w:ascii="Times New Roman" w:eastAsia="Times New Roman" w:hAnsi="Times New Roman" w:cs="Times New Roman"/>
          <w:color w:val="auto"/>
        </w:rPr>
        <w:t>16℃</w:t>
      </w:r>
      <w:r>
        <w:rPr>
          <w:rFonts w:ascii="宋体" w:eastAsia="宋体" w:hAnsi="宋体" w:cs="宋体"/>
          <w:color w:val="auto"/>
        </w:rPr>
        <w:t>条件下，随着贮藏时间的增加，番茄的腐烂率增加；但</w:t>
      </w:r>
      <w:r>
        <w:rPr>
          <w:rFonts w:ascii="Times New Roman" w:eastAsia="Times New Roman" w:hAnsi="Times New Roman" w:cs="Times New Roman"/>
          <w:color w:val="auto"/>
        </w:rPr>
        <w:t>8℃</w:t>
      </w:r>
      <w:r>
        <w:rPr>
          <w:rFonts w:ascii="宋体" w:eastAsia="宋体" w:hAnsi="宋体" w:cs="宋体"/>
          <w:color w:val="auto"/>
        </w:rPr>
        <w:t>及以下的零上低温番茄的腐烂率为</w:t>
      </w:r>
      <w:r>
        <w:rPr>
          <w:rFonts w:ascii="Times New Roman" w:eastAsia="Times New Roman" w:hAnsi="Times New Roman" w:cs="Times New Roman"/>
          <w:color w:val="auto"/>
        </w:rPr>
        <w:t>0</w:t>
      </w:r>
      <w:r>
        <w:rPr>
          <w:rFonts w:ascii="宋体" w:eastAsia="宋体" w:hAnsi="宋体" w:cs="宋体"/>
          <w:color w:val="auto"/>
        </w:rPr>
        <w:t>，</w:t>
      </w:r>
      <w:r>
        <w:rPr>
          <w:rFonts w:ascii="Times New Roman" w:eastAsia="Times New Roman" w:hAnsi="Times New Roman" w:cs="Times New Roman"/>
          <w:color w:val="auto"/>
        </w:rPr>
        <w:t>A</w:t>
      </w:r>
      <w:r>
        <w:rPr>
          <w:rFonts w:ascii="宋体" w:eastAsia="宋体" w:hAnsi="宋体" w:cs="宋体"/>
          <w:color w:val="auto"/>
        </w:rPr>
        <w:t>错误；</w:t>
      </w:r>
    </w:p>
    <w:p>
      <w:pPr>
        <w:spacing w:line="360" w:lineRule="auto"/>
        <w:jc w:val="left"/>
        <w:textAlignment w:val="center"/>
        <w:rPr>
          <w:color w:val="auto"/>
        </w:rPr>
      </w:pPr>
      <w:r>
        <w:rPr>
          <w:rFonts w:ascii="Times New Roman" w:eastAsia="Times New Roman" w:hAnsi="Times New Roman" w:cs="Times New Roman"/>
          <w:color w:val="auto"/>
        </w:rPr>
        <w:t>B</w:t>
      </w:r>
      <w:r>
        <w:rPr>
          <w:color w:val="auto"/>
        </w:rPr>
        <w:t>、</w:t>
      </w:r>
      <w:r>
        <w:rPr>
          <w:rFonts w:ascii="Times New Roman" w:eastAsia="Times New Roman" w:hAnsi="Times New Roman" w:cs="Times New Roman"/>
          <w:color w:val="auto"/>
        </w:rPr>
        <w:t>10℃</w:t>
      </w:r>
      <w:r>
        <w:rPr>
          <w:rFonts w:ascii="宋体" w:eastAsia="宋体" w:hAnsi="宋体" w:cs="宋体"/>
          <w:color w:val="auto"/>
        </w:rPr>
        <w:t>组前</w:t>
      </w:r>
      <w:r>
        <w:rPr>
          <w:rFonts w:ascii="Times New Roman" w:eastAsia="Times New Roman" w:hAnsi="Times New Roman" w:cs="Times New Roman"/>
          <w:color w:val="auto"/>
        </w:rPr>
        <w:t>6d</w:t>
      </w:r>
      <w:r>
        <w:rPr>
          <w:rFonts w:ascii="宋体" w:eastAsia="宋体" w:hAnsi="宋体" w:cs="宋体"/>
          <w:color w:val="auto"/>
        </w:rPr>
        <w:t>出现的腐烂率逐渐升高，</w:t>
      </w:r>
      <w:r>
        <w:rPr>
          <w:rFonts w:ascii="Times New Roman" w:eastAsia="Times New Roman" w:hAnsi="Times New Roman" w:cs="Times New Roman"/>
          <w:color w:val="auto"/>
        </w:rPr>
        <w:t>6d</w:t>
      </w:r>
      <w:r>
        <w:rPr>
          <w:rFonts w:ascii="宋体" w:eastAsia="宋体" w:hAnsi="宋体" w:cs="宋体"/>
          <w:color w:val="auto"/>
        </w:rPr>
        <w:t>后腐烂率维持不变，故需进一步实验确认产生原因，</w:t>
      </w:r>
      <w:r>
        <w:rPr>
          <w:rFonts w:ascii="Times New Roman" w:eastAsia="Times New Roman" w:hAnsi="Times New Roman" w:cs="Times New Roman"/>
          <w:color w:val="auto"/>
        </w:rPr>
        <w:t>B</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C</w:t>
      </w:r>
      <w:r>
        <w:rPr>
          <w:color w:val="auto"/>
        </w:rPr>
        <w:t>、</w:t>
      </w:r>
      <w:r>
        <w:rPr>
          <w:rFonts w:ascii="Times New Roman" w:eastAsia="Times New Roman" w:hAnsi="Times New Roman" w:cs="Times New Roman"/>
          <w:color w:val="auto"/>
        </w:rPr>
        <w:t>8℃</w:t>
      </w:r>
      <w:r>
        <w:rPr>
          <w:rFonts w:ascii="宋体" w:eastAsia="宋体" w:hAnsi="宋体" w:cs="宋体"/>
          <w:color w:val="auto"/>
        </w:rPr>
        <w:t>及以下的零上低温番茄的腐烂率为</w:t>
      </w:r>
      <w:r>
        <w:rPr>
          <w:rFonts w:ascii="Times New Roman" w:eastAsia="Times New Roman" w:hAnsi="Times New Roman" w:cs="Times New Roman"/>
          <w:color w:val="auto"/>
        </w:rPr>
        <w:t>0</w:t>
      </w:r>
      <w:r>
        <w:rPr>
          <w:rFonts w:ascii="宋体" w:eastAsia="宋体" w:hAnsi="宋体" w:cs="宋体"/>
          <w:color w:val="auto"/>
        </w:rPr>
        <w:t>，对于此樱桃番茄果实的防腐效果最佳，</w:t>
      </w:r>
      <w:r>
        <w:rPr>
          <w:rFonts w:ascii="Times New Roman" w:eastAsia="Times New Roman" w:hAnsi="Times New Roman" w:cs="Times New Roman"/>
          <w:color w:val="auto"/>
        </w:rPr>
        <w:t>C</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D</w:t>
      </w:r>
      <w:r>
        <w:rPr>
          <w:color w:val="auto"/>
        </w:rPr>
        <w:t>、</w:t>
      </w:r>
      <w:r>
        <w:rPr>
          <w:rFonts w:ascii="宋体" w:eastAsia="宋体" w:hAnsi="宋体" w:cs="宋体"/>
          <w:color w:val="auto"/>
        </w:rPr>
        <w:t>适度低温导致酶的活性受到抑制，因此可降低樱桃番茄的细胞呼吸速率，减少有机物消耗，</w:t>
      </w:r>
      <w:r>
        <w:rPr>
          <w:rFonts w:ascii="Times New Roman" w:eastAsia="Times New Roman" w:hAnsi="Times New Roman" w:cs="Times New Roman"/>
          <w:color w:val="auto"/>
        </w:rPr>
        <w:t>D</w:t>
      </w:r>
      <w:r>
        <w:rPr>
          <w:rFonts w:ascii="宋体" w:eastAsia="宋体" w:hAnsi="宋体" w:cs="宋体"/>
          <w:color w:val="auto"/>
        </w:rPr>
        <w:t>正确。</w:t>
      </w:r>
    </w:p>
    <w:p>
      <w:pPr>
        <w:spacing w:line="360" w:lineRule="auto"/>
        <w:jc w:val="left"/>
        <w:textAlignment w:val="center"/>
        <w:rPr>
          <w:rFonts w:hint="default"/>
          <w:color w:val="auto"/>
        </w:rPr>
      </w:pPr>
      <w:r>
        <w:rPr>
          <w:color w:val="auto"/>
        </w:rPr>
        <w:t>故选</w:t>
      </w:r>
      <w:r>
        <w:rPr>
          <w:rFonts w:ascii="Times New Roman" w:eastAsia="Times New Roman" w:hAnsi="Times New Roman" w:cs="Times New Roman"/>
          <w:color w:val="auto"/>
        </w:rPr>
        <w:t>A</w:t>
      </w:r>
      <w:r>
        <w:rPr>
          <w:color w:val="auto"/>
        </w:rPr>
        <w:t>。</w:t>
      </w:r>
    </w:p>
    <w:p>
      <w:pPr>
        <w:spacing w:line="360" w:lineRule="auto"/>
        <w:jc w:val="left"/>
        <w:textAlignment w:val="center"/>
        <w:rPr>
          <w:color w:val="auto"/>
        </w:rPr>
        <w:sectPr>
          <w:headerReference w:type="even" r:id="rId19"/>
          <w:footerReference w:type="even" r:id="rId20"/>
          <w:footerReference w:type="default" r:id="rId21"/>
          <w:headerReference w:type="first" r:id="rId22"/>
          <w:footerReference w:type="first" r:id="rId23"/>
          <w:type w:val="nextPage"/>
          <w:pgSz w:w="11906" w:h="16838"/>
          <w:pgMar w:top="910" w:right="1080" w:bottom="1440" w:left="1080" w:header="152" w:footer="0" w:gutter="0"/>
          <w:pgNumType w:start="3"/>
          <w:cols w:num="1" w:space="720"/>
          <w:titlePg w:val="0"/>
          <w:docGrid w:type="lines" w:linePitch="312" w:charSpace="0"/>
        </w:sectPr>
      </w:pPr>
      <w:r>
        <w:rPr>
          <w:color w:val="auto"/>
        </w:rPr>
        <w:t xml:space="preserve">4. </w:t>
      </w:r>
      <w:r>
        <w:rPr>
          <w:rFonts w:ascii="宋体" w:eastAsia="宋体" w:hAnsi="宋体" w:cs="宋体"/>
          <w:color w:val="auto"/>
        </w:rPr>
        <w:t>下图为果蝇杂交示意图，相关说法</w:t>
      </w:r>
      <w:r>
        <w:rPr>
          <w:rFonts w:ascii="宋体" w:eastAsia="宋体" w:hAnsi="宋体" w:cs="宋体"/>
          <w:color w:val="auto"/>
          <w:em w:val="dot"/>
        </w:rPr>
        <w:t>错误</w:t>
      </w:r>
      <w:r>
        <w:rPr>
          <w:rFonts w:ascii="宋体" w:eastAsia="宋体" w:hAnsi="宋体" w:cs="宋体"/>
          <w:color w:val="auto"/>
        </w:rPr>
        <w:t>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Pr>
          <w:color w:val="auto"/>
        </w:rPr>
        <w:drawing>
          <wp:inline distT="0" distB="0" distL="114300" distR="114300">
            <wp:extent cx="2543175" cy="1704975"/>
            <wp:effectExtent l="0" t="0" r="1905" b="190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4"/>
                    <a:stretch>
                      <a:fillRect/>
                    </a:stretch>
                  </pic:blipFill>
                  <pic:spPr>
                    <a:xfrm>
                      <a:off x="0" y="0"/>
                      <a:ext cx="2543175" cy="1704975"/>
                    </a:xfrm>
                    <a:prstGeom prst="rect">
                      <a:avLst/>
                    </a:prstGeom>
                  </pic:spPr>
                </pic:pic>
              </a:graphicData>
            </a:graphic>
          </wp:inline>
        </w:drawing>
      </w:r>
      <w:r>
        <w:rPr>
          <w:color w:val="auto"/>
        </w:rPr>
        <w:t xml:space="preserve">  </w:t>
      </w:r>
    </w:p>
    <w:p>
      <w:pPr>
        <w:spacing w:line="360" w:lineRule="auto"/>
        <w:jc w:val="left"/>
        <w:textAlignment w:val="center"/>
        <w:rPr>
          <w:color w:val="auto"/>
        </w:rPr>
      </w:pPr>
      <w:r>
        <w:rPr>
          <w:color w:val="auto"/>
        </w:rPr>
        <w:t xml:space="preserve">A. </w:t>
      </w:r>
      <w:r>
        <w:rPr>
          <w:rFonts w:ascii="宋体" w:eastAsia="宋体" w:hAnsi="宋体" w:cs="宋体"/>
          <w:color w:val="auto"/>
        </w:rPr>
        <w:t>果蝇红眼对白眼为显性</w:t>
      </w:r>
    </w:p>
    <w:p>
      <w:pPr>
        <w:spacing w:line="360" w:lineRule="auto"/>
        <w:jc w:val="left"/>
        <w:textAlignment w:val="center"/>
        <w:rPr>
          <w:color w:val="auto"/>
        </w:rPr>
      </w:pPr>
      <w:r>
        <w:rPr>
          <w:color w:val="auto"/>
        </w:rPr>
        <w:t xml:space="preserve">B. </w:t>
      </w:r>
      <w:r>
        <w:rPr>
          <w:rFonts w:ascii="Times New Roman" w:eastAsia="Times New Roman" w:hAnsi="Times New Roman" w:cs="Times New Roman"/>
          <w:color w:val="auto"/>
        </w:rPr>
        <w:t>F₁</w:t>
      </w:r>
      <w:r>
        <w:rPr>
          <w:rFonts w:ascii="宋体" w:eastAsia="宋体" w:hAnsi="宋体" w:cs="宋体"/>
          <w:color w:val="auto"/>
        </w:rPr>
        <w:t>红眼雌蝇均产生</w:t>
      </w:r>
      <w:r>
        <w:rPr>
          <w:rFonts w:ascii="Times New Roman" w:eastAsia="Times New Roman" w:hAnsi="Times New Roman" w:cs="Times New Roman"/>
          <w:color w:val="auto"/>
        </w:rPr>
        <w:t>1</w:t>
      </w:r>
      <w:r>
        <w:rPr>
          <w:rFonts w:ascii="宋体" w:eastAsia="宋体" w:hAnsi="宋体" w:cs="宋体"/>
          <w:color w:val="auto"/>
        </w:rPr>
        <w:t>种类型的配子</w:t>
      </w:r>
    </w:p>
    <w:p>
      <w:pPr>
        <w:spacing w:line="360" w:lineRule="auto"/>
        <w:jc w:val="left"/>
        <w:textAlignment w:val="center"/>
        <w:rPr>
          <w:color w:val="auto"/>
        </w:rPr>
      </w:pPr>
      <w:r>
        <w:rPr>
          <w:color w:val="auto"/>
        </w:rPr>
        <w:t xml:space="preserve">C. </w:t>
      </w:r>
      <w:r>
        <w:rPr>
          <w:rFonts w:ascii="宋体" w:eastAsia="宋体" w:hAnsi="宋体" w:cs="宋体"/>
          <w:color w:val="auto"/>
        </w:rPr>
        <w:t>控制果蝇眼色的基因位于</w:t>
      </w:r>
      <w:r>
        <w:rPr>
          <w:rFonts w:ascii="Times New Roman" w:eastAsia="Times New Roman" w:hAnsi="Times New Roman" w:cs="Times New Roman"/>
          <w:color w:val="auto"/>
        </w:rPr>
        <w:t>X</w:t>
      </w:r>
      <w:r>
        <w:rPr>
          <w:rFonts w:ascii="宋体" w:eastAsia="宋体" w:hAnsi="宋体" w:cs="宋体"/>
          <w:color w:val="auto"/>
        </w:rPr>
        <w:t>染色体</w:t>
      </w:r>
    </w:p>
    <w:p>
      <w:pPr>
        <w:spacing w:line="360" w:lineRule="auto"/>
        <w:jc w:val="left"/>
        <w:textAlignment w:val="center"/>
        <w:rPr>
          <w:color w:val="auto"/>
        </w:rPr>
      </w:pPr>
      <w:r>
        <w:rPr>
          <w:color w:val="auto"/>
        </w:rPr>
        <w:t xml:space="preserve">D. </w:t>
      </w:r>
      <w:r>
        <w:rPr>
          <w:rFonts w:ascii="宋体" w:eastAsia="宋体" w:hAnsi="宋体" w:cs="宋体"/>
          <w:color w:val="auto"/>
        </w:rPr>
        <w:t>上述杂交结果符合基因分离定律</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【分析】正交、反交实验：若正交、反交结果一致，说明位于常染色体上；若正交、反交结果不一致，则位于X染色体上。</w:t>
      </w:r>
    </w:p>
    <w:p>
      <w:pPr>
        <w:spacing w:line="360" w:lineRule="auto"/>
        <w:jc w:val="left"/>
        <w:textAlignment w:val="center"/>
        <w:rPr>
          <w:color w:val="auto"/>
        </w:rPr>
      </w:pPr>
      <w:r>
        <w:rPr>
          <w:color w:val="auto"/>
        </w:rPr>
        <w:t>【详解】ACD、根据F</w:t>
      </w:r>
      <w:r>
        <w:rPr>
          <w:color w:val="auto"/>
          <w:vertAlign w:val="subscript"/>
        </w:rPr>
        <w:t>2</w:t>
      </w:r>
      <w:r>
        <w:rPr>
          <w:color w:val="auto"/>
        </w:rPr>
        <w:t>中，正交、反交结果，正交：红眼：白眼=3:1；反交：红眼：白眼=1:1，说明①控制果蝇眼色的基因位于X染色体上，②红眼对白眼为显性，③果蝇眼色的遗传遵循基因的分离定律，ACD正确；</w:t>
      </w:r>
    </w:p>
    <w:p>
      <w:pPr>
        <w:spacing w:line="360" w:lineRule="auto"/>
        <w:jc w:val="left"/>
        <w:textAlignment w:val="center"/>
        <w:rPr>
          <w:color w:val="auto"/>
        </w:rPr>
      </w:pPr>
      <w:r>
        <w:rPr>
          <w:color w:val="auto"/>
        </w:rPr>
        <w:t>B、依据正反交结果，控制果蝇眼色的遗传位于X染色体上，红眼对白眼为显性，若控制眼色的基因由A、a控制，则F</w:t>
      </w:r>
      <w:r>
        <w:rPr>
          <w:color w:val="auto"/>
          <w:vertAlign w:val="subscript"/>
        </w:rPr>
        <w:t>1</w:t>
      </w:r>
      <w:r>
        <w:rPr>
          <w:color w:val="auto"/>
        </w:rPr>
        <w:t>红眼雌蝇的基因型为X</w:t>
      </w:r>
      <w:r>
        <w:rPr>
          <w:color w:val="auto"/>
          <w:vertAlign w:val="superscript"/>
        </w:rPr>
        <w:t>A</w:t>
      </w:r>
      <w:r>
        <w:rPr>
          <w:color w:val="auto"/>
        </w:rPr>
        <w:t>X</w:t>
      </w:r>
      <w:r>
        <w:rPr>
          <w:color w:val="auto"/>
          <w:vertAlign w:val="superscript"/>
        </w:rPr>
        <w:t>a</w:t>
      </w:r>
      <w:r>
        <w:rPr>
          <w:color w:val="auto"/>
        </w:rPr>
        <w:t>，所以可以产生2种类型的配子，B错误。</w:t>
      </w:r>
    </w:p>
    <w:p>
      <w:pPr>
        <w:spacing w:line="360" w:lineRule="auto"/>
        <w:jc w:val="left"/>
        <w:textAlignment w:val="center"/>
        <w:rPr>
          <w:color w:val="auto"/>
        </w:rPr>
      </w:pPr>
      <w:r>
        <w:rPr>
          <w:color w:val="auto"/>
        </w:rPr>
        <w:t>故选B。</w:t>
      </w:r>
    </w:p>
    <w:p>
      <w:pPr>
        <w:spacing w:line="360" w:lineRule="auto"/>
        <w:jc w:val="left"/>
        <w:textAlignment w:val="center"/>
        <w:rPr>
          <w:color w:val="auto"/>
        </w:rPr>
        <w:sectPr>
          <w:headerReference w:type="even" r:id="rId25"/>
          <w:footerReference w:type="even" r:id="rId26"/>
          <w:footerReference w:type="default" r:id="rId27"/>
          <w:headerReference w:type="first" r:id="rId28"/>
          <w:footerReference w:type="first" r:id="rId29"/>
          <w:type w:val="nextPage"/>
          <w:pgSz w:w="11906" w:h="16838"/>
          <w:pgMar w:top="910" w:right="1080" w:bottom="1440" w:left="1080" w:header="152" w:footer="0" w:gutter="0"/>
          <w:pgNumType w:start="4"/>
          <w:cols w:num="1" w:space="720"/>
          <w:titlePg w:val="0"/>
          <w:docGrid w:type="lines" w:linePitch="312" w:charSpace="0"/>
        </w:sectPr>
      </w:pPr>
      <w:r>
        <w:rPr>
          <w:color w:val="auto"/>
        </w:rPr>
        <w:t xml:space="preserve">5. </w:t>
      </w:r>
      <w:r>
        <w:rPr>
          <w:rFonts w:ascii="宋体" w:eastAsia="宋体" w:hAnsi="宋体" w:cs="宋体"/>
          <w:color w:val="auto"/>
        </w:rPr>
        <w:t>微核是由有丝分裂后期无着丝粒的染色体断片形成。微核测试可用于辐射防护、添加剂安全评价、疾病的前期诊断等。下图为某染发剂处理蚕豆后的微核形态和形成过程。相关说法错误的是（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Pr>
          <w:color w:val="auto"/>
        </w:rPr>
        <w:drawing>
          <wp:inline distT="0" distB="0" distL="114300" distR="114300">
            <wp:extent cx="3028950" cy="1990725"/>
            <wp:effectExtent l="0" t="0" r="3810" b="5715"/>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0"/>
                    <a:stretch>
                      <a:fillRect/>
                    </a:stretch>
                  </pic:blipFill>
                  <pic:spPr>
                    <a:xfrm>
                      <a:off x="0" y="0"/>
                      <a:ext cx="3028950" cy="1990725"/>
                    </a:xfrm>
                    <a:prstGeom prst="rect">
                      <a:avLst/>
                    </a:prstGeom>
                  </pic:spPr>
                </pic:pic>
              </a:graphicData>
            </a:graphic>
          </wp:inline>
        </w:drawing>
      </w:r>
      <w:r>
        <w:rPr>
          <w:color w:val="auto"/>
        </w:rPr>
        <w:t xml:space="preserve">  </w:t>
      </w:r>
    </w:p>
    <w:p>
      <w:pPr>
        <w:spacing w:line="360" w:lineRule="auto"/>
        <w:jc w:val="left"/>
        <w:textAlignment w:val="center"/>
        <w:rPr>
          <w:color w:val="auto"/>
        </w:rPr>
      </w:pPr>
      <w:r>
        <w:rPr>
          <w:color w:val="auto"/>
        </w:rPr>
        <w:t xml:space="preserve">A. </w:t>
      </w:r>
      <w:r>
        <w:rPr>
          <w:rFonts w:ascii="宋体" w:eastAsia="宋体" w:hAnsi="宋体" w:cs="宋体"/>
          <w:color w:val="auto"/>
        </w:rPr>
        <w:t>制作装片需要经解离→漂洗→染色等步骤</w:t>
      </w:r>
    </w:p>
    <w:p>
      <w:pPr>
        <w:spacing w:line="360" w:lineRule="auto"/>
        <w:jc w:val="left"/>
        <w:textAlignment w:val="center"/>
        <w:rPr>
          <w:color w:val="auto"/>
        </w:rPr>
      </w:pPr>
      <w:r>
        <w:rPr>
          <w:color w:val="auto"/>
        </w:rPr>
        <w:t xml:space="preserve">B. </w:t>
      </w:r>
      <w:r>
        <w:rPr>
          <w:rFonts w:ascii="宋体" w:eastAsia="宋体" w:hAnsi="宋体" w:cs="宋体"/>
          <w:color w:val="auto"/>
        </w:rPr>
        <w:t>该染发剂诱导了蚕豆细胞染色体数目变异</w:t>
      </w:r>
    </w:p>
    <w:p>
      <w:pPr>
        <w:spacing w:line="360" w:lineRule="auto"/>
        <w:jc w:val="left"/>
        <w:textAlignment w:val="center"/>
        <w:rPr>
          <w:color w:val="auto"/>
        </w:rPr>
      </w:pPr>
      <w:r>
        <w:rPr>
          <w:color w:val="auto"/>
        </w:rPr>
        <w:t xml:space="preserve">C. </w:t>
      </w:r>
      <w:r>
        <w:rPr>
          <w:rFonts w:ascii="宋体" w:eastAsia="宋体" w:hAnsi="宋体" w:cs="宋体"/>
          <w:color w:val="auto"/>
        </w:rPr>
        <w:t>应先用低倍镜找到观察目标再换高倍镜</w:t>
      </w:r>
    </w:p>
    <w:p>
      <w:pPr>
        <w:spacing w:line="360" w:lineRule="auto"/>
        <w:jc w:val="left"/>
        <w:textAlignment w:val="center"/>
        <w:rPr>
          <w:color w:val="auto"/>
        </w:rPr>
      </w:pPr>
      <w:r>
        <w:rPr>
          <w:color w:val="auto"/>
        </w:rPr>
        <w:t xml:space="preserve">D. </w:t>
      </w:r>
      <w:r>
        <w:rPr>
          <w:rFonts w:ascii="宋体" w:eastAsia="宋体" w:hAnsi="宋体" w:cs="宋体"/>
          <w:color w:val="auto"/>
        </w:rPr>
        <w:t>微核率越高说明染发剂的安全性越低</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【分析】由题意可知，染发剂处理蚕豆后形成微核过程中，其微核是有染色体片段形成的，该过程中染色体数未发生改变，属于染色体结构变异。</w:t>
      </w:r>
    </w:p>
    <w:p>
      <w:pPr>
        <w:spacing w:line="360" w:lineRule="auto"/>
        <w:jc w:val="left"/>
        <w:textAlignment w:val="center"/>
        <w:rPr>
          <w:color w:val="auto"/>
        </w:rPr>
      </w:pPr>
      <w:r>
        <w:rPr>
          <w:color w:val="auto"/>
        </w:rPr>
        <w:t>【详解】A、制作装片需要经解离→漂洗→染色等步骤，A正确；</w:t>
      </w:r>
    </w:p>
    <w:p>
      <w:pPr>
        <w:spacing w:line="360" w:lineRule="auto"/>
        <w:jc w:val="left"/>
        <w:textAlignment w:val="center"/>
        <w:rPr>
          <w:color w:val="auto"/>
        </w:rPr>
      </w:pPr>
      <w:r>
        <w:rPr>
          <w:color w:val="auto"/>
        </w:rPr>
        <w:t>B、由题意可知，染发剂处理蚕豆后形成微核过程中，其微核是有染色体片段形成的，该过程中染色体数未发生改变，属于染色体结构变异，B错误；</w:t>
      </w:r>
    </w:p>
    <w:p>
      <w:pPr>
        <w:spacing w:line="360" w:lineRule="auto"/>
        <w:jc w:val="left"/>
        <w:textAlignment w:val="center"/>
        <w:rPr>
          <w:color w:val="auto"/>
        </w:rPr>
      </w:pPr>
      <w:r>
        <w:rPr>
          <w:color w:val="auto"/>
        </w:rPr>
        <w:t>C、使用显微镜时，应先用低倍镜找到观察目标，并将其移到视野中央再换高倍镜，C正确；</w:t>
      </w:r>
    </w:p>
    <w:p>
      <w:pPr>
        <w:spacing w:line="360" w:lineRule="auto"/>
        <w:jc w:val="left"/>
        <w:textAlignment w:val="center"/>
        <w:rPr>
          <w:color w:val="auto"/>
        </w:rPr>
      </w:pPr>
      <w:r>
        <w:rPr>
          <w:color w:val="auto"/>
        </w:rPr>
        <w:t>D、微核率越高，说明染发剂对染色体的伤害越大，其安全性越低，D正确。</w:t>
      </w:r>
    </w:p>
    <w:p>
      <w:pPr>
        <w:spacing w:line="360" w:lineRule="auto"/>
        <w:jc w:val="left"/>
        <w:textAlignment w:val="center"/>
        <w:rPr>
          <w:color w:val="auto"/>
        </w:rPr>
      </w:pPr>
      <w:r>
        <w:rPr>
          <w:color w:val="auto"/>
        </w:rPr>
        <w:t>故选B。</w:t>
      </w:r>
    </w:p>
    <w:p>
      <w:pPr>
        <w:spacing w:line="360" w:lineRule="auto"/>
        <w:jc w:val="left"/>
        <w:textAlignment w:val="center"/>
        <w:rPr>
          <w:color w:val="auto"/>
        </w:rPr>
        <w:sectPr>
          <w:headerReference w:type="even" r:id="rId31"/>
          <w:footerReference w:type="even" r:id="rId32"/>
          <w:footerReference w:type="default" r:id="rId33"/>
          <w:headerReference w:type="first" r:id="rId34"/>
          <w:footerReference w:type="first" r:id="rId35"/>
          <w:type w:val="nextPage"/>
          <w:pgSz w:w="11906" w:h="16838"/>
          <w:pgMar w:top="910" w:right="1080" w:bottom="1440" w:left="1080" w:header="152" w:footer="0" w:gutter="0"/>
          <w:pgNumType w:start="5"/>
          <w:cols w:num="1" w:space="720"/>
          <w:titlePg w:val="0"/>
          <w:docGrid w:type="lines" w:linePitch="312" w:charSpace="0"/>
        </w:sectPr>
      </w:pPr>
      <w:r>
        <w:rPr>
          <w:color w:val="auto"/>
        </w:rPr>
        <w:t xml:space="preserve">6. </w:t>
      </w:r>
      <w:r>
        <w:rPr>
          <w:rFonts w:ascii="宋体" w:eastAsia="宋体" w:hAnsi="宋体" w:cs="宋体"/>
          <w:color w:val="auto"/>
        </w:rPr>
        <w:t>传粉昆虫访问一朵花后，飞向另一朵花，当其接近花冠口后随即飞离，被视为访花偏好。研究者对毛地黄鼠尾草传粉者访花偏好进行了观测，结果如下图。下列说法</w:t>
      </w:r>
      <w:r>
        <w:rPr>
          <w:rFonts w:ascii="宋体" w:eastAsia="宋体" w:hAnsi="宋体" w:cs="宋体"/>
          <w:color w:val="auto"/>
          <w:em w:val="dot"/>
        </w:rPr>
        <w:t>错误</w:t>
      </w:r>
      <w:r>
        <w:rPr>
          <w:rFonts w:ascii="宋体" w:eastAsia="宋体" w:hAnsi="宋体" w:cs="宋体"/>
          <w:color w:val="auto"/>
        </w:rPr>
        <w:t>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Pr>
          <w:color w:val="auto"/>
        </w:rPr>
        <w:drawing>
          <wp:inline distT="0" distB="0" distL="114300" distR="114300">
            <wp:extent cx="2324100" cy="1790700"/>
            <wp:effectExtent l="0" t="0" r="7620" b="762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6"/>
                    <a:stretch>
                      <a:fillRect/>
                    </a:stretch>
                  </pic:blipFill>
                  <pic:spPr>
                    <a:xfrm>
                      <a:off x="0" y="0"/>
                      <a:ext cx="2324100" cy="1790700"/>
                    </a:xfrm>
                    <a:prstGeom prst="rect">
                      <a:avLst/>
                    </a:prstGeom>
                  </pic:spPr>
                </pic:pic>
              </a:graphicData>
            </a:graphic>
          </wp:inline>
        </w:drawing>
      </w:r>
      <w:r>
        <w:rPr>
          <w:color w:val="auto"/>
        </w:rPr>
        <w:t xml:space="preserve">  </w:t>
      </w:r>
    </w:p>
    <w:p>
      <w:pPr>
        <w:spacing w:line="360" w:lineRule="auto"/>
        <w:jc w:val="left"/>
        <w:textAlignment w:val="center"/>
        <w:rPr>
          <w:color w:val="auto"/>
        </w:rPr>
      </w:pPr>
      <w:r>
        <w:rPr>
          <w:color w:val="auto"/>
        </w:rPr>
        <w:t xml:space="preserve">A. </w:t>
      </w:r>
      <w:r>
        <w:rPr>
          <w:rFonts w:ascii="宋体" w:eastAsia="宋体" w:hAnsi="宋体" w:cs="宋体"/>
          <w:color w:val="auto"/>
        </w:rPr>
        <w:t>传粉者对冠口宽的偏好差异株内大于株间</w:t>
      </w:r>
    </w:p>
    <w:p>
      <w:pPr>
        <w:spacing w:line="360" w:lineRule="auto"/>
        <w:jc w:val="left"/>
        <w:textAlignment w:val="center"/>
        <w:rPr>
          <w:color w:val="auto"/>
        </w:rPr>
      </w:pPr>
      <w:r>
        <w:rPr>
          <w:color w:val="auto"/>
        </w:rPr>
        <w:t xml:space="preserve">B. </w:t>
      </w:r>
      <w:r>
        <w:rPr>
          <w:rFonts w:ascii="宋体" w:eastAsia="宋体" w:hAnsi="宋体" w:cs="宋体"/>
          <w:color w:val="auto"/>
        </w:rPr>
        <w:t>不同类型的花需产生定向突变以适应传粉者</w:t>
      </w:r>
    </w:p>
    <w:p>
      <w:pPr>
        <w:spacing w:line="360" w:lineRule="auto"/>
        <w:jc w:val="left"/>
        <w:textAlignment w:val="center"/>
        <w:rPr>
          <w:color w:val="auto"/>
        </w:rPr>
      </w:pPr>
      <w:r>
        <w:rPr>
          <w:color w:val="auto"/>
        </w:rPr>
        <w:t xml:space="preserve">C. </w:t>
      </w:r>
      <w:r>
        <w:rPr>
          <w:rFonts w:ascii="宋体" w:eastAsia="宋体" w:hAnsi="宋体" w:cs="宋体"/>
          <w:color w:val="auto"/>
        </w:rPr>
        <w:t>传粉者访花偏好可能与传粉者记忆能力有关</w:t>
      </w:r>
    </w:p>
    <w:p>
      <w:pPr>
        <w:spacing w:line="360" w:lineRule="auto"/>
        <w:jc w:val="left"/>
        <w:textAlignment w:val="center"/>
        <w:rPr>
          <w:color w:val="auto"/>
        </w:rPr>
      </w:pPr>
      <w:r>
        <w:rPr>
          <w:color w:val="auto"/>
        </w:rPr>
        <w:t xml:space="preserve">D. </w:t>
      </w:r>
      <w:r>
        <w:rPr>
          <w:rFonts w:ascii="宋体" w:eastAsia="宋体" w:hAnsi="宋体" w:cs="宋体"/>
          <w:color w:val="auto"/>
        </w:rPr>
        <w:t>花结构的多样性是自然选择后不断积累的结果</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【分析】同物种之间、生物与无机环境之间在相互影响中不断进化和发展，这就是协同进化。通过漫长的协同进化过程，地球上不仅出现了千姿百态的物种，丰富多彩的基因库，而且形成了多种多样的生态系统。</w:t>
      </w:r>
    </w:p>
    <w:p>
      <w:pPr>
        <w:spacing w:line="360" w:lineRule="auto"/>
        <w:jc w:val="left"/>
        <w:textAlignment w:val="center"/>
        <w:rPr>
          <w:color w:val="auto"/>
        </w:rPr>
      </w:pPr>
      <w:r>
        <w:rPr>
          <w:color w:val="auto"/>
        </w:rPr>
        <w:t>【详解】</w:t>
      </w:r>
      <w:r>
        <w:rPr>
          <w:rFonts w:ascii="Times New Roman" w:eastAsia="Times New Roman" w:hAnsi="Times New Roman" w:cs="Times New Roman"/>
          <w:color w:val="auto"/>
        </w:rPr>
        <w:t>A</w:t>
      </w:r>
      <w:r>
        <w:rPr>
          <w:color w:val="auto"/>
        </w:rPr>
        <w:t>、据图分析，</w:t>
      </w:r>
      <w:r>
        <w:rPr>
          <w:rFonts w:ascii="宋体" w:eastAsia="宋体" w:hAnsi="宋体" w:cs="宋体"/>
          <w:color w:val="auto"/>
        </w:rPr>
        <w:t>株内访问花和未访花相差</w:t>
      </w:r>
      <w:r>
        <w:rPr>
          <w:rFonts w:ascii="Times New Roman" w:eastAsia="Times New Roman" w:hAnsi="Times New Roman" w:cs="Times New Roman"/>
          <w:color w:val="auto"/>
        </w:rPr>
        <w:t>0.3mm</w:t>
      </w:r>
      <w:r>
        <w:rPr>
          <w:rFonts w:ascii="宋体" w:eastAsia="宋体" w:hAnsi="宋体" w:cs="宋体"/>
          <w:color w:val="auto"/>
        </w:rPr>
        <w:t>，株间访问花和未访花相差</w:t>
      </w:r>
      <w:r>
        <w:rPr>
          <w:rFonts w:ascii="Times New Roman" w:eastAsia="Times New Roman" w:hAnsi="Times New Roman" w:cs="Times New Roman"/>
          <w:color w:val="auto"/>
        </w:rPr>
        <w:t>0.1mm</w:t>
      </w:r>
      <w:r>
        <w:rPr>
          <w:rFonts w:ascii="宋体" w:eastAsia="宋体" w:hAnsi="宋体" w:cs="宋体"/>
          <w:color w:val="auto"/>
        </w:rPr>
        <w:t>，可见传粉者对冠口宽的偏好差异株内大于株间，</w:t>
      </w:r>
      <w:r>
        <w:rPr>
          <w:rFonts w:ascii="Times New Roman" w:eastAsia="Times New Roman" w:hAnsi="Times New Roman" w:cs="Times New Roman"/>
          <w:color w:val="auto"/>
        </w:rPr>
        <w:t>A</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B</w:t>
      </w:r>
      <w:r>
        <w:rPr>
          <w:color w:val="auto"/>
        </w:rPr>
        <w:t>、突变是不定向的，所以花不能定向突变，</w:t>
      </w:r>
      <w:r>
        <w:rPr>
          <w:rFonts w:ascii="Times New Roman" w:eastAsia="Times New Roman" w:hAnsi="Times New Roman" w:cs="Times New Roman"/>
          <w:color w:val="auto"/>
        </w:rPr>
        <w:t>B</w:t>
      </w:r>
      <w:r>
        <w:rPr>
          <w:color w:val="auto"/>
        </w:rPr>
        <w:t>错误；</w:t>
      </w:r>
    </w:p>
    <w:p>
      <w:pPr>
        <w:spacing w:line="360" w:lineRule="auto"/>
        <w:jc w:val="left"/>
        <w:textAlignment w:val="center"/>
        <w:rPr>
          <w:color w:val="auto"/>
        </w:rPr>
      </w:pPr>
      <w:r>
        <w:rPr>
          <w:rFonts w:ascii="Times New Roman" w:eastAsia="Times New Roman" w:hAnsi="Times New Roman" w:cs="Times New Roman"/>
          <w:color w:val="auto"/>
        </w:rPr>
        <w:t>C</w:t>
      </w:r>
      <w:r>
        <w:rPr>
          <w:color w:val="auto"/>
        </w:rPr>
        <w:t>、</w:t>
      </w:r>
      <w:r>
        <w:rPr>
          <w:rFonts w:ascii="宋体" w:eastAsia="宋体" w:hAnsi="宋体" w:cs="宋体"/>
          <w:color w:val="auto"/>
        </w:rPr>
        <w:t>传粉昆虫访问一朵花后，飞向另一朵花，当其接近花冠口后随即飞离，可能与传粉者记忆能力有关，</w:t>
      </w:r>
      <w:r>
        <w:rPr>
          <w:rFonts w:ascii="Times New Roman" w:eastAsia="Times New Roman" w:hAnsi="Times New Roman" w:cs="Times New Roman"/>
          <w:color w:val="auto"/>
        </w:rPr>
        <w:t>C</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D</w:t>
      </w:r>
      <w:r>
        <w:rPr>
          <w:color w:val="auto"/>
        </w:rPr>
        <w:t>、</w:t>
      </w:r>
      <w:r>
        <w:rPr>
          <w:rFonts w:ascii="宋体" w:eastAsia="宋体" w:hAnsi="宋体" w:cs="宋体"/>
          <w:color w:val="auto"/>
        </w:rPr>
        <w:t>花结构的多样性是自然选择后不断积累的结果，是花与传粉昆虫协同进化的结果，</w:t>
      </w:r>
      <w:r>
        <w:rPr>
          <w:rFonts w:ascii="Times New Roman" w:eastAsia="Times New Roman" w:hAnsi="Times New Roman" w:cs="Times New Roman"/>
          <w:color w:val="auto"/>
        </w:rPr>
        <w:t>D</w:t>
      </w:r>
      <w:r>
        <w:rPr>
          <w:rFonts w:ascii="宋体" w:eastAsia="宋体" w:hAnsi="宋体" w:cs="宋体"/>
          <w:color w:val="auto"/>
        </w:rPr>
        <w:t>正确。</w:t>
      </w:r>
    </w:p>
    <w:p>
      <w:pPr>
        <w:spacing w:line="360" w:lineRule="auto"/>
        <w:jc w:val="left"/>
        <w:textAlignment w:val="center"/>
        <w:rPr>
          <w:color w:val="auto"/>
        </w:rPr>
      </w:pPr>
      <w:r>
        <w:rPr>
          <w:color w:val="auto"/>
        </w:rPr>
        <w:t>故选</w:t>
      </w:r>
      <w:r>
        <w:rPr>
          <w:rFonts w:ascii="Times New Roman" w:eastAsia="Times New Roman" w:hAnsi="Times New Roman" w:cs="Times New Roman"/>
          <w:color w:val="auto"/>
        </w:rPr>
        <w:t>B</w:t>
      </w:r>
      <w:r>
        <w:rPr>
          <w:color w:val="auto"/>
        </w:rPr>
        <w:t>。</w:t>
      </w:r>
    </w:p>
    <w:p>
      <w:pPr>
        <w:spacing w:line="360" w:lineRule="auto"/>
        <w:jc w:val="left"/>
        <w:textAlignment w:val="center"/>
        <w:rPr>
          <w:color w:val="auto"/>
        </w:rPr>
      </w:pPr>
      <w:r>
        <w:rPr>
          <w:color w:val="auto"/>
        </w:rPr>
        <w:t xml:space="preserve">7. </w:t>
      </w:r>
      <w:r>
        <w:rPr>
          <w:rFonts w:ascii="宋体" w:eastAsia="宋体" w:hAnsi="宋体" w:cs="宋体"/>
          <w:color w:val="auto"/>
        </w:rPr>
        <w:t>反射是在中枢神经系统的参与下，对内外刺激所产生的规律性应答反应。下列</w:t>
      </w:r>
      <w:r>
        <w:rPr>
          <w:rFonts w:ascii="宋体" w:eastAsia="宋体" w:hAnsi="宋体" w:cs="宋体"/>
          <w:color w:val="auto"/>
          <w:em w:val="dot"/>
        </w:rPr>
        <w:t>不属于</w:t>
      </w:r>
      <w:r>
        <w:rPr>
          <w:rFonts w:ascii="宋体" w:eastAsia="宋体" w:hAnsi="宋体" w:cs="宋体"/>
          <w:color w:val="auto"/>
        </w:rPr>
        <w:t>反射活动的是（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sectPr>
          <w:headerReference w:type="even" r:id="rId37"/>
          <w:footerReference w:type="even" r:id="rId38"/>
          <w:footerReference w:type="default" r:id="rId39"/>
          <w:headerReference w:type="first" r:id="rId40"/>
          <w:footerReference w:type="first" r:id="rId41"/>
          <w:type w:val="nextPage"/>
          <w:pgSz w:w="11906" w:h="16838"/>
          <w:pgMar w:top="910" w:right="1080" w:bottom="1440" w:left="1080" w:header="152" w:footer="0" w:gutter="0"/>
          <w:pgNumType w:start="6"/>
          <w:cols w:num="1" w:space="720"/>
          <w:titlePg w:val="0"/>
          <w:docGrid w:type="lines" w:linePitch="312" w:charSpace="0"/>
        </w:sectPr>
      </w:pPr>
      <w:r>
        <w:rPr>
          <w:color w:val="auto"/>
        </w:rPr>
        <w:t xml:space="preserve">A. </w:t>
      </w:r>
      <w:r>
        <w:rPr>
          <w:rFonts w:ascii="宋体" w:eastAsia="宋体" w:hAnsi="宋体" w:cs="宋体"/>
          <w:color w:val="auto"/>
        </w:rPr>
        <w:t>人遇到强光照射时眨眼</w:t>
      </w:r>
    </w:p>
    <w:p>
      <w:pPr>
        <w:spacing w:line="360" w:lineRule="auto"/>
        <w:jc w:val="left"/>
        <w:textAlignment w:val="center"/>
        <w:rPr>
          <w:color w:val="auto"/>
        </w:rPr>
      </w:pPr>
      <w:r>
        <w:rPr>
          <w:color w:val="auto"/>
        </w:rPr>
        <w:t xml:space="preserve">B. </w:t>
      </w:r>
      <w:r>
        <w:rPr>
          <w:rFonts w:ascii="宋体" w:eastAsia="宋体" w:hAnsi="宋体" w:cs="宋体"/>
          <w:color w:val="auto"/>
        </w:rPr>
        <w:t>司机看到行人过人行道停车让行</w:t>
      </w:r>
    </w:p>
    <w:p>
      <w:pPr>
        <w:spacing w:line="360" w:lineRule="auto"/>
        <w:jc w:val="left"/>
        <w:textAlignment w:val="center"/>
        <w:rPr>
          <w:color w:val="auto"/>
        </w:rPr>
      </w:pPr>
      <w:r>
        <w:rPr>
          <w:color w:val="auto"/>
        </w:rPr>
        <w:t xml:space="preserve">C. </w:t>
      </w:r>
      <w:r>
        <w:rPr>
          <w:rFonts w:ascii="宋体" w:eastAsia="宋体" w:hAnsi="宋体" w:cs="宋体"/>
          <w:color w:val="auto"/>
        </w:rPr>
        <w:t>手被磕碰产生痛觉</w:t>
      </w:r>
    </w:p>
    <w:p>
      <w:pPr>
        <w:spacing w:line="360" w:lineRule="auto"/>
        <w:jc w:val="left"/>
        <w:textAlignment w:val="center"/>
        <w:rPr>
          <w:color w:val="auto"/>
        </w:rPr>
      </w:pPr>
      <w:r>
        <w:rPr>
          <w:color w:val="auto"/>
        </w:rPr>
        <w:t xml:space="preserve">D. </w:t>
      </w:r>
      <w:r>
        <w:rPr>
          <w:rFonts w:ascii="宋体" w:eastAsia="宋体" w:hAnsi="宋体" w:cs="宋体"/>
          <w:color w:val="auto"/>
        </w:rPr>
        <w:t>抽血化验时控制手臂不动</w:t>
      </w:r>
    </w:p>
    <w:p>
      <w:pPr>
        <w:spacing w:line="360" w:lineRule="auto"/>
        <w:textAlignment w:val="center"/>
        <w:rPr>
          <w:color w:val="auto"/>
        </w:rPr>
      </w:pPr>
      <w:r>
        <w:rPr>
          <w:color w:val="auto"/>
        </w:rPr>
        <w:t>【答案】</w:t>
      </w:r>
      <w:r>
        <w:rPr>
          <w:color w:val="auto"/>
        </w:rPr>
        <w:t>C</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【分析】神经调节的基本方式是反射，反射活动的结构基础称为反射弧，包括感受器、传入神经、神经中枢、传出神经和效应器。</w:t>
      </w:r>
    </w:p>
    <w:p>
      <w:pPr>
        <w:spacing w:line="360" w:lineRule="auto"/>
        <w:jc w:val="left"/>
        <w:textAlignment w:val="center"/>
        <w:rPr>
          <w:color w:val="auto"/>
        </w:rPr>
      </w:pPr>
      <w:r>
        <w:rPr>
          <w:color w:val="auto"/>
        </w:rPr>
        <w:t>【详解】A、</w:t>
      </w:r>
      <w:r>
        <w:rPr>
          <w:rFonts w:ascii="宋体" w:eastAsia="宋体" w:hAnsi="宋体" w:cs="宋体"/>
          <w:color w:val="auto"/>
        </w:rPr>
        <w:t>人遇到强光照射时眨眼，属于眨眼反射，</w:t>
      </w:r>
      <w:r>
        <w:rPr>
          <w:rFonts w:ascii="Times New Roman" w:eastAsia="Times New Roman" w:hAnsi="Times New Roman" w:cs="Times New Roman"/>
          <w:color w:val="auto"/>
        </w:rPr>
        <w:t>A</w:t>
      </w:r>
      <w:r>
        <w:rPr>
          <w:rFonts w:ascii="宋体" w:eastAsia="宋体" w:hAnsi="宋体" w:cs="宋体"/>
          <w:color w:val="auto"/>
        </w:rPr>
        <w:t>不符合题意；</w:t>
      </w:r>
    </w:p>
    <w:p>
      <w:pPr>
        <w:spacing w:line="360" w:lineRule="auto"/>
        <w:jc w:val="left"/>
        <w:textAlignment w:val="center"/>
        <w:rPr>
          <w:color w:val="auto"/>
        </w:rPr>
      </w:pPr>
      <w:r>
        <w:rPr>
          <w:color w:val="auto"/>
        </w:rPr>
        <w:t>B、</w:t>
      </w:r>
      <w:r>
        <w:rPr>
          <w:rFonts w:ascii="宋体" w:eastAsia="宋体" w:hAnsi="宋体" w:cs="宋体"/>
          <w:color w:val="auto"/>
        </w:rPr>
        <w:t>司机看到行人过人行道停车让行，属于条件反射，</w:t>
      </w:r>
      <w:r>
        <w:rPr>
          <w:rFonts w:ascii="Times New Roman" w:eastAsia="Times New Roman" w:hAnsi="Times New Roman" w:cs="Times New Roman"/>
          <w:color w:val="auto"/>
        </w:rPr>
        <w:t>B</w:t>
      </w:r>
      <w:r>
        <w:rPr>
          <w:rFonts w:ascii="宋体" w:eastAsia="宋体" w:hAnsi="宋体" w:cs="宋体"/>
          <w:color w:val="auto"/>
        </w:rPr>
        <w:t>不符合题意；</w:t>
      </w:r>
    </w:p>
    <w:p>
      <w:pPr>
        <w:spacing w:line="360" w:lineRule="auto"/>
        <w:jc w:val="left"/>
        <w:textAlignment w:val="center"/>
        <w:rPr>
          <w:color w:val="auto"/>
        </w:rPr>
      </w:pPr>
      <w:r>
        <w:rPr>
          <w:color w:val="auto"/>
        </w:rPr>
        <w:t>C、</w:t>
      </w:r>
      <w:r>
        <w:rPr>
          <w:rFonts w:ascii="宋体" w:eastAsia="宋体" w:hAnsi="宋体" w:cs="宋体"/>
          <w:color w:val="auto"/>
        </w:rPr>
        <w:t>手被磕碰产生痛觉，感觉</w:t>
      </w:r>
      <w:r>
        <w:rPr>
          <w:rFonts w:ascii="宋体" w:eastAsia="宋体" w:hAnsi="宋体" w:cs="宋体"/>
          <w:color w:val="auto"/>
          <w:position w:val="0"/>
        </w:rPr>
        <w:drawing>
          <wp:inline distT="0" distB="0" distL="114300" distR="114300">
            <wp:extent cx="133350" cy="177800"/>
            <wp:effectExtent l="0" t="0" r="3810" b="4445"/>
            <wp:docPr id="100051" name="图片 100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pic:cNvPicPr>
                      <a:picLocks noChangeAspect="1"/>
                    </pic:cNvPicPr>
                  </pic:nvPicPr>
                  <pic:blipFill>
                    <a:blip xmlns:r="http://schemas.openxmlformats.org/officeDocument/2006/relationships" r:embed="rId18"/>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产生没有经过完整的反射弧，不属于反射，</w:t>
      </w:r>
      <w:r>
        <w:rPr>
          <w:rFonts w:ascii="Times New Roman" w:eastAsia="Times New Roman" w:hAnsi="Times New Roman" w:cs="Times New Roman"/>
          <w:color w:val="auto"/>
        </w:rPr>
        <w:t>C</w:t>
      </w:r>
      <w:r>
        <w:rPr>
          <w:rFonts w:ascii="宋体" w:eastAsia="宋体" w:hAnsi="宋体" w:cs="宋体"/>
          <w:color w:val="auto"/>
        </w:rPr>
        <w:t>符合题意；</w:t>
      </w:r>
    </w:p>
    <w:p>
      <w:pPr>
        <w:spacing w:line="360" w:lineRule="auto"/>
        <w:jc w:val="left"/>
        <w:textAlignment w:val="center"/>
        <w:rPr>
          <w:color w:val="auto"/>
        </w:rPr>
      </w:pPr>
      <w:r>
        <w:rPr>
          <w:color w:val="auto"/>
        </w:rPr>
        <w:t>D、</w:t>
      </w:r>
      <w:r>
        <w:rPr>
          <w:rFonts w:ascii="宋体" w:eastAsia="宋体" w:hAnsi="宋体" w:cs="宋体"/>
          <w:color w:val="auto"/>
        </w:rPr>
        <w:t>抽血化验时控制手臂不动，属于反射，体现高级中枢对低级中枢的控制，</w:t>
      </w:r>
      <w:r>
        <w:rPr>
          <w:rFonts w:ascii="Times New Roman" w:eastAsia="Times New Roman" w:hAnsi="Times New Roman" w:cs="Times New Roman"/>
          <w:color w:val="auto"/>
        </w:rPr>
        <w:t>D</w:t>
      </w:r>
      <w:r>
        <w:rPr>
          <w:rFonts w:ascii="宋体" w:eastAsia="宋体" w:hAnsi="宋体" w:cs="宋体"/>
          <w:color w:val="auto"/>
        </w:rPr>
        <w:t>不符合题意。</w:t>
      </w:r>
    </w:p>
    <w:p>
      <w:pPr>
        <w:spacing w:line="360" w:lineRule="auto"/>
        <w:jc w:val="left"/>
        <w:textAlignment w:val="center"/>
        <w:rPr>
          <w:color w:val="auto"/>
        </w:rPr>
      </w:pPr>
      <w:r>
        <w:rPr>
          <w:color w:val="auto"/>
        </w:rPr>
        <w:t>故选C</w:t>
      </w:r>
      <w:r>
        <w:rPr>
          <w:color w:val="auto"/>
          <w:position w:val="-12"/>
        </w:rPr>
        <w:drawing>
          <wp:inline distT="0" distB="0" distL="114300" distR="114300">
            <wp:extent cx="127000" cy="76200"/>
            <wp:effectExtent l="0" t="0" r="0" b="0"/>
            <wp:docPr id="100053" name="图片 100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图片 100053"/>
                    <pic:cNvPicPr>
                      <a:picLocks noChangeAspect="1"/>
                    </pic:cNvPicPr>
                  </pic:nvPicPr>
                  <pic:blipFill>
                    <a:blip xmlns:r="http://schemas.openxmlformats.org/officeDocument/2006/relationships" r:embed="rId42"/>
                    <a:stretch>
                      <a:fillRect/>
                    </a:stretch>
                  </pic:blipFill>
                  <pic:spPr>
                    <a:xfrm>
                      <a:off x="0" y="0"/>
                      <a:ext cx="127000" cy="76200"/>
                    </a:xfrm>
                    <a:prstGeom prst="rect">
                      <a:avLst/>
                    </a:prstGeom>
                  </pic:spPr>
                </pic:pic>
              </a:graphicData>
            </a:graphic>
          </wp:inline>
        </w:drawing>
      </w:r>
    </w:p>
    <w:p>
      <w:pPr>
        <w:spacing w:line="360" w:lineRule="auto"/>
        <w:jc w:val="left"/>
        <w:textAlignment w:val="center"/>
        <w:rPr>
          <w:color w:val="auto"/>
        </w:rPr>
      </w:pPr>
      <w:r>
        <w:rPr>
          <w:color w:val="auto"/>
        </w:rPr>
        <w:t xml:space="preserve">8. </w:t>
      </w:r>
      <w:r>
        <w:rPr>
          <w:rFonts w:ascii="宋体" w:eastAsia="宋体" w:hAnsi="宋体" w:cs="宋体"/>
          <w:color w:val="auto"/>
        </w:rPr>
        <w:t>在我国，植物生长调节剂属于农药管理范围，获得生产许可后，才可生产、经营和使用。下列有关植物生长调节剂的使用合理的是（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Pr>
          <w:color w:val="auto"/>
        </w:rPr>
        <w:t xml:space="preserve">A. </w:t>
      </w:r>
      <w:r>
        <w:rPr>
          <w:rFonts w:ascii="宋体" w:eastAsia="宋体" w:hAnsi="宋体" w:cs="宋体"/>
          <w:color w:val="auto"/>
        </w:rPr>
        <w:t>赤霉酸处理大麦种子使其无须发芽即可产生α</w:t>
      </w:r>
      <w:r>
        <w:rPr>
          <w:rFonts w:ascii="Times New Roman" w:eastAsia="Times New Roman" w:hAnsi="Times New Roman" w:cs="Times New Roman"/>
          <w:color w:val="auto"/>
        </w:rPr>
        <w:t>-</w:t>
      </w:r>
      <w:r>
        <w:rPr>
          <w:rFonts w:ascii="宋体" w:eastAsia="宋体" w:hAnsi="宋体" w:cs="宋体"/>
          <w:color w:val="auto"/>
        </w:rPr>
        <w:t>淀粉酶用于酿酒</w:t>
      </w:r>
    </w:p>
    <w:p>
      <w:pPr>
        <w:spacing w:line="360" w:lineRule="auto"/>
        <w:jc w:val="left"/>
        <w:textAlignment w:val="center"/>
        <w:rPr>
          <w:color w:val="auto"/>
        </w:rPr>
      </w:pPr>
      <w:r>
        <w:rPr>
          <w:color w:val="auto"/>
        </w:rPr>
        <w:t xml:space="preserve">B. </w:t>
      </w:r>
      <w:r>
        <w:rPr>
          <w:rFonts w:ascii="宋体" w:eastAsia="宋体" w:hAnsi="宋体" w:cs="宋体"/>
          <w:color w:val="auto"/>
        </w:rPr>
        <w:t>使用促进水稻种子萌发的萘乙酸处理即将收获的水稻</w:t>
      </w:r>
    </w:p>
    <w:p>
      <w:pPr>
        <w:spacing w:line="360" w:lineRule="auto"/>
        <w:jc w:val="left"/>
        <w:textAlignment w:val="center"/>
        <w:rPr>
          <w:color w:val="auto"/>
        </w:rPr>
      </w:pPr>
      <w:r>
        <w:rPr>
          <w:color w:val="auto"/>
        </w:rPr>
        <w:t xml:space="preserve">C. </w:t>
      </w:r>
      <w:r>
        <w:rPr>
          <w:rFonts w:ascii="宋体" w:eastAsia="宋体" w:hAnsi="宋体" w:cs="宋体"/>
          <w:color w:val="auto"/>
        </w:rPr>
        <w:t>使用不易分解的青鲜素来抑制马铃薯发芽</w:t>
      </w:r>
    </w:p>
    <w:p>
      <w:pPr>
        <w:spacing w:line="360" w:lineRule="auto"/>
        <w:jc w:val="left"/>
        <w:textAlignment w:val="center"/>
        <w:rPr>
          <w:color w:val="auto"/>
        </w:rPr>
      </w:pPr>
      <w:r>
        <w:rPr>
          <w:color w:val="auto"/>
        </w:rPr>
        <w:t xml:space="preserve">D. </w:t>
      </w:r>
      <w:r>
        <w:rPr>
          <w:rFonts w:ascii="宋体" w:eastAsia="宋体" w:hAnsi="宋体" w:cs="宋体"/>
          <w:color w:val="auto"/>
        </w:rPr>
        <w:t>使用毒性较强的包心剂防止白菜、甘蓝腐烂</w:t>
      </w:r>
    </w:p>
    <w:p>
      <w:pPr>
        <w:spacing w:line="360" w:lineRule="auto"/>
        <w:textAlignment w:val="center"/>
        <w:rPr>
          <w:color w:val="auto"/>
        </w:rPr>
      </w:pPr>
      <w:r>
        <w:rPr>
          <w:color w:val="auto"/>
        </w:rPr>
        <w:t>【答案】</w:t>
      </w:r>
      <w:r>
        <w:rPr>
          <w:color w:val="auto"/>
        </w:rPr>
        <w:t>C</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植物激素指的是在植物体内合成，从产生部位运输到作用部位，并且对植物体的生命活动产生显著调节作用的微量有机物，如生长素。植物生长调节剂：人工合成的对植物的生长发育有调节作用的化学物质，如乙烯利。</w:t>
      </w:r>
    </w:p>
    <w:p>
      <w:pPr>
        <w:spacing w:line="360" w:lineRule="auto"/>
        <w:jc w:val="left"/>
        <w:textAlignment w:val="center"/>
        <w:rPr>
          <w:color w:val="auto"/>
        </w:rPr>
        <w:sectPr>
          <w:headerReference w:type="even" r:id="rId43"/>
          <w:footerReference w:type="even" r:id="rId44"/>
          <w:footerReference w:type="default" r:id="rId45"/>
          <w:headerReference w:type="first" r:id="rId46"/>
          <w:footerReference w:type="first" r:id="rId47"/>
          <w:type w:val="nextPage"/>
          <w:pgSz w:w="11906" w:h="16838"/>
          <w:pgMar w:top="910" w:right="1080" w:bottom="1440" w:left="1080" w:header="152" w:footer="0" w:gutter="0"/>
          <w:pgNumType w:start="7"/>
          <w:cols w:num="1" w:space="720"/>
          <w:titlePg w:val="0"/>
          <w:docGrid w:type="lines" w:linePitch="312" w:charSpace="0"/>
        </w:sectPr>
      </w:pPr>
      <w:r>
        <w:rPr>
          <w:color w:val="auto"/>
        </w:rPr>
        <w:t>【详解】A、赤霉素（而不是</w:t>
      </w:r>
      <w:r>
        <w:rPr>
          <w:rFonts w:ascii="宋体" w:eastAsia="宋体" w:hAnsi="宋体" w:cs="宋体"/>
          <w:color w:val="auto"/>
        </w:rPr>
        <w:t>赤霉酸</w:t>
      </w:r>
    </w:p>
    <w:p>
      <w:pPr>
        <w:spacing w:line="360" w:lineRule="auto"/>
        <w:jc w:val="left"/>
        <w:textAlignment w:val="center"/>
        <w:rPr>
          <w:color w:val="auto"/>
        </w:rPr>
      </w:pPr>
      <w:r>
        <w:rPr>
          <w:color w:val="auto"/>
        </w:rPr>
        <w:t>）可以解除休眠，促进种子的萌发，所以用适宜浓度的赤霉素处理大麦种子，无须发芽就</w:t>
      </w:r>
      <w:r>
        <w:rPr>
          <w:rFonts w:ascii="宋体" w:eastAsia="宋体" w:hAnsi="宋体" w:cs="宋体"/>
          <w:color w:val="auto"/>
        </w:rPr>
        <w:t>可产生α</w:t>
      </w:r>
      <w:r>
        <w:rPr>
          <w:rFonts w:ascii="Times New Roman" w:eastAsia="Times New Roman" w:hAnsi="Times New Roman" w:cs="Times New Roman"/>
          <w:color w:val="auto"/>
        </w:rPr>
        <w:t>-</w:t>
      </w:r>
      <w:r>
        <w:rPr>
          <w:rFonts w:ascii="宋体" w:eastAsia="宋体" w:hAnsi="宋体" w:cs="宋体"/>
          <w:color w:val="auto"/>
        </w:rPr>
        <w:t>淀粉酶用于酿酒</w:t>
      </w:r>
      <w:r>
        <w:rPr>
          <w:color w:val="auto"/>
        </w:rPr>
        <w:t>，A错误；</w:t>
      </w:r>
    </w:p>
    <w:p>
      <w:pPr>
        <w:spacing w:line="360" w:lineRule="auto"/>
        <w:jc w:val="left"/>
        <w:textAlignment w:val="center"/>
        <w:rPr>
          <w:color w:val="auto"/>
        </w:rPr>
      </w:pPr>
      <w:r>
        <w:rPr>
          <w:color w:val="auto"/>
        </w:rPr>
        <w:t>B、萘乙酸是生长素类似物，处理即将收获的水稻会让稻穗提早发芽，不易保存，B错误；</w:t>
      </w:r>
    </w:p>
    <w:p>
      <w:pPr>
        <w:spacing w:line="360" w:lineRule="auto"/>
        <w:jc w:val="left"/>
        <w:textAlignment w:val="center"/>
        <w:rPr>
          <w:color w:val="auto"/>
        </w:rPr>
      </w:pPr>
      <w:r>
        <w:rPr>
          <w:color w:val="auto"/>
        </w:rPr>
        <w:t>C、青鲜素可以抑制种子发芽，从而延长马铃薯储藏期，C正确；</w:t>
      </w:r>
    </w:p>
    <w:p>
      <w:pPr>
        <w:spacing w:line="360" w:lineRule="auto"/>
        <w:jc w:val="left"/>
        <w:textAlignment w:val="center"/>
        <w:rPr>
          <w:color w:val="auto"/>
        </w:rPr>
      </w:pPr>
      <w:r>
        <w:rPr>
          <w:color w:val="auto"/>
        </w:rPr>
        <w:t>D、包心剂毒性较强，处理白菜、甘蓝后，尽管防止白菜、甘蓝腐烂，但是会危害人体，不能使用，D错误。</w:t>
      </w:r>
    </w:p>
    <w:p>
      <w:pPr>
        <w:spacing w:line="360" w:lineRule="auto"/>
        <w:jc w:val="left"/>
        <w:textAlignment w:val="center"/>
        <w:rPr>
          <w:color w:val="auto"/>
        </w:rPr>
      </w:pPr>
      <w:r>
        <w:rPr>
          <w:color w:val="auto"/>
        </w:rPr>
        <w:t>故选C。</w:t>
      </w:r>
    </w:p>
    <w:p>
      <w:pPr>
        <w:spacing w:line="360" w:lineRule="auto"/>
        <w:jc w:val="left"/>
        <w:textAlignment w:val="center"/>
        <w:rPr>
          <w:color w:val="auto"/>
        </w:rPr>
      </w:pPr>
      <w:r>
        <w:rPr>
          <w:color w:val="auto"/>
        </w:rPr>
        <w:t xml:space="preserve">9. </w:t>
      </w:r>
      <w:r>
        <w:rPr>
          <w:rFonts w:ascii="宋体" w:eastAsia="宋体" w:hAnsi="宋体" w:cs="宋体"/>
          <w:color w:val="auto"/>
        </w:rPr>
        <w:t>下表为不同状态血糖正常值参考范围，下图为某人假期中某一天</w:t>
      </w:r>
      <w:r>
        <w:rPr>
          <w:rFonts w:ascii="Times New Roman" w:eastAsia="Times New Roman" w:hAnsi="Times New Roman" w:cs="Times New Roman"/>
          <w:color w:val="auto"/>
        </w:rPr>
        <w:t>24</w:t>
      </w:r>
      <w:r>
        <w:rPr>
          <w:rFonts w:ascii="宋体" w:eastAsia="宋体" w:hAnsi="宋体" w:cs="宋体"/>
          <w:color w:val="auto"/>
        </w:rPr>
        <w:t>小时血糖变化，相关说法错误的是（</w:t>
      </w:r>
      <w:r>
        <w:rPr>
          <w:rFonts w:ascii="Times New Roman" w:eastAsia="Times New Roman" w:hAnsi="Times New Roman" w:cs="Times New Roman"/>
          <w:color w:val="auto"/>
        </w:rPr>
        <w:t xml:space="preserve">    </w:t>
      </w:r>
      <w:r>
        <w:rPr>
          <w:rFonts w:ascii="宋体" w:eastAsia="宋体" w:hAnsi="宋体" w:cs="宋体"/>
          <w:color w:val="auto"/>
        </w:rPr>
        <w:t>）</w:t>
      </w:r>
    </w:p>
    <w:tbl>
      <w:tblPr>
        <w:tblStyle w:val="TableNormal"/>
        <w:tblW w:w="432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Pr>
      <w:tblGrid>
        <w:gridCol w:w="2304"/>
        <w:gridCol w:w="835"/>
        <w:gridCol w:w="1181"/>
      </w:tblGrid>
      <w:tr>
        <w:tblPrEx>
          <w:tblW w:w="432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PrEx>
        <w:tc>
          <w:tcPr>
            <w:tcW w:w="2304"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宋体" w:eastAsia="宋体" w:hAnsi="宋体" w:cs="宋体"/>
                <w:color w:val="auto"/>
              </w:rPr>
              <w:t>项目</w:t>
            </w:r>
          </w:p>
        </w:tc>
        <w:tc>
          <w:tcPr>
            <w:tcW w:w="8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宋体" w:eastAsia="宋体" w:hAnsi="宋体" w:cs="宋体"/>
                <w:color w:val="auto"/>
              </w:rPr>
              <w:t>空腹</w:t>
            </w:r>
          </w:p>
        </w:tc>
        <w:tc>
          <w:tcPr>
            <w:tcW w:w="1181"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宋体" w:eastAsia="宋体" w:hAnsi="宋体" w:cs="宋体"/>
                <w:color w:val="auto"/>
              </w:rPr>
              <w:t>餐后</w:t>
            </w:r>
            <w:r>
              <w:rPr>
                <w:color w:val="auto"/>
              </w:rPr>
              <w:t>2</w:t>
            </w:r>
            <w:r>
              <w:rPr>
                <w:rFonts w:ascii="宋体" w:eastAsia="宋体" w:hAnsi="宋体" w:cs="宋体"/>
                <w:color w:val="auto"/>
              </w:rPr>
              <w:t>小时</w:t>
            </w:r>
          </w:p>
        </w:tc>
      </w:tr>
      <w:tr>
        <w:tblPrEx>
          <w:tblW w:w="4320" w:type="dxa"/>
          <w:tblInd w:w="0" w:type="dxa"/>
          <w:tblLayout w:type="fixed"/>
          <w:tblCellMar>
            <w:top w:w="120" w:type="dxa"/>
            <w:left w:w="120" w:type="dxa"/>
            <w:bottom w:w="120" w:type="dxa"/>
            <w:right w:w="120" w:type="dxa"/>
          </w:tblCellMar>
        </w:tblPrEx>
        <w:tc>
          <w:tcPr>
            <w:tcW w:w="2304"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宋体" w:eastAsia="宋体" w:hAnsi="宋体" w:cs="宋体"/>
                <w:color w:val="auto"/>
              </w:rPr>
              <w:t>参考值范围（</w:t>
            </w:r>
            <w:r>
              <w:rPr>
                <w:color w:val="auto"/>
              </w:rPr>
              <w:t>mmol·L⁻¹</w:t>
            </w:r>
            <w:r>
              <w:rPr>
                <w:rFonts w:ascii="宋体" w:eastAsia="宋体" w:hAnsi="宋体" w:cs="宋体"/>
                <w:color w:val="auto"/>
              </w:rPr>
              <w:t>）</w:t>
            </w:r>
          </w:p>
        </w:tc>
        <w:tc>
          <w:tcPr>
            <w:tcW w:w="8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color w:val="auto"/>
              </w:rPr>
              <w:t>3.9-6.1</w:t>
            </w:r>
          </w:p>
        </w:tc>
        <w:tc>
          <w:tcPr>
            <w:tcW w:w="1181"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宋体" w:eastAsia="宋体" w:hAnsi="宋体" w:cs="宋体"/>
                <w:color w:val="auto"/>
              </w:rPr>
              <w:t>≤</w:t>
            </w:r>
            <w:r>
              <w:rPr>
                <w:color w:val="auto"/>
              </w:rPr>
              <w:t>7.8</w:t>
            </w:r>
          </w:p>
        </w:tc>
      </w:tr>
    </w:tbl>
    <w:p>
      <w:pPr>
        <w:spacing w:line="360" w:lineRule="auto"/>
        <w:jc w:val="left"/>
        <w:textAlignment w:val="center"/>
        <w:rPr>
          <w:color w:val="auto"/>
        </w:rPr>
      </w:pPr>
      <w:r>
        <w:rPr>
          <w:color w:val="auto"/>
        </w:rPr>
        <w:drawing>
          <wp:inline distT="0" distB="0" distL="114300" distR="114300">
            <wp:extent cx="4276725" cy="1952625"/>
            <wp:effectExtent l="0" t="0" r="5715" b="13335"/>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8"/>
                    <a:stretch>
                      <a:fillRect/>
                    </a:stretch>
                  </pic:blipFill>
                  <pic:spPr>
                    <a:xfrm>
                      <a:off x="0" y="0"/>
                      <a:ext cx="4276725" cy="1952625"/>
                    </a:xfrm>
                    <a:prstGeom prst="rect">
                      <a:avLst/>
                    </a:prstGeom>
                  </pic:spPr>
                </pic:pic>
              </a:graphicData>
            </a:graphic>
          </wp:inline>
        </w:drawing>
      </w:r>
    </w:p>
    <w:p>
      <w:pPr>
        <w:spacing w:line="360" w:lineRule="auto"/>
        <w:jc w:val="left"/>
        <w:textAlignment w:val="center"/>
        <w:rPr>
          <w:color w:val="auto"/>
        </w:rPr>
      </w:pPr>
      <w:r>
        <w:rPr>
          <w:color w:val="auto"/>
        </w:rPr>
        <w:t xml:space="preserve">A. </w:t>
      </w:r>
      <w:r>
        <w:rPr>
          <w:rFonts w:ascii="Times New Roman" w:eastAsia="Times New Roman" w:hAnsi="Times New Roman" w:cs="Times New Roman"/>
          <w:color w:val="auto"/>
        </w:rPr>
        <w:t>8</w:t>
      </w:r>
      <w:r>
        <w:rPr>
          <w:rFonts w:ascii="宋体" w:eastAsia="宋体" w:hAnsi="宋体" w:cs="宋体"/>
          <w:color w:val="auto"/>
        </w:rPr>
        <w:t>时后体内胰岛素含量逐渐降低</w:t>
      </w:r>
    </w:p>
    <w:p>
      <w:pPr>
        <w:spacing w:line="360" w:lineRule="auto"/>
        <w:jc w:val="left"/>
        <w:textAlignment w:val="center"/>
        <w:rPr>
          <w:color w:val="auto"/>
        </w:rPr>
      </w:pPr>
      <w:r>
        <w:rPr>
          <w:color w:val="auto"/>
        </w:rPr>
        <w:t xml:space="preserve">B. </w:t>
      </w:r>
      <w:r>
        <w:rPr>
          <w:rFonts w:ascii="Times New Roman" w:eastAsia="Times New Roman" w:hAnsi="Times New Roman" w:cs="Times New Roman"/>
          <w:color w:val="auto"/>
        </w:rPr>
        <w:t>11</w:t>
      </w:r>
      <w:r>
        <w:rPr>
          <w:rFonts w:ascii="宋体" w:eastAsia="宋体" w:hAnsi="宋体" w:cs="宋体"/>
          <w:color w:val="auto"/>
        </w:rPr>
        <w:t>时胰高血糖素可促进肝糖原分解以补充血糖</w:t>
      </w:r>
    </w:p>
    <w:p>
      <w:pPr>
        <w:spacing w:line="360" w:lineRule="auto"/>
        <w:jc w:val="left"/>
        <w:textAlignment w:val="center"/>
        <w:rPr>
          <w:color w:val="auto"/>
        </w:rPr>
      </w:pPr>
      <w:r>
        <w:rPr>
          <w:color w:val="auto"/>
        </w:rPr>
        <w:t xml:space="preserve">C. </w:t>
      </w:r>
      <w:r>
        <w:rPr>
          <w:rFonts w:ascii="宋体" w:eastAsia="宋体" w:hAnsi="宋体" w:cs="宋体"/>
          <w:color w:val="auto"/>
        </w:rPr>
        <w:t>午睡时间过长，对餐后血糖恢复正常不利</w:t>
      </w:r>
    </w:p>
    <w:p>
      <w:pPr>
        <w:spacing w:line="360" w:lineRule="auto"/>
        <w:jc w:val="left"/>
        <w:textAlignment w:val="center"/>
        <w:rPr>
          <w:color w:val="auto"/>
        </w:rPr>
      </w:pPr>
      <w:r>
        <w:rPr>
          <w:color w:val="auto"/>
        </w:rPr>
        <w:t xml:space="preserve">D. </w:t>
      </w:r>
      <w:r>
        <w:rPr>
          <w:rFonts w:ascii="宋体" w:eastAsia="宋体" w:hAnsi="宋体" w:cs="宋体"/>
          <w:color w:val="auto"/>
        </w:rPr>
        <w:t>血糖的平衡是多种激素共同调节的结果．</w:t>
      </w:r>
    </w:p>
    <w:p>
      <w:pPr>
        <w:spacing w:line="360" w:lineRule="auto"/>
        <w:textAlignment w:val="center"/>
        <w:rPr>
          <w:color w:val="auto"/>
        </w:rPr>
      </w:pPr>
      <w:r>
        <w:rPr>
          <w:color w:val="auto"/>
        </w:rPr>
        <w:t>【答案】</w:t>
      </w:r>
      <w:r>
        <w:rPr>
          <w:color w:val="auto"/>
        </w:rPr>
        <w:t>A</w:t>
      </w:r>
    </w:p>
    <w:p>
      <w:pPr>
        <w:spacing w:line="360" w:lineRule="auto"/>
        <w:textAlignment w:val="center"/>
        <w:rPr>
          <w:color w:val="auto"/>
        </w:rPr>
        <w:sectPr>
          <w:headerReference w:type="even" r:id="rId49"/>
          <w:footerReference w:type="even" r:id="rId50"/>
          <w:footerReference w:type="default" r:id="rId51"/>
          <w:headerReference w:type="first" r:id="rId52"/>
          <w:footerReference w:type="first" r:id="rId53"/>
          <w:type w:val="nextPage"/>
          <w:pgSz w:w="11906" w:h="16838"/>
          <w:pgMar w:top="910" w:right="1080" w:bottom="1440" w:left="1080" w:header="152" w:footer="0" w:gutter="0"/>
          <w:pgNumType w:start="8"/>
          <w:cols w:num="1" w:space="720"/>
          <w:titlePg w:val="0"/>
          <w:docGrid w:type="lines" w:linePitch="312" w:charSpace="0"/>
        </w:sectPr>
      </w:pPr>
      <w:r>
        <w:rPr>
          <w:color w:val="auto"/>
        </w:rPr>
        <w:t>【解析】</w:t>
      </w:r>
    </w:p>
    <w:p>
      <w:pPr>
        <w:spacing w:line="360" w:lineRule="auto"/>
        <w:jc w:val="left"/>
        <w:textAlignment w:val="center"/>
        <w:rPr>
          <w:color w:val="auto"/>
        </w:rPr>
      </w:pPr>
      <w:r>
        <w:rPr>
          <w:color w:val="auto"/>
        </w:rPr>
        <w:t>【分析】当血糖浓度升高到一定程度时，胰岛B细胞的活动增强，胰岛素分泌量明显增加。体内胰岛素水平的上升，一方面促进血糖进入组织细胞进行氧化分解，进入肝、肌肉合成糖原，进入脂肪组织细胞转变为甘油三酯；另一方面又能抑制肝糖原的分解和非糖物质转变葡萄糖。当血糖浓度降低时，胰岛A细胞的活动增强，胰高血糖素的分泌量增加。胰高血糖素主要作用于肝，促进肝糖原分解为葡萄糖进入血液，促进非糖物质转变为糖，使血糖浓度回升正常水平。</w:t>
      </w:r>
    </w:p>
    <w:p>
      <w:pPr>
        <w:spacing w:line="360" w:lineRule="auto"/>
        <w:jc w:val="left"/>
        <w:textAlignment w:val="center"/>
        <w:rPr>
          <w:color w:val="auto"/>
        </w:rPr>
      </w:pPr>
      <w:r>
        <w:rPr>
          <w:color w:val="auto"/>
        </w:rPr>
        <w:t>【详解】A、</w:t>
      </w:r>
      <w:r>
        <w:rPr>
          <w:rFonts w:ascii="Times New Roman" w:eastAsia="Times New Roman" w:hAnsi="Times New Roman" w:cs="Times New Roman"/>
          <w:color w:val="auto"/>
        </w:rPr>
        <w:t>8</w:t>
      </w:r>
      <w:r>
        <w:rPr>
          <w:rFonts w:ascii="宋体" w:eastAsia="宋体" w:hAnsi="宋体" w:cs="宋体"/>
          <w:color w:val="auto"/>
        </w:rPr>
        <w:t>时后血糖浓度升高，胰岛素含量升高，降血糖，</w:t>
      </w:r>
      <w:r>
        <w:rPr>
          <w:rFonts w:ascii="Times New Roman" w:eastAsia="Times New Roman" w:hAnsi="Times New Roman" w:cs="Times New Roman"/>
          <w:color w:val="auto"/>
        </w:rPr>
        <w:t>A</w:t>
      </w:r>
      <w:r>
        <w:rPr>
          <w:rFonts w:ascii="宋体" w:eastAsia="宋体" w:hAnsi="宋体" w:cs="宋体"/>
          <w:color w:val="auto"/>
        </w:rPr>
        <w:t>错误；</w:t>
      </w:r>
    </w:p>
    <w:p>
      <w:pPr>
        <w:spacing w:line="360" w:lineRule="auto"/>
        <w:jc w:val="left"/>
        <w:textAlignment w:val="center"/>
        <w:rPr>
          <w:color w:val="auto"/>
        </w:rPr>
      </w:pPr>
      <w:r>
        <w:rPr>
          <w:color w:val="auto"/>
        </w:rPr>
        <w:t>B、</w:t>
      </w:r>
      <w:r>
        <w:rPr>
          <w:rFonts w:ascii="Times New Roman" w:eastAsia="Times New Roman" w:hAnsi="Times New Roman" w:cs="Times New Roman"/>
          <w:color w:val="auto"/>
        </w:rPr>
        <w:t>11</w:t>
      </w:r>
      <w:r>
        <w:rPr>
          <w:rFonts w:ascii="宋体" w:eastAsia="宋体" w:hAnsi="宋体" w:cs="宋体"/>
          <w:color w:val="auto"/>
        </w:rPr>
        <w:t>时，血糖含量低，胰高血糖素可促进肝糖原分解以补充血糖，</w:t>
      </w:r>
      <w:r>
        <w:rPr>
          <w:rFonts w:ascii="Times New Roman" w:eastAsia="Times New Roman" w:hAnsi="Times New Roman" w:cs="Times New Roman"/>
          <w:color w:val="auto"/>
        </w:rPr>
        <w:t>B</w:t>
      </w:r>
      <w:r>
        <w:rPr>
          <w:rFonts w:ascii="宋体" w:eastAsia="宋体" w:hAnsi="宋体" w:cs="宋体"/>
          <w:color w:val="auto"/>
        </w:rPr>
        <w:t>正确；</w:t>
      </w:r>
    </w:p>
    <w:p>
      <w:pPr>
        <w:spacing w:line="360" w:lineRule="auto"/>
        <w:jc w:val="left"/>
        <w:textAlignment w:val="center"/>
        <w:rPr>
          <w:color w:val="auto"/>
        </w:rPr>
      </w:pPr>
      <w:r>
        <w:rPr>
          <w:color w:val="auto"/>
        </w:rPr>
        <w:t>C、据图可知，在较长的午睡期间，血糖维持在较高浓度，</w:t>
      </w:r>
      <w:r>
        <w:rPr>
          <w:rFonts w:ascii="宋体" w:eastAsia="宋体" w:hAnsi="宋体" w:cs="宋体"/>
          <w:color w:val="auto"/>
        </w:rPr>
        <w:t>对餐后血糖恢复正常不利，</w:t>
      </w:r>
      <w:r>
        <w:rPr>
          <w:color w:val="auto"/>
        </w:rPr>
        <w:t>C正确；</w:t>
      </w:r>
    </w:p>
    <w:p>
      <w:pPr>
        <w:spacing w:line="360" w:lineRule="auto"/>
        <w:jc w:val="left"/>
        <w:textAlignment w:val="center"/>
        <w:rPr>
          <w:color w:val="auto"/>
        </w:rPr>
      </w:pPr>
      <w:r>
        <w:rPr>
          <w:color w:val="auto"/>
        </w:rPr>
        <w:t>D、胰岛素降血糖，胰高血糖素和肾上腺素升血糖，</w:t>
      </w:r>
      <w:r>
        <w:rPr>
          <w:rFonts w:ascii="宋体" w:eastAsia="宋体" w:hAnsi="宋体" w:cs="宋体"/>
          <w:color w:val="auto"/>
        </w:rPr>
        <w:t>血糖的平衡是多种激素共同调节的结果，</w:t>
      </w:r>
      <w:r>
        <w:rPr>
          <w:rFonts w:ascii="Times New Roman" w:eastAsia="Times New Roman" w:hAnsi="Times New Roman" w:cs="Times New Roman"/>
          <w:color w:val="auto"/>
        </w:rPr>
        <w:t>D</w:t>
      </w:r>
      <w:r>
        <w:rPr>
          <w:rFonts w:ascii="宋体" w:eastAsia="宋体" w:hAnsi="宋体" w:cs="宋体"/>
          <w:color w:val="auto"/>
        </w:rPr>
        <w:t>正确。</w:t>
      </w:r>
    </w:p>
    <w:p>
      <w:pPr>
        <w:spacing w:line="360" w:lineRule="auto"/>
        <w:jc w:val="left"/>
        <w:textAlignment w:val="center"/>
        <w:rPr>
          <w:color w:val="auto"/>
        </w:rPr>
      </w:pPr>
      <w:r>
        <w:rPr>
          <w:color w:val="auto"/>
        </w:rPr>
        <w:t>故选A。</w:t>
      </w:r>
    </w:p>
    <w:p>
      <w:pPr>
        <w:spacing w:line="360" w:lineRule="auto"/>
        <w:jc w:val="left"/>
        <w:textAlignment w:val="center"/>
        <w:rPr>
          <w:color w:val="auto"/>
        </w:rPr>
      </w:pPr>
      <w:r>
        <w:rPr>
          <w:color w:val="auto"/>
        </w:rPr>
        <w:t xml:space="preserve">10. </w:t>
      </w:r>
      <w:r>
        <w:rPr>
          <w:rFonts w:ascii="宋体" w:eastAsia="宋体" w:hAnsi="宋体" w:cs="宋体"/>
          <w:color w:val="auto"/>
        </w:rPr>
        <w:t>免疫系统作用异常对人体健康不利，下列</w:t>
      </w:r>
      <w:r>
        <w:rPr>
          <w:rFonts w:ascii="宋体" w:eastAsia="宋体" w:hAnsi="宋体" w:cs="宋体"/>
          <w:color w:val="auto"/>
          <w:em w:val="dot"/>
        </w:rPr>
        <w:t>不属于</w:t>
      </w:r>
      <w:r>
        <w:rPr>
          <w:rFonts w:ascii="宋体" w:eastAsia="宋体" w:hAnsi="宋体" w:cs="宋体"/>
          <w:color w:val="auto"/>
        </w:rPr>
        <w:t>免疫失调的是（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Pr>
          <w:color w:val="auto"/>
        </w:rPr>
        <w:t xml:space="preserve">A. </w:t>
      </w:r>
      <w:r>
        <w:rPr>
          <w:rFonts w:ascii="宋体" w:eastAsia="宋体" w:hAnsi="宋体" w:cs="宋体"/>
          <w:color w:val="auto"/>
        </w:rPr>
        <w:t>再次接触过敏原后发生的过敏反应</w:t>
      </w:r>
    </w:p>
    <w:p>
      <w:pPr>
        <w:spacing w:line="360" w:lineRule="auto"/>
        <w:jc w:val="left"/>
        <w:textAlignment w:val="center"/>
        <w:rPr>
          <w:color w:val="auto"/>
        </w:rPr>
      </w:pPr>
      <w:r>
        <w:rPr>
          <w:color w:val="auto"/>
        </w:rPr>
        <w:t xml:space="preserve">B. </w:t>
      </w:r>
      <w:r>
        <w:rPr>
          <w:rFonts w:ascii="Times New Roman" w:eastAsia="Times New Roman" w:hAnsi="Times New Roman" w:cs="Times New Roman"/>
          <w:color w:val="auto"/>
        </w:rPr>
        <w:t>HIV</w:t>
      </w:r>
      <w:r>
        <w:rPr>
          <w:rFonts w:ascii="宋体" w:eastAsia="宋体" w:hAnsi="宋体" w:cs="宋体"/>
          <w:color w:val="auto"/>
        </w:rPr>
        <w:t>侵染</w:t>
      </w:r>
      <w:r>
        <w:rPr>
          <w:rFonts w:ascii="Times New Roman" w:eastAsia="Times New Roman" w:hAnsi="Times New Roman" w:cs="Times New Roman"/>
          <w:color w:val="auto"/>
        </w:rPr>
        <w:t>T</w:t>
      </w:r>
      <w:r>
        <w:rPr>
          <w:rFonts w:ascii="宋体" w:eastAsia="宋体" w:hAnsi="宋体" w:cs="宋体"/>
          <w:color w:val="auto"/>
        </w:rPr>
        <w:t>细胞导致免疫功能缺陷</w:t>
      </w:r>
    </w:p>
    <w:p>
      <w:pPr>
        <w:spacing w:line="360" w:lineRule="auto"/>
        <w:jc w:val="left"/>
        <w:textAlignment w:val="center"/>
        <w:rPr>
          <w:color w:val="auto"/>
        </w:rPr>
      </w:pPr>
      <w:r>
        <w:rPr>
          <w:color w:val="auto"/>
        </w:rPr>
        <w:t xml:space="preserve">C. </w:t>
      </w:r>
      <w:r>
        <w:rPr>
          <w:rFonts w:ascii="宋体" w:eastAsia="宋体" w:hAnsi="宋体" w:cs="宋体"/>
          <w:color w:val="auto"/>
        </w:rPr>
        <w:t>注射流感疫苗后机体产生流感病毒抗体和记忆细胞</w:t>
      </w:r>
    </w:p>
    <w:p>
      <w:pPr>
        <w:spacing w:line="360" w:lineRule="auto"/>
        <w:jc w:val="left"/>
        <w:textAlignment w:val="center"/>
        <w:rPr>
          <w:color w:val="auto"/>
        </w:rPr>
      </w:pPr>
      <w:r>
        <w:rPr>
          <w:color w:val="auto"/>
        </w:rPr>
        <w:t xml:space="preserve">D. </w:t>
      </w:r>
      <w:r>
        <w:rPr>
          <w:rFonts w:ascii="宋体" w:eastAsia="宋体" w:hAnsi="宋体" w:cs="宋体"/>
          <w:color w:val="auto"/>
        </w:rPr>
        <w:t>抗甲状腺球蛋白抗体引起免疫系统攻击甲状腺细胞</w:t>
      </w:r>
    </w:p>
    <w:p>
      <w:pPr>
        <w:spacing w:line="360" w:lineRule="auto"/>
        <w:textAlignment w:val="center"/>
        <w:rPr>
          <w:color w:val="auto"/>
        </w:rPr>
      </w:pPr>
      <w:r>
        <w:rPr>
          <w:color w:val="auto"/>
        </w:rPr>
        <w:t>【答案】</w:t>
      </w:r>
      <w:r>
        <w:rPr>
          <w:color w:val="auto"/>
        </w:rPr>
        <w:t>C</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【分析】免疫失调引起的疾病：当免疫功能失调时，可引起疾病，如免疫功能过强时，会引起过敏反应和自身免疫病，免疫功能过低时会引起免疫缺陷病。</w:t>
      </w:r>
    </w:p>
    <w:p>
      <w:pPr>
        <w:spacing w:line="360" w:lineRule="auto"/>
        <w:jc w:val="left"/>
        <w:textAlignment w:val="center"/>
        <w:rPr>
          <w:color w:val="auto"/>
        </w:rPr>
      </w:pPr>
      <w:r>
        <w:rPr>
          <w:color w:val="auto"/>
        </w:rPr>
        <w:t>【详解】A、再次接触过敏原后发生的过敏反应，是免疫功能失调的结果，A正确；</w:t>
      </w:r>
    </w:p>
    <w:p>
      <w:pPr>
        <w:spacing w:line="360" w:lineRule="auto"/>
        <w:jc w:val="left"/>
        <w:textAlignment w:val="center"/>
        <w:rPr>
          <w:color w:val="auto"/>
        </w:rPr>
      </w:pPr>
      <w:r>
        <w:rPr>
          <w:color w:val="auto"/>
        </w:rPr>
        <w:t>B、HIV侵染T细胞后导致患艾滋病，属于先天性免疫缺陷病，是免疫功能失调的结果，B正确；</w:t>
      </w:r>
    </w:p>
    <w:p>
      <w:pPr>
        <w:spacing w:line="360" w:lineRule="auto"/>
        <w:jc w:val="left"/>
        <w:textAlignment w:val="center"/>
        <w:rPr>
          <w:color w:val="auto"/>
        </w:rPr>
      </w:pPr>
      <w:r>
        <w:rPr>
          <w:color w:val="auto"/>
        </w:rPr>
        <w:t>C、注射流感疫苗后机体产生流感病毒抗体和记忆细胞是正常体液免疫的结果，没有免疫失调，C错误；</w:t>
      </w:r>
    </w:p>
    <w:p>
      <w:pPr>
        <w:spacing w:line="360" w:lineRule="auto"/>
        <w:jc w:val="left"/>
        <w:textAlignment w:val="center"/>
        <w:rPr>
          <w:color w:val="auto"/>
        </w:rPr>
      </w:pPr>
      <w:r>
        <w:rPr>
          <w:color w:val="auto"/>
        </w:rPr>
        <w:t>D、把自身甲状腺细胞当作“非己”成分进行攻击，这属于自身免疫病，是免疫功能过强导致的，属于免疫失调，D正确。</w:t>
      </w:r>
    </w:p>
    <w:p>
      <w:pPr>
        <w:spacing w:line="360" w:lineRule="auto"/>
        <w:jc w:val="left"/>
        <w:textAlignment w:val="center"/>
        <w:rPr>
          <w:color w:val="auto"/>
        </w:rPr>
        <w:sectPr>
          <w:headerReference w:type="even" r:id="rId54"/>
          <w:footerReference w:type="even" r:id="rId55"/>
          <w:footerReference w:type="default" r:id="rId56"/>
          <w:headerReference w:type="first" r:id="rId57"/>
          <w:footerReference w:type="first" r:id="rId58"/>
          <w:type w:val="nextPage"/>
          <w:pgSz w:w="11906" w:h="16838"/>
          <w:pgMar w:top="910" w:right="1080" w:bottom="1440" w:left="1080" w:header="152" w:footer="0" w:gutter="0"/>
          <w:pgNumType w:start="9"/>
          <w:cols w:num="1" w:space="720"/>
          <w:titlePg w:val="0"/>
          <w:docGrid w:type="lines" w:linePitch="312" w:charSpace="0"/>
        </w:sectPr>
      </w:pPr>
      <w:r>
        <w:rPr>
          <w:color w:val="auto"/>
        </w:rPr>
        <w:t>故选C。</w:t>
      </w:r>
    </w:p>
    <w:p>
      <w:pPr>
        <w:spacing w:line="360" w:lineRule="auto"/>
        <w:jc w:val="left"/>
        <w:textAlignment w:val="center"/>
        <w:rPr>
          <w:color w:val="auto"/>
        </w:rPr>
      </w:pPr>
      <w:r>
        <w:rPr>
          <w:color w:val="auto"/>
        </w:rPr>
        <w:t xml:space="preserve">11. </w:t>
      </w:r>
      <w:r>
        <w:rPr>
          <w:rFonts w:ascii="宋体" w:eastAsia="宋体" w:hAnsi="宋体" w:cs="宋体"/>
          <w:color w:val="auto"/>
        </w:rPr>
        <w:t>研究人员调查分析了房山区某矿山废弃地不同恢复时间的植物多样性指数，结果如下图。下列说法不正确的是（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Pr>
          <w:color w:val="auto"/>
        </w:rPr>
        <w:drawing>
          <wp:inline distT="0" distB="0" distL="114300" distR="114300">
            <wp:extent cx="2676525" cy="1914525"/>
            <wp:effectExtent l="0" t="0" r="5715"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9"/>
                    <a:stretch>
                      <a:fillRect/>
                    </a:stretch>
                  </pic:blipFill>
                  <pic:spPr>
                    <a:xfrm>
                      <a:off x="0" y="0"/>
                      <a:ext cx="2676525" cy="1914525"/>
                    </a:xfrm>
                    <a:prstGeom prst="rect">
                      <a:avLst/>
                    </a:prstGeom>
                  </pic:spPr>
                </pic:pic>
              </a:graphicData>
            </a:graphic>
          </wp:inline>
        </w:drawing>
      </w:r>
    </w:p>
    <w:p>
      <w:pPr>
        <w:spacing w:line="360" w:lineRule="auto"/>
        <w:jc w:val="left"/>
        <w:textAlignment w:val="center"/>
        <w:rPr>
          <w:color w:val="auto"/>
        </w:rPr>
      </w:pPr>
      <w:r>
        <w:rPr>
          <w:color w:val="auto"/>
        </w:rPr>
        <w:t xml:space="preserve">A. </w:t>
      </w:r>
      <w:r>
        <w:rPr>
          <w:rFonts w:ascii="宋体" w:eastAsia="宋体" w:hAnsi="宋体" w:cs="宋体"/>
          <w:color w:val="auto"/>
        </w:rPr>
        <w:t>矿山废弃后进行的演替为次生演替</w:t>
      </w:r>
    </w:p>
    <w:p>
      <w:pPr>
        <w:spacing w:line="360" w:lineRule="auto"/>
        <w:jc w:val="left"/>
        <w:textAlignment w:val="center"/>
        <w:rPr>
          <w:color w:val="auto"/>
        </w:rPr>
      </w:pPr>
      <w:r>
        <w:rPr>
          <w:color w:val="auto"/>
        </w:rPr>
        <w:t xml:space="preserve">B. </w:t>
      </w:r>
      <w:r>
        <w:rPr>
          <w:rFonts w:ascii="宋体" w:eastAsia="宋体" w:hAnsi="宋体" w:cs="宋体"/>
          <w:color w:val="auto"/>
        </w:rPr>
        <w:t>可引入热带速生植物加速恢复进程</w:t>
      </w:r>
    </w:p>
    <w:p>
      <w:pPr>
        <w:spacing w:line="360" w:lineRule="auto"/>
        <w:jc w:val="left"/>
        <w:textAlignment w:val="center"/>
        <w:rPr>
          <w:color w:val="auto"/>
        </w:rPr>
      </w:pPr>
      <w:r>
        <w:rPr>
          <w:color w:val="auto"/>
        </w:rPr>
        <w:t xml:space="preserve">C. </w:t>
      </w:r>
      <w:r>
        <w:rPr>
          <w:rFonts w:ascii="宋体" w:eastAsia="宋体" w:hAnsi="宋体" w:cs="宋体"/>
          <w:color w:val="auto"/>
        </w:rPr>
        <w:t>不同的恢复时间，群落优势物种会发生变化</w:t>
      </w:r>
    </w:p>
    <w:p>
      <w:pPr>
        <w:spacing w:line="360" w:lineRule="auto"/>
        <w:jc w:val="left"/>
        <w:textAlignment w:val="center"/>
        <w:rPr>
          <w:color w:val="auto"/>
        </w:rPr>
      </w:pPr>
      <w:r>
        <w:rPr>
          <w:color w:val="auto"/>
        </w:rPr>
        <w:t xml:space="preserve">D. </w:t>
      </w:r>
      <w:r>
        <w:rPr>
          <w:rFonts w:ascii="宋体" w:eastAsia="宋体" w:hAnsi="宋体" w:cs="宋体"/>
          <w:color w:val="auto"/>
        </w:rPr>
        <w:t>随着恢复时间的延长，曲线会趋于平稳</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【分析】初生演替：是指一个从来没有被植物覆盖的地面，或者是原来存在过植被，但是被彻底消灭了的地方发生的演替。</w:t>
      </w:r>
    </w:p>
    <w:p>
      <w:pPr>
        <w:spacing w:line="360" w:lineRule="auto"/>
        <w:jc w:val="left"/>
        <w:textAlignment w:val="center"/>
        <w:rPr>
          <w:color w:val="auto"/>
        </w:rPr>
      </w:pPr>
      <w:r>
        <w:rPr>
          <w:color w:val="auto"/>
        </w:rPr>
        <w:t>次生演替：原来有的植被虽然已经不存在，但是原来有的土壤基本保留，甚至还保留有植物的种子和其他繁殖体的地方发生的演替。</w:t>
      </w:r>
    </w:p>
    <w:p>
      <w:pPr>
        <w:spacing w:line="360" w:lineRule="auto"/>
        <w:jc w:val="left"/>
        <w:textAlignment w:val="center"/>
        <w:rPr>
          <w:color w:val="auto"/>
        </w:rPr>
      </w:pPr>
      <w:r>
        <w:rPr>
          <w:color w:val="auto"/>
        </w:rPr>
        <w:t>【详解】A、矿山废弃后，原来有的土壤基本保留，其演替方式为次生演替，A正确；</w:t>
      </w:r>
    </w:p>
    <w:p>
      <w:pPr>
        <w:spacing w:line="360" w:lineRule="auto"/>
        <w:jc w:val="left"/>
        <w:textAlignment w:val="center"/>
        <w:rPr>
          <w:color w:val="auto"/>
        </w:rPr>
      </w:pPr>
      <w:r>
        <w:rPr>
          <w:color w:val="auto"/>
        </w:rPr>
        <w:t>B、北京房山区属于温带，引入热带速生植物，所引入植物可能不适应当地环境，不能繁殖，此外，引入外来物种可能会导致物种入侵，影响原有生态环境，B错误；</w:t>
      </w:r>
    </w:p>
    <w:p>
      <w:pPr>
        <w:spacing w:line="360" w:lineRule="auto"/>
        <w:jc w:val="left"/>
        <w:textAlignment w:val="center"/>
        <w:rPr>
          <w:color w:val="auto"/>
        </w:rPr>
      </w:pPr>
      <w:r>
        <w:rPr>
          <w:color w:val="auto"/>
        </w:rPr>
        <w:t>C、不同的恢复时间，群落演替的进程不同，优势种可能会发生改变，C正确；</w:t>
      </w:r>
    </w:p>
    <w:p>
      <w:pPr>
        <w:spacing w:line="360" w:lineRule="auto"/>
        <w:jc w:val="left"/>
        <w:textAlignment w:val="center"/>
        <w:rPr>
          <w:color w:val="auto"/>
        </w:rPr>
      </w:pPr>
      <w:r>
        <w:rPr>
          <w:color w:val="auto"/>
        </w:rPr>
        <w:t>D、随着恢复时间的延长，由于生态系统的自我调节能力，其物种多样性指数会趋于稳定，D正确。</w:t>
      </w:r>
    </w:p>
    <w:p>
      <w:pPr>
        <w:spacing w:line="360" w:lineRule="auto"/>
        <w:jc w:val="left"/>
        <w:textAlignment w:val="center"/>
        <w:rPr>
          <w:color w:val="auto"/>
        </w:rPr>
      </w:pPr>
      <w:r>
        <w:rPr>
          <w:color w:val="auto"/>
        </w:rPr>
        <w:t>故选B。</w:t>
      </w:r>
    </w:p>
    <w:p>
      <w:pPr>
        <w:spacing w:line="360" w:lineRule="auto"/>
        <w:jc w:val="left"/>
        <w:textAlignment w:val="center"/>
        <w:rPr>
          <w:color w:val="auto"/>
        </w:rPr>
        <w:sectPr>
          <w:headerReference w:type="even" r:id="rId60"/>
          <w:footerReference w:type="even" r:id="rId61"/>
          <w:footerReference w:type="default" r:id="rId62"/>
          <w:headerReference w:type="first" r:id="rId63"/>
          <w:footerReference w:type="first" r:id="rId64"/>
          <w:type w:val="nextPage"/>
          <w:pgSz w:w="11906" w:h="16838"/>
          <w:pgMar w:top="910" w:right="1080" w:bottom="1440" w:left="1080" w:header="152" w:footer="0" w:gutter="0"/>
          <w:pgNumType w:start="10"/>
          <w:cols w:num="1" w:space="720"/>
          <w:titlePg w:val="0"/>
          <w:docGrid w:type="lines" w:linePitch="312" w:charSpace="0"/>
        </w:sectPr>
      </w:pPr>
      <w:r>
        <w:rPr>
          <w:color w:val="auto"/>
        </w:rPr>
        <w:t xml:space="preserve">12. </w:t>
      </w:r>
      <w:r>
        <w:rPr>
          <w:rFonts w:ascii="宋体" w:eastAsia="宋体" w:hAnsi="宋体" w:cs="宋体"/>
          <w:color w:val="auto"/>
        </w:rPr>
        <w:t>赤霉菌侵染小麦之后会产生</w:t>
      </w:r>
      <w:r>
        <w:rPr>
          <w:rFonts w:ascii="Times New Roman" w:eastAsia="Times New Roman" w:hAnsi="Times New Roman" w:cs="Times New Roman"/>
          <w:color w:val="auto"/>
        </w:rPr>
        <w:t>DON</w:t>
      </w:r>
      <w:r>
        <w:rPr>
          <w:rFonts w:ascii="宋体" w:eastAsia="宋体" w:hAnsi="宋体" w:cs="宋体"/>
          <w:color w:val="auto"/>
        </w:rPr>
        <w:t>毒素。利用如下流程进行小麦抗赤霉病育种的研究，相关说法</w:t>
      </w:r>
    </w:p>
    <w:p>
      <w:pPr>
        <w:spacing w:line="360" w:lineRule="auto"/>
        <w:jc w:val="left"/>
        <w:textAlignment w:val="center"/>
        <w:rPr>
          <w:color w:val="auto"/>
        </w:rPr>
      </w:pPr>
      <w:r>
        <w:rPr>
          <w:rFonts w:ascii="宋体" w:eastAsia="宋体" w:hAnsi="宋体" w:cs="宋体"/>
          <w:color w:val="auto"/>
          <w:em w:val="dot"/>
        </w:rPr>
        <w:t>不正确</w:t>
      </w:r>
      <w:r>
        <w:rPr>
          <w:rFonts w:ascii="宋体" w:eastAsia="宋体" w:hAnsi="宋体" w:cs="宋体"/>
          <w:color w:val="auto"/>
        </w:rPr>
        <w:t>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Pr>
          <w:color w:val="auto"/>
        </w:rPr>
        <w:drawing>
          <wp:inline distT="0" distB="0" distL="114300" distR="114300">
            <wp:extent cx="3838575" cy="685800"/>
            <wp:effectExtent l="0" t="0" r="1905"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5"/>
                    <a:stretch>
                      <a:fillRect/>
                    </a:stretch>
                  </pic:blipFill>
                  <pic:spPr>
                    <a:xfrm>
                      <a:off x="0" y="0"/>
                      <a:ext cx="3838575" cy="685800"/>
                    </a:xfrm>
                    <a:prstGeom prst="rect">
                      <a:avLst/>
                    </a:prstGeom>
                  </pic:spPr>
                </pic:pic>
              </a:graphicData>
            </a:graphic>
          </wp:inline>
        </w:drawing>
      </w:r>
      <w:r>
        <w:rPr>
          <w:color w:val="auto"/>
        </w:rPr>
        <w:t xml:space="preserve">  </w:t>
      </w:r>
    </w:p>
    <w:p>
      <w:pPr>
        <w:spacing w:line="360" w:lineRule="auto"/>
        <w:jc w:val="left"/>
        <w:textAlignment w:val="center"/>
        <w:rPr>
          <w:color w:val="auto"/>
        </w:rPr>
      </w:pPr>
      <w:r>
        <w:rPr>
          <w:color w:val="auto"/>
        </w:rPr>
        <w:t xml:space="preserve">A. </w:t>
      </w:r>
      <w:r>
        <w:rPr>
          <w:rFonts w:ascii="宋体" w:eastAsia="宋体" w:hAnsi="宋体" w:cs="宋体"/>
          <w:color w:val="auto"/>
        </w:rPr>
        <w:t>小麦与玉米自然条件下存在生殖隔离</w:t>
      </w:r>
    </w:p>
    <w:p>
      <w:pPr>
        <w:spacing w:line="360" w:lineRule="auto"/>
        <w:jc w:val="left"/>
        <w:textAlignment w:val="center"/>
        <w:rPr>
          <w:color w:val="auto"/>
        </w:rPr>
      </w:pPr>
      <w:r>
        <w:rPr>
          <w:color w:val="auto"/>
        </w:rPr>
        <w:t xml:space="preserve">B. </w:t>
      </w:r>
      <w:r>
        <w:rPr>
          <w:rFonts w:ascii="宋体" w:eastAsia="宋体" w:hAnsi="宋体" w:cs="宋体"/>
          <w:color w:val="auto"/>
        </w:rPr>
        <w:t>小麦单倍体胚中有三个染色体组</w:t>
      </w:r>
    </w:p>
    <w:p>
      <w:pPr>
        <w:spacing w:line="360" w:lineRule="auto"/>
        <w:jc w:val="left"/>
        <w:textAlignment w:val="center"/>
        <w:rPr>
          <w:color w:val="auto"/>
        </w:rPr>
      </w:pPr>
      <w:r>
        <w:rPr>
          <w:color w:val="auto"/>
        </w:rPr>
        <w:t xml:space="preserve">C. </w:t>
      </w:r>
      <w:r>
        <w:rPr>
          <w:rFonts w:ascii="宋体" w:eastAsia="宋体" w:hAnsi="宋体" w:cs="宋体"/>
          <w:color w:val="auto"/>
        </w:rPr>
        <w:t>过程①需使用胰蛋白酶处理</w:t>
      </w:r>
    </w:p>
    <w:p>
      <w:pPr>
        <w:spacing w:line="360" w:lineRule="auto"/>
        <w:jc w:val="left"/>
        <w:textAlignment w:val="center"/>
        <w:rPr>
          <w:color w:val="auto"/>
        </w:rPr>
      </w:pPr>
      <w:r>
        <w:rPr>
          <w:color w:val="auto"/>
        </w:rPr>
        <w:t xml:space="preserve">D. </w:t>
      </w:r>
      <w:r>
        <w:rPr>
          <w:rFonts w:ascii="宋体" w:eastAsia="宋体" w:hAnsi="宋体" w:cs="宋体"/>
          <w:color w:val="auto"/>
        </w:rPr>
        <w:t>过程②可通过添加</w:t>
      </w:r>
      <w:r>
        <w:rPr>
          <w:rFonts w:ascii="Times New Roman" w:eastAsia="Times New Roman" w:hAnsi="Times New Roman" w:cs="Times New Roman"/>
          <w:color w:val="auto"/>
        </w:rPr>
        <w:t>DON</w:t>
      </w:r>
      <w:r>
        <w:rPr>
          <w:rFonts w:ascii="宋体" w:eastAsia="宋体" w:hAnsi="宋体" w:cs="宋体"/>
          <w:color w:val="auto"/>
        </w:rPr>
        <w:t>毒素筛选</w:t>
      </w:r>
    </w:p>
    <w:p>
      <w:pPr>
        <w:spacing w:line="360" w:lineRule="auto"/>
        <w:textAlignment w:val="center"/>
        <w:rPr>
          <w:color w:val="auto"/>
        </w:rPr>
      </w:pPr>
      <w:r>
        <w:rPr>
          <w:color w:val="auto"/>
        </w:rPr>
        <w:t>【答案】</w:t>
      </w:r>
      <w:r>
        <w:rPr>
          <w:color w:val="auto"/>
        </w:rPr>
        <w:t>C</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【分析】细胞的全能性是指已经分化的细胞仍然具有发育成完整个体的潜能。</w:t>
      </w:r>
    </w:p>
    <w:p>
      <w:pPr>
        <w:spacing w:line="360" w:lineRule="auto"/>
        <w:jc w:val="left"/>
        <w:textAlignment w:val="center"/>
        <w:rPr>
          <w:color w:val="auto"/>
        </w:rPr>
      </w:pPr>
      <w:r>
        <w:rPr>
          <w:color w:val="auto"/>
        </w:rPr>
        <w:t>【详解】A、玉米和小麦杂交后代不可育，两者之间存在生殖隔离，A正确；</w:t>
      </w:r>
    </w:p>
    <w:p>
      <w:pPr>
        <w:spacing w:line="360" w:lineRule="auto"/>
        <w:jc w:val="left"/>
        <w:textAlignment w:val="center"/>
        <w:rPr>
          <w:color w:val="auto"/>
        </w:rPr>
      </w:pPr>
      <w:r>
        <w:rPr>
          <w:color w:val="auto"/>
        </w:rPr>
        <w:t>B、小麦是六倍体，其体细胞中含有六个染色体组，所以小麦单倍体胚中有三个染色体组，B正确；</w:t>
      </w:r>
    </w:p>
    <w:p>
      <w:pPr>
        <w:spacing w:line="360" w:lineRule="auto"/>
        <w:jc w:val="left"/>
        <w:textAlignment w:val="center"/>
        <w:rPr>
          <w:color w:val="auto"/>
        </w:rPr>
      </w:pPr>
      <w:r>
        <w:rPr>
          <w:color w:val="auto"/>
        </w:rPr>
        <w:t>C、过程①需使用秋水仙素或低温处理使其染色体数目加倍，C错误；</w:t>
      </w:r>
    </w:p>
    <w:p>
      <w:pPr>
        <w:spacing w:line="360" w:lineRule="auto"/>
        <w:jc w:val="left"/>
        <w:textAlignment w:val="center"/>
        <w:rPr>
          <w:color w:val="auto"/>
        </w:rPr>
      </w:pPr>
      <w:r>
        <w:rPr>
          <w:color w:val="auto"/>
        </w:rPr>
        <w:t>D、过程②的目的是筛选抗赤霉素小麦品种，依据题干信息，赤霉菌侵染小麦之后会产生DON毒素，所以可以通过添加DON毒素进行筛选，D正确。</w:t>
      </w:r>
    </w:p>
    <w:p>
      <w:pPr>
        <w:spacing w:line="360" w:lineRule="auto"/>
        <w:jc w:val="left"/>
        <w:textAlignment w:val="center"/>
        <w:rPr>
          <w:color w:val="auto"/>
        </w:rPr>
      </w:pPr>
      <w:r>
        <w:rPr>
          <w:color w:val="auto"/>
        </w:rPr>
        <w:t>故选C。</w:t>
      </w:r>
    </w:p>
    <w:p>
      <w:pPr>
        <w:spacing w:line="360" w:lineRule="auto"/>
        <w:jc w:val="left"/>
        <w:textAlignment w:val="center"/>
        <w:rPr>
          <w:color w:val="auto"/>
        </w:rPr>
      </w:pPr>
      <w:r>
        <w:rPr>
          <w:color w:val="auto"/>
        </w:rPr>
        <w:t xml:space="preserve">13. </w:t>
      </w:r>
      <w:r>
        <w:rPr>
          <w:rFonts w:ascii="宋体" w:eastAsia="宋体" w:hAnsi="宋体" w:cs="宋体"/>
          <w:color w:val="auto"/>
          <w:em w:val="dot"/>
        </w:rPr>
        <w:t>不能</w:t>
      </w:r>
      <w:r>
        <w:rPr>
          <w:rFonts w:ascii="宋体" w:eastAsia="宋体" w:hAnsi="宋体" w:cs="宋体"/>
          <w:color w:val="auto"/>
        </w:rPr>
        <w:t>以洋葱鳞片叶为材料完成的实验是（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Pr>
          <w:color w:val="auto"/>
        </w:rPr>
        <w:t xml:space="preserve">A. </w:t>
      </w:r>
      <w:r>
        <w:rPr>
          <w:rFonts w:ascii="Times New Roman" w:eastAsia="Times New Roman" w:hAnsi="Times New Roman" w:cs="Times New Roman"/>
          <w:color w:val="auto"/>
        </w:rPr>
        <w:t>DNA</w:t>
      </w:r>
      <w:r>
        <w:rPr>
          <w:rFonts w:ascii="宋体" w:eastAsia="宋体" w:hAnsi="宋体" w:cs="宋体"/>
          <w:color w:val="auto"/>
        </w:rPr>
        <w:t>的粗提取与鉴定</w:t>
      </w:r>
    </w:p>
    <w:p>
      <w:pPr>
        <w:spacing w:line="360" w:lineRule="auto"/>
        <w:jc w:val="left"/>
        <w:textAlignment w:val="center"/>
        <w:rPr>
          <w:color w:val="auto"/>
        </w:rPr>
      </w:pPr>
      <w:r>
        <w:rPr>
          <w:color w:val="auto"/>
        </w:rPr>
        <w:t xml:space="preserve">B. </w:t>
      </w:r>
      <w:r>
        <w:rPr>
          <w:rFonts w:ascii="宋体" w:eastAsia="宋体" w:hAnsi="宋体" w:cs="宋体"/>
          <w:color w:val="auto"/>
        </w:rPr>
        <w:t>观察细胞质壁分离和复原</w:t>
      </w:r>
    </w:p>
    <w:p>
      <w:pPr>
        <w:spacing w:line="360" w:lineRule="auto"/>
        <w:jc w:val="left"/>
        <w:textAlignment w:val="center"/>
        <w:rPr>
          <w:color w:val="auto"/>
        </w:rPr>
      </w:pPr>
      <w:r>
        <w:rPr>
          <w:color w:val="auto"/>
        </w:rPr>
        <w:t xml:space="preserve">C. </w:t>
      </w:r>
      <w:r>
        <w:rPr>
          <w:rFonts w:ascii="宋体" w:eastAsia="宋体" w:hAnsi="宋体" w:cs="宋体"/>
          <w:color w:val="auto"/>
        </w:rPr>
        <w:t>检测生物组织中的糖类</w:t>
      </w:r>
    </w:p>
    <w:p>
      <w:pPr>
        <w:spacing w:line="360" w:lineRule="auto"/>
        <w:jc w:val="left"/>
        <w:textAlignment w:val="center"/>
        <w:rPr>
          <w:color w:val="auto"/>
        </w:rPr>
      </w:pPr>
      <w:r>
        <w:rPr>
          <w:color w:val="auto"/>
        </w:rPr>
        <w:t xml:space="preserve">D. </w:t>
      </w:r>
      <w:r>
        <w:rPr>
          <w:rFonts w:ascii="宋体" w:eastAsia="宋体" w:hAnsi="宋体" w:cs="宋体"/>
          <w:color w:val="auto"/>
        </w:rPr>
        <w:t>观察叶绿体和细胞质流动</w:t>
      </w:r>
    </w:p>
    <w:p>
      <w:pPr>
        <w:spacing w:line="360" w:lineRule="auto"/>
        <w:textAlignment w:val="center"/>
        <w:rPr>
          <w:color w:val="auto"/>
        </w:rPr>
      </w:pPr>
      <w:r>
        <w:rPr>
          <w:color w:val="auto"/>
        </w:rPr>
        <w:t>【答案】</w:t>
      </w:r>
      <w:r>
        <w:rPr>
          <w:color w:val="auto"/>
        </w:rPr>
        <w:t>D</w:t>
      </w:r>
    </w:p>
    <w:p>
      <w:pPr>
        <w:spacing w:line="360" w:lineRule="auto"/>
        <w:textAlignment w:val="center"/>
        <w:rPr>
          <w:color w:val="auto"/>
        </w:rPr>
        <w:sectPr>
          <w:headerReference w:type="even" r:id="rId66"/>
          <w:footerReference w:type="even" r:id="rId67"/>
          <w:footerReference w:type="default" r:id="rId68"/>
          <w:headerReference w:type="first" r:id="rId69"/>
          <w:footerReference w:type="first" r:id="rId70"/>
          <w:type w:val="nextPage"/>
          <w:pgSz w:w="11906" w:h="16838"/>
          <w:pgMar w:top="910" w:right="1080" w:bottom="1440" w:left="1080" w:header="152" w:footer="0" w:gutter="0"/>
          <w:pgNumType w:start="11"/>
          <w:cols w:num="1" w:space="720"/>
          <w:titlePg w:val="0"/>
          <w:docGrid w:type="lines" w:linePitch="312" w:charSpace="0"/>
        </w:sectPr>
      </w:pPr>
      <w:r>
        <w:rPr>
          <w:color w:val="auto"/>
        </w:rPr>
        <w:t>【解析】</w:t>
      </w:r>
    </w:p>
    <w:p>
      <w:pPr>
        <w:spacing w:line="360" w:lineRule="auto"/>
        <w:jc w:val="left"/>
        <w:textAlignment w:val="center"/>
        <w:rPr>
          <w:color w:val="auto"/>
        </w:rPr>
      </w:pPr>
      <w:r>
        <w:rPr>
          <w:color w:val="auto"/>
        </w:rPr>
        <w:t>【分析】洋葱是比较好的实验材料，洋葱根尖分生区细胞观察植物细胞的有丝分裂；洋葱鳞片叶外表皮细胞，色素含量较多，用于观察质壁分离和复原；洋葱的绿叶做叶绿体中色素的提取和分离实验，叶肉细胞做细胞质流动实验，观察叶绿体的形态和分布；洋葱的内表皮细胞颜色浅、由单层细胞构成，适合观察DNA、RNA在细胞中的分布状况。</w:t>
      </w:r>
    </w:p>
    <w:p>
      <w:pPr>
        <w:spacing w:line="360" w:lineRule="auto"/>
        <w:jc w:val="left"/>
        <w:textAlignment w:val="center"/>
        <w:rPr>
          <w:color w:val="auto"/>
        </w:rPr>
      </w:pPr>
      <w:r>
        <w:rPr>
          <w:color w:val="auto"/>
        </w:rPr>
        <w:t>【详解】A、洋葱鳞片叶中含有DNA，可以用于进行DNA的粗提取与鉴定实验，A正确；</w:t>
      </w:r>
    </w:p>
    <w:p>
      <w:pPr>
        <w:spacing w:line="360" w:lineRule="auto"/>
        <w:jc w:val="left"/>
        <w:textAlignment w:val="center"/>
        <w:rPr>
          <w:color w:val="auto"/>
        </w:rPr>
      </w:pPr>
      <w:r>
        <w:rPr>
          <w:color w:val="auto"/>
        </w:rPr>
        <w:t>B、洋葱鳞片叶具有成熟的中心大液泡，可以用于观察质壁分离和质壁分离复原实验，B正确；</w:t>
      </w:r>
    </w:p>
    <w:p>
      <w:pPr>
        <w:spacing w:line="360" w:lineRule="auto"/>
        <w:jc w:val="left"/>
        <w:textAlignment w:val="center"/>
        <w:rPr>
          <w:color w:val="auto"/>
        </w:rPr>
      </w:pPr>
      <w:r>
        <w:rPr>
          <w:color w:val="auto"/>
        </w:rPr>
        <w:t>C、洋葱中含有糖，可以用于检测生物组织中的糖类，C正确；</w:t>
      </w:r>
    </w:p>
    <w:p>
      <w:pPr>
        <w:spacing w:line="360" w:lineRule="auto"/>
        <w:jc w:val="left"/>
        <w:textAlignment w:val="center"/>
        <w:rPr>
          <w:color w:val="auto"/>
        </w:rPr>
      </w:pPr>
      <w:r>
        <w:rPr>
          <w:color w:val="auto"/>
        </w:rPr>
        <w:t>D、洋葱鳞片叶无叶绿体，故不可以用以观察叶绿体和细胞质流动，D错误。</w:t>
      </w:r>
    </w:p>
    <w:p>
      <w:pPr>
        <w:spacing w:line="360" w:lineRule="auto"/>
        <w:jc w:val="left"/>
        <w:textAlignment w:val="center"/>
        <w:rPr>
          <w:color w:val="auto"/>
        </w:rPr>
      </w:pPr>
      <w:r>
        <w:rPr>
          <w:color w:val="auto"/>
        </w:rPr>
        <w:t>故选D。</w:t>
      </w:r>
    </w:p>
    <w:p>
      <w:pPr>
        <w:spacing w:line="360" w:lineRule="auto"/>
        <w:jc w:val="left"/>
        <w:textAlignment w:val="center"/>
        <w:rPr>
          <w:color w:val="auto"/>
        </w:rPr>
      </w:pPr>
      <w:r>
        <w:rPr>
          <w:color w:val="auto"/>
        </w:rPr>
        <w:t xml:space="preserve">14. </w:t>
      </w:r>
      <w:r>
        <w:rPr>
          <w:rFonts w:ascii="宋体" w:eastAsia="宋体" w:hAnsi="宋体" w:cs="宋体"/>
          <w:color w:val="auto"/>
        </w:rPr>
        <w:t>吗啡是常用的镇痛剂，也是毒品的主要成分。研究者给重量大致相同的雌性大鼠按照</w:t>
      </w:r>
      <w:r>
        <w:rPr>
          <w:rFonts w:ascii="Times New Roman" w:eastAsia="Times New Roman" w:hAnsi="Times New Roman" w:cs="Times New Roman"/>
          <w:color w:val="auto"/>
        </w:rPr>
        <w:t>20mg⋅kg⁻¹</w:t>
      </w:r>
      <w:r>
        <w:rPr>
          <w:rFonts w:ascii="宋体" w:eastAsia="宋体" w:hAnsi="宋体" w:cs="宋体"/>
          <w:color w:val="auto"/>
        </w:rPr>
        <w:t>剂量的吗啡腹腔给药，注射乙醇</w:t>
      </w:r>
      <w:r>
        <w:rPr>
          <w:rFonts w:ascii="Times New Roman" w:eastAsia="Times New Roman" w:hAnsi="Times New Roman" w:cs="Times New Roman"/>
          <w:color w:val="auto"/>
        </w:rPr>
        <w:t>5min</w:t>
      </w:r>
      <w:r>
        <w:rPr>
          <w:rFonts w:ascii="宋体" w:eastAsia="宋体" w:hAnsi="宋体" w:cs="宋体"/>
          <w:color w:val="auto"/>
        </w:rPr>
        <w:t>后检测大鼠肝细胞的吗啡浓度，分组及结果如下图。据图</w:t>
      </w:r>
      <w:r>
        <w:rPr>
          <w:rFonts w:ascii="宋体" w:eastAsia="宋体" w:hAnsi="宋体" w:cs="宋体"/>
          <w:color w:val="auto"/>
          <w:em w:val="dot"/>
        </w:rPr>
        <w:t>无法</w:t>
      </w:r>
      <w:r>
        <w:rPr>
          <w:rFonts w:ascii="宋体" w:eastAsia="宋体" w:hAnsi="宋体" w:cs="宋体"/>
          <w:color w:val="auto"/>
        </w:rPr>
        <w:t>得出的结论是（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Pr>
          <w:color w:val="auto"/>
        </w:rPr>
        <w:drawing>
          <wp:inline distT="0" distB="0" distL="114300" distR="114300">
            <wp:extent cx="2390775" cy="1800225"/>
            <wp:effectExtent l="0" t="0" r="1905" b="13335"/>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1"/>
                    <a:stretch>
                      <a:fillRect/>
                    </a:stretch>
                  </pic:blipFill>
                  <pic:spPr>
                    <a:xfrm>
                      <a:off x="0" y="0"/>
                      <a:ext cx="2390775" cy="1800225"/>
                    </a:xfrm>
                    <a:prstGeom prst="rect">
                      <a:avLst/>
                    </a:prstGeom>
                  </pic:spPr>
                </pic:pic>
              </a:graphicData>
            </a:graphic>
          </wp:inline>
        </w:drawing>
      </w:r>
      <w:r>
        <w:rPr>
          <w:color w:val="auto"/>
        </w:rPr>
        <w:t xml:space="preserve">  </w:t>
      </w:r>
    </w:p>
    <w:p>
      <w:pPr>
        <w:spacing w:line="360" w:lineRule="auto"/>
        <w:jc w:val="left"/>
        <w:textAlignment w:val="center"/>
        <w:rPr>
          <w:color w:val="auto"/>
        </w:rPr>
      </w:pPr>
      <w:r>
        <w:rPr>
          <w:color w:val="auto"/>
        </w:rPr>
        <w:t xml:space="preserve">A. </w:t>
      </w:r>
      <w:r>
        <w:rPr>
          <w:rFonts w:ascii="宋体" w:eastAsia="宋体" w:hAnsi="宋体" w:cs="宋体"/>
          <w:color w:val="auto"/>
        </w:rPr>
        <w:t>肝细胞内吗啡浓度随着时间延长逐渐降低</w:t>
      </w:r>
    </w:p>
    <w:p>
      <w:pPr>
        <w:spacing w:line="360" w:lineRule="auto"/>
        <w:jc w:val="left"/>
        <w:textAlignment w:val="center"/>
        <w:rPr>
          <w:color w:val="auto"/>
        </w:rPr>
      </w:pPr>
      <w:r>
        <w:rPr>
          <w:color w:val="auto"/>
        </w:rPr>
        <w:t xml:space="preserve">B. </w:t>
      </w:r>
      <w:r>
        <w:rPr>
          <w:rFonts w:ascii="宋体" w:eastAsia="宋体" w:hAnsi="宋体" w:cs="宋体"/>
          <w:color w:val="auto"/>
        </w:rPr>
        <w:t>添加乙醇使吗啡代谢速率减缓</w:t>
      </w:r>
    </w:p>
    <w:p>
      <w:pPr>
        <w:spacing w:line="360" w:lineRule="auto"/>
        <w:jc w:val="left"/>
        <w:textAlignment w:val="center"/>
        <w:rPr>
          <w:color w:val="auto"/>
        </w:rPr>
      </w:pPr>
      <w:r>
        <w:rPr>
          <w:color w:val="auto"/>
        </w:rPr>
        <w:t xml:space="preserve">C. </w:t>
      </w:r>
      <w:r>
        <w:rPr>
          <w:rFonts w:ascii="宋体" w:eastAsia="宋体" w:hAnsi="宋体" w:cs="宋体"/>
          <w:color w:val="auto"/>
        </w:rPr>
        <w:t>乙醇对吗啡代谢的影响并非随浓度增加而单调减缓</w:t>
      </w:r>
    </w:p>
    <w:p>
      <w:pPr>
        <w:spacing w:line="360" w:lineRule="auto"/>
        <w:jc w:val="left"/>
        <w:textAlignment w:val="center"/>
        <w:rPr>
          <w:color w:val="auto"/>
        </w:rPr>
      </w:pPr>
      <w:r>
        <w:rPr>
          <w:color w:val="auto"/>
        </w:rPr>
        <w:t xml:space="preserve">D. </w:t>
      </w:r>
      <w:r>
        <w:rPr>
          <w:rFonts w:ascii="宋体" w:eastAsia="宋体" w:hAnsi="宋体" w:cs="宋体"/>
          <w:color w:val="auto"/>
        </w:rPr>
        <w:t>适度饮酒可降低吗啡对人体损伤</w:t>
      </w:r>
    </w:p>
    <w:p>
      <w:pPr>
        <w:spacing w:line="360" w:lineRule="auto"/>
        <w:textAlignment w:val="center"/>
        <w:rPr>
          <w:color w:val="auto"/>
        </w:rPr>
      </w:pPr>
      <w:r>
        <w:rPr>
          <w:color w:val="auto"/>
        </w:rPr>
        <w:t>【答案】</w:t>
      </w:r>
      <w:r>
        <w:rPr>
          <w:color w:val="auto"/>
        </w:rPr>
        <w:t>D</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【分析】题图分析：实验的自变量为不同浓度的乙醇，因变量是肝细胞中的吗啡浓度。</w:t>
      </w:r>
      <w:r>
        <w:rPr>
          <w:color w:val="auto"/>
        </w:rPr>
        <w:br/>
      </w:r>
      <w:r>
        <w:rPr>
          <w:color w:val="auto"/>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2" w:history="1">
        <w:r>
          <w:rPr>
            <w:rFonts w:ascii="SimSun" w:eastAsia="SimSun" w:hAnsi="SimSun" w:cs="SimSun"/>
            <w:b/>
            <w:bCs/>
            <w:color w:val="0000EE"/>
            <w:kern w:val="0"/>
            <w:sz w:val="30"/>
            <w:szCs w:val="30"/>
            <w:u w:val="single" w:color="0000EE"/>
          </w:rPr>
          <w:t>https://d.book118.com/646103142213010045</w:t>
        </w:r>
      </w:hyperlink>
    </w:p>
    <w:p>
      <w:pPr>
        <w:spacing w:line="360" w:lineRule="auto"/>
        <w:jc w:val="left"/>
        <w:textAlignment w:val="center"/>
        <w:rPr>
          <w:color w:val="auto"/>
        </w:rPr>
      </w:pPr>
    </w:p>
    <w:sectPr>
      <w:headerReference w:type="even" r:id="rId73"/>
      <w:footerReference w:type="even" r:id="rId74"/>
      <w:footerReference w:type="default" r:id="rId75"/>
      <w:headerReference w:type="first" r:id="rId76"/>
      <w:footerReference w:type="first" r:id="rId77"/>
      <w:type w:val="nextPage"/>
      <w:pgSz w:w="11906" w:h="16838"/>
      <w:pgMar w:top="910" w:right="1080" w:bottom="1440" w:left="1080" w:header="152" w:footer="0" w:gutter="0"/>
      <w:pgNumType w:start="1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w:t>
    </w:r>
    <w:r>
      <w:fldChar w:fldCharType="end"/>
    </w:r>
    <w:r>
      <w:t>页/共</w:t>
    </w:r>
    <w:r>
      <w:fldChar w:fldCharType="begin"/>
    </w:r>
    <w:r>
      <w:instrText>NUMPAGES</w:instrText>
    </w:r>
    <w:r>
      <w:fldChar w:fldCharType="separate"/>
    </w:r>
    <w:r>
      <w:t>13</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pt;height:2.8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0"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2</w:t>
    </w:r>
    <w:r>
      <w:fldChar w:fldCharType="end"/>
    </w:r>
    <w:r>
      <w:t>页/共</w:t>
    </w:r>
    <w:r>
      <w:fldChar w:fldCharType="begin"/>
    </w:r>
    <w:r>
      <w:instrText>NUMPAGES</w:instrText>
    </w:r>
    <w:r>
      <w:fldChar w:fldCharType="separate"/>
    </w:r>
    <w:r>
      <w:t>13</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pt;height:2.8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3</w:t>
    </w:r>
    <w:r>
      <w:fldChar w:fldCharType="end"/>
    </w:r>
    <w:r>
      <w:t>页/共</w:t>
    </w:r>
    <w:r>
      <w:fldChar w:fldCharType="begin"/>
    </w:r>
    <w:r>
      <w:instrText>NUMPAGES</w:instrText>
    </w:r>
    <w:r>
      <w:fldChar w:fldCharType="separate"/>
    </w:r>
    <w:r>
      <w:t>13</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pt;height:2.8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4"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4</w:t>
    </w:r>
    <w:r>
      <w:fldChar w:fldCharType="end"/>
    </w:r>
    <w:r>
      <w:t>页/共</w:t>
    </w:r>
    <w:r>
      <w:fldChar w:fldCharType="begin"/>
    </w:r>
    <w:r>
      <w:instrText>NUMPAGES</w:instrText>
    </w:r>
    <w:r>
      <w:fldChar w:fldCharType="separate"/>
    </w:r>
    <w:r>
      <w:t>13</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pt;height:2.8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5</w:t>
    </w:r>
    <w:r>
      <w:fldChar w:fldCharType="end"/>
    </w:r>
    <w:r>
      <w:t>页/共</w:t>
    </w:r>
    <w:r>
      <w:fldChar w:fldCharType="begin"/>
    </w:r>
    <w:r>
      <w:instrText>NUMPAGES</w:instrText>
    </w:r>
    <w:r>
      <w:fldChar w:fldCharType="separate"/>
    </w:r>
    <w:r>
      <w:t>13</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pt;height:2.8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6</w:t>
    </w:r>
    <w:r>
      <w:fldChar w:fldCharType="end"/>
    </w:r>
    <w:r>
      <w:t>页/共</w:t>
    </w:r>
    <w:r>
      <w:fldChar w:fldCharType="begin"/>
    </w:r>
    <w:r>
      <w:instrText>NUMPAGES</w:instrText>
    </w:r>
    <w:r>
      <w:fldChar w:fldCharType="separate"/>
    </w:r>
    <w:r>
      <w:t>13</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pt;height:2.8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7</w:t>
    </w:r>
    <w:r>
      <w:fldChar w:fldCharType="end"/>
    </w:r>
    <w:r>
      <w:t>页/共</w:t>
    </w:r>
    <w:r>
      <w:fldChar w:fldCharType="begin"/>
    </w:r>
    <w:r>
      <w:instrText>NUMPAGES</w:instrText>
    </w:r>
    <w:r>
      <w:fldChar w:fldCharType="separate"/>
    </w:r>
    <w:r>
      <w:t>13</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1" type="#_x0000_t136" alt="学科网 zxxk.com" style="width:2.8pt;height:2.8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2"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9</w:t>
    </w:r>
    <w:r>
      <w:fldChar w:fldCharType="end"/>
    </w:r>
    <w:r>
      <w:t>页/共</w:t>
    </w:r>
    <w:r>
      <w:fldChar w:fldCharType="begin"/>
    </w:r>
    <w:r>
      <w:instrText>NUMPAGES</w:instrText>
    </w:r>
    <w:r>
      <w:fldChar w:fldCharType="separate"/>
    </w:r>
    <w:r>
      <w:t>13</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pt;height:2.8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9</w:t>
    </w:r>
    <w:r>
      <w:fldChar w:fldCharType="end"/>
    </w:r>
    <w:r>
      <w:t>页/共</w:t>
    </w:r>
    <w:r>
      <w:fldChar w:fldCharType="begin"/>
    </w:r>
    <w:r>
      <w:instrText>NUMPAGES</w:instrText>
    </w:r>
    <w:r>
      <w:fldChar w:fldCharType="separate"/>
    </w:r>
    <w:r>
      <w:t>13</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5" type="#_x0000_t136" alt="学科网 zxxk.com" style="width:2.8pt;height:2.8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6"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10</w:t>
    </w:r>
    <w:r>
      <w:fldChar w:fldCharType="end"/>
    </w:r>
    <w:r>
      <w:t>页/共</w:t>
    </w:r>
    <w:r>
      <w:fldChar w:fldCharType="begin"/>
    </w:r>
    <w:r>
      <w:instrText>NUMPAGES</w:instrText>
    </w:r>
    <w:r>
      <w:fldChar w:fldCharType="separate"/>
    </w:r>
    <w:r>
      <w:t>13</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pt;height:2.8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11</w:t>
    </w:r>
    <w:r>
      <w:fldChar w:fldCharType="end"/>
    </w:r>
    <w:r>
      <w:t>页/共</w:t>
    </w:r>
    <w:r>
      <w:fldChar w:fldCharType="begin"/>
    </w:r>
    <w:r>
      <w:instrText>NUMPAGES</w:instrText>
    </w:r>
    <w:r>
      <w:fldChar w:fldCharType="separate"/>
    </w:r>
    <w:r>
      <w:t>13</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9" type="#_x0000_t136" alt="学科网 zxxk.com" style="width:2.8pt;height:2.8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0"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12</w:t>
    </w:r>
    <w:r>
      <w:fldChar w:fldCharType="end"/>
    </w:r>
    <w:r>
      <w:t>页/共</w:t>
    </w:r>
    <w:r>
      <w:fldChar w:fldCharType="begin"/>
    </w:r>
    <w:r>
      <w:instrText>NUMPAGES</w:instrText>
    </w:r>
    <w:r>
      <w:fldChar w:fldCharType="separate"/>
    </w:r>
    <w:r>
      <w:t>13</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pt;height:2.8pt;margin-top:407.9pt;margin-left:158.95pt;mso-height-relative:page;mso-position-horizontal-relative:margin;mso-position-vertical-relative:margin;mso-width-relative:page;position:absolute;rotation:315;z-index:-25163571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mso-height-relative:page;mso-width-relative:page;position:absolute;z-index:251681792"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19B900DB"/>
    <w:rsid w:val="38274566"/>
    <w:rsid w:val="5A934AD3"/>
    <w:rsid w:val="5FDB8CFD"/>
  </w:rsids>
  <w:docVars>
    <w:docVar w:name="commondata" w:val="eyJoZGlkIjoiYzVjYmQxNjIyN2VlYzI1NzY1NzMzYzYzMTdmYTE3OT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qFormat/>
    <w:rPr>
      <w:color w:val="0000FF"/>
      <w:u w:val="single"/>
    </w:rPr>
  </w:style>
  <w:style w:type="character" w:customStyle="1" w:styleId="a">
    <w:name w:val="页眉 字符"/>
    <w:basedOn w:val="DefaultParagraphFont"/>
    <w:link w:val="Header"/>
    <w:uiPriority w:val="99"/>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3.png" /><Relationship Id="rId12" Type="http://schemas.openxmlformats.org/officeDocument/2006/relationships/header" Target="header3.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image" Target="media/image4.png" /><Relationship Id="rId18" Type="http://schemas.openxmlformats.org/officeDocument/2006/relationships/image" Target="media/image5.wmf"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6.xml" /><Relationship Id="rId23" Type="http://schemas.openxmlformats.org/officeDocument/2006/relationships/footer" Target="footer9.xml" /><Relationship Id="rId24" Type="http://schemas.openxmlformats.org/officeDocument/2006/relationships/image" Target="media/image6.png" /><Relationship Id="rId25" Type="http://schemas.openxmlformats.org/officeDocument/2006/relationships/header" Target="header7.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8.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image" Target="media/image7.png" /><Relationship Id="rId31" Type="http://schemas.openxmlformats.org/officeDocument/2006/relationships/header" Target="header9.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0.xml" /><Relationship Id="rId35" Type="http://schemas.openxmlformats.org/officeDocument/2006/relationships/footer" Target="footer15.xml" /><Relationship Id="rId36" Type="http://schemas.openxmlformats.org/officeDocument/2006/relationships/image" Target="media/image8.png" /><Relationship Id="rId37" Type="http://schemas.openxmlformats.org/officeDocument/2006/relationships/header" Target="header11.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2.xml" /><Relationship Id="rId41" Type="http://schemas.openxmlformats.org/officeDocument/2006/relationships/footer" Target="footer18.xml" /><Relationship Id="rId42" Type="http://schemas.openxmlformats.org/officeDocument/2006/relationships/image" Target="media/image9.wmf" /><Relationship Id="rId43" Type="http://schemas.openxmlformats.org/officeDocument/2006/relationships/header" Target="header13.xml" /><Relationship Id="rId44" Type="http://schemas.openxmlformats.org/officeDocument/2006/relationships/footer" Target="footer19.xml" /><Relationship Id="rId45" Type="http://schemas.openxmlformats.org/officeDocument/2006/relationships/footer" Target="footer20.xml" /><Relationship Id="rId46" Type="http://schemas.openxmlformats.org/officeDocument/2006/relationships/header" Target="header14.xml" /><Relationship Id="rId47" Type="http://schemas.openxmlformats.org/officeDocument/2006/relationships/footer" Target="footer21.xml" /><Relationship Id="rId48" Type="http://schemas.openxmlformats.org/officeDocument/2006/relationships/image" Target="media/image10.png" /><Relationship Id="rId49" Type="http://schemas.openxmlformats.org/officeDocument/2006/relationships/header" Target="header15.xml" /><Relationship Id="rId5" Type="http://schemas.openxmlformats.org/officeDocument/2006/relationships/image" Target="media/image1.png"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16.xml" /><Relationship Id="rId53" Type="http://schemas.openxmlformats.org/officeDocument/2006/relationships/footer" Target="footer24.xml" /><Relationship Id="rId54" Type="http://schemas.openxmlformats.org/officeDocument/2006/relationships/header" Target="header17.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18.xml" /><Relationship Id="rId58" Type="http://schemas.openxmlformats.org/officeDocument/2006/relationships/footer" Target="footer27.xml" /><Relationship Id="rId59" Type="http://schemas.openxmlformats.org/officeDocument/2006/relationships/image" Target="media/image11.png" /><Relationship Id="rId6" Type="http://schemas.openxmlformats.org/officeDocument/2006/relationships/header" Target="header1.xml" /><Relationship Id="rId60" Type="http://schemas.openxmlformats.org/officeDocument/2006/relationships/header" Target="header1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20.xml" /><Relationship Id="rId64" Type="http://schemas.openxmlformats.org/officeDocument/2006/relationships/footer" Target="footer30.xml" /><Relationship Id="rId65" Type="http://schemas.openxmlformats.org/officeDocument/2006/relationships/image" Target="media/image12.png" /><Relationship Id="rId66" Type="http://schemas.openxmlformats.org/officeDocument/2006/relationships/header" Target="header21.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22.xml" /><Relationship Id="rId7" Type="http://schemas.openxmlformats.org/officeDocument/2006/relationships/footer" Target="footer1.xml" /><Relationship Id="rId70" Type="http://schemas.openxmlformats.org/officeDocument/2006/relationships/footer" Target="footer33.xml" /><Relationship Id="rId71" Type="http://schemas.openxmlformats.org/officeDocument/2006/relationships/image" Target="media/image13.png" /><Relationship Id="rId72" Type="http://schemas.openxmlformats.org/officeDocument/2006/relationships/hyperlink" Target="https://d.book118.com/646103142213010045" TargetMode="External" /><Relationship Id="rId73" Type="http://schemas.openxmlformats.org/officeDocument/2006/relationships/header" Target="header23.xml" /><Relationship Id="rId74" Type="http://schemas.openxmlformats.org/officeDocument/2006/relationships/footer" Target="footer34.xml" /><Relationship Id="rId75" Type="http://schemas.openxmlformats.org/officeDocument/2006/relationships/footer" Target="footer35.xml" /><Relationship Id="rId76" Type="http://schemas.openxmlformats.org/officeDocument/2006/relationships/header" Target="header24.xml" /><Relationship Id="rId77" Type="http://schemas.openxmlformats.org/officeDocument/2006/relationships/footer" Target="footer36.xml" /><Relationship Id="rId78" Type="http://schemas.openxmlformats.org/officeDocument/2006/relationships/theme" Target="theme/theme1.xml" /><Relationship Id="rId79" Type="http://schemas.openxmlformats.org/officeDocument/2006/relationships/styles" Target="styles.xml" /><Relationship Id="rId8" Type="http://schemas.openxmlformats.org/officeDocument/2006/relationships/footer" Target="footer2.xml" /><Relationship Id="rId9" Type="http://schemas.openxmlformats.org/officeDocument/2006/relationships/header" Target="header2.xm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1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2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2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2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3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_rels/footer3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257B75232B38-A165-1FB7-499C-2E1C792CACB5%252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3418756254859264</dc:description>
  <cp:lastModifiedBy>Administrator</cp:lastModifiedBy>
  <cp:revision>8</cp:revision>
  <dcterms:created xsi:type="dcterms:W3CDTF">2024-02-01T00:31:00Z</dcterms:created>
  <dcterms:modified xsi:type="dcterms:W3CDTF">2024-02-14T14:07:14Z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AF09ADE215ED494E9D89BF04547D47D7_12</vt:lpwstr>
  </property>
  <property fmtid="{D5CDD505-2E9C-101B-9397-08002B2CF9AE}" pid="7" name="KSOProductBuildVer">
    <vt:lpwstr>2052-11.8.2.8411</vt:lpwstr>
  </property>
</Properties>
</file>