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65AFE" w14:paraId="263CFB5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65AFE" w14:paraId="374BAFD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65AFE" w14:paraId="0795DF8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65AFE" w:rsidRPr="00E65AFE" w14:paraId="6A873018" w14:textId="162EF50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65AFE">
        <w:rPr>
          <w:rFonts w:ascii="宋体" w:eastAsia="宋体" w:hAnsi="宋体" w:hint="eastAsia"/>
          <w:b/>
          <w:sz w:val="60"/>
        </w:rPr>
        <w:t>流态化干燥技术与设备项目指标评估报告</w:t>
      </w:r>
    </w:p>
    <w:p w:rsidR="00E65AFE" w:rsidP="00E65AFE" w14:paraId="7F2B8459" w14:textId="2BDD796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65AFE">
        <w:rPr>
          <w:rFonts w:ascii="仿宋" w:eastAsia="仿宋" w:hAnsi="仿宋" w:hint="eastAsia"/>
          <w:b/>
          <w:sz w:val="40"/>
        </w:rPr>
        <w:t>目录</w:t>
      </w:r>
    </w:p>
    <w:p w:rsidR="00E65AFE" w14:paraId="0B4BF4B0" w14:textId="2C0CB3D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_Toc153662262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65AFE" w14:paraId="7BF6BC48" w14:textId="7E69C6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65AFE" w14:paraId="43A206C6" w14:textId="7F8C81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65AFE" w14:paraId="39EAB412" w14:textId="0261FA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_Toc153662265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65AFE" w14:paraId="7C0ADDB8" w14:textId="4EA5E8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_Toc153662266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65AFE" w14:paraId="47E8CB1D" w14:textId="6DFC12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_Toc153662267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65AFE" w14:paraId="48C4E755" w14:textId="4C509E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_Toc153662268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65AFE" w14:paraId="44EB92E0" w14:textId="1A7509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(一)、流态化干燥技术与设备项目选址原则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_Toc153662269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65AFE" w14:paraId="1C6E83E7" w14:textId="36B041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_Toc153662270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65AFE" w14:paraId="56C6F74E" w14:textId="60689E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_Toc153662271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65AFE" w14:paraId="2A0A42A1" w14:textId="41A4DB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_Toc153662272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65AFE" w14:paraId="66AAE56A" w14:textId="4513C4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(五)、流态化干燥技术与设备项目选址综合评价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_Toc153662273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65AFE" w14:paraId="453005EC" w14:textId="268BA9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三、流态化干燥技术与设备项目规划进度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_Toc153662274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65AFE" w14:paraId="5E601695" w14:textId="3B1D2C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(一)、流态化干燥技术与设备项目进度安排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_Toc153662275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65AFE" w14:paraId="274F48E4" w14:textId="0272FC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(二)、流态化干燥技术与设备项目实施保障措施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_Toc153662276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65AFE" w14:paraId="27AC28D9" w14:textId="1A640A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_Toc153662277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65AFE" w14:paraId="12A7D464" w14:textId="57EF8E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(四)、流态化干燥技术与设备项目进度监控与调整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_Toc153662278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65AFE" w14:paraId="4B8BC5B6" w14:textId="470BA8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_Toc153662279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65AFE" w14:paraId="4C2CB899" w14:textId="405A58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_Toc153662280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65AFE" w14:paraId="6AB2AB7B" w14:textId="20DADD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_Toc153662281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65AFE" w14:paraId="63698F15" w14:textId="349A495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(二)、流态化干燥技术与设备项目技术工艺简要分析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_Toc153662282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65AFE" w14:paraId="63A30D11" w14:textId="45DC7E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_Toc153662283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65AFE" w14:paraId="0139295C" w14:textId="60DD5B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(四)、流态化干燥技术与设备项目技术流程简述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_Toc153662284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65AFE" w14:paraId="08F45C48" w14:textId="1FB670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_Toc153662285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65AFE" w14:paraId="2184EFEE" w14:textId="2781C2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_Toc153662286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65AFE" w14:paraId="03F53E2A" w14:textId="0B3E89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_Toc153662287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65AFE" w14:paraId="725E9208" w14:textId="0602E3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_Toc153662288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65AFE" w14:paraId="31152B04" w14:textId="275B54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_Toc153662289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65AFE" w14:paraId="141FFC1E" w14:textId="2389E9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_Toc153662290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65AFE" w14:paraId="2A17BF33" w14:textId="6509A1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_Toc153662291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65AFE" w14:paraId="6C0ED91F" w14:textId="68AB0F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_Toc153662292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65AFE" w14:paraId="10AC730D" w14:textId="6427CA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_Toc153662293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65AFE" w14:paraId="42C665B5" w14:textId="6FEC7C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_Toc153662294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65AFE" w14:paraId="50389C22" w14:textId="39BDA7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_Toc153662295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65AFE" w14:paraId="26CA93DA" w14:textId="4E4631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_Toc153662296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65AFE" w14:paraId="4496E152" w14:textId="640D59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_Toc153662297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65AFE" w14:paraId="6B4ED96F" w14:textId="282075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_Toc153662298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65AFE" w14:paraId="4AF85E93" w14:textId="149FD7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_Toc153662299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65AFE" w14:paraId="355112EE" w14:textId="524051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_Toc153662300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65AFE" w14:paraId="02501306" w14:textId="36AFC1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_Toc153662301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65AFE" w14:paraId="54F6897F" w14:textId="6081C8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_Toc153662302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65AFE" w14:paraId="1105AF73" w14:textId="33863D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_Toc153662303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65AFE" w14:paraId="22287EE2" w14:textId="66F71F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_Toc153662304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https://d.book118.com/646130123100010035</w:t>
        </w:r>
      </w:hyperlink>
    </w:p>
    <w:p w:rsidR="00E65AF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:rsidP="00095AFA" w14:paraId="40B7473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65AFE" w14:paraId="0A21F70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:rsidP="00095AFA" w14:paraId="52342FD8" w14:textId="5675E5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65AFE" w14:paraId="4B9214F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14:paraId="5F0EC74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:rsidP="00095AF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65AF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:rsidP="00095AFA" w14:textId="5675E5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65AF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:rsidP="00095AF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65AF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:rsidP="00095AFA" w14:textId="5675E5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65AF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14:paraId="4023415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:rsidRPr="00E65AFE" w:rsidP="00E65AFE" w14:paraId="273108A8" w14:textId="5500E97B">
    <w:pPr>
      <w:pStyle w:val="Header"/>
      <w:rPr>
        <w:rFonts w:ascii="仿宋" w:eastAsia="仿宋" w:hAnsi="仿宋"/>
      </w:rPr>
    </w:pPr>
    <w:r w:rsidRPr="00E65AFE">
      <w:rPr>
        <w:rFonts w:ascii="仿宋" w:eastAsia="仿宋" w:hAnsi="仿宋" w:hint="eastAsia"/>
      </w:rPr>
      <w:t>流态化干燥技术与设备项目指标评估报告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14:paraId="11386CB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:rsidRPr="00E65AFE" w:rsidP="00E65AFE" w14:textId="5500E97B">
    <w:pPr>
      <w:pStyle w:val="Header"/>
      <w:rPr>
        <w:rFonts w:ascii="仿宋" w:eastAsia="仿宋" w:hAnsi="仿宋"/>
      </w:rPr>
    </w:pPr>
    <w:r w:rsidRPr="00E65AFE">
      <w:rPr>
        <w:rFonts w:ascii="仿宋" w:eastAsia="仿宋" w:hAnsi="仿宋" w:hint="eastAsia"/>
      </w:rPr>
      <w:t>流态化干燥技术与设备项目指标评估报告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:rsidRPr="00E65AFE" w:rsidP="00E65AFE" w14:textId="5500E97B">
    <w:pPr>
      <w:pStyle w:val="Header"/>
      <w:rPr>
        <w:rFonts w:ascii="仿宋" w:eastAsia="仿宋" w:hAnsi="仿宋"/>
      </w:rPr>
    </w:pPr>
    <w:r w:rsidRPr="00E65AFE">
      <w:rPr>
        <w:rFonts w:ascii="仿宋" w:eastAsia="仿宋" w:hAnsi="仿宋" w:hint="eastAsia"/>
      </w:rPr>
      <w:t>流态化干燥技术与设备项目指标评估报告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F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FE"/>
    <w:rsid w:val="00095AFA"/>
    <w:rsid w:val="00BF5FB9"/>
    <w:rsid w:val="00E65AF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7886EA"/>
  <w15:chartTrackingRefBased/>
  <w15:docId w15:val="{21263AF4-D0CA-47E1-BD5C-63E21676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65A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65AF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65AF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65AF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65A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65AF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65A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65AF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65AFE"/>
  </w:style>
  <w:style w:type="paragraph" w:styleId="TOC1">
    <w:name w:val="toc 1"/>
    <w:basedOn w:val="Normal"/>
    <w:next w:val="Normal"/>
    <w:autoRedefine/>
    <w:uiPriority w:val="39"/>
    <w:unhideWhenUsed/>
    <w:rsid w:val="00E65AFE"/>
  </w:style>
  <w:style w:type="paragraph" w:styleId="TOC2">
    <w:name w:val="toc 2"/>
    <w:basedOn w:val="Normal"/>
    <w:next w:val="Normal"/>
    <w:autoRedefine/>
    <w:uiPriority w:val="39"/>
    <w:unhideWhenUsed/>
    <w:rsid w:val="00E65AF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46130123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3629</Words>
  <Characters>20688</Characters>
  <Application>Microsoft Office Word</Application>
  <DocSecurity>0</DocSecurity>
  <Lines>172</Lines>
  <Paragraphs>48</Paragraphs>
  <ScaleCrop>false</ScaleCrop>
  <Company/>
  <LinksUpToDate>false</LinksUpToDate>
  <CharactersWithSpaces>24269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2023-12-16T15:37:00Z</dcterms:created>
  <dcterms:modified xsi:type="dcterms:W3CDTF">2023-12-16T15:37:00Z</dcterms:modified>
</cp:coreProperties>
</file>