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高分子复合着色材料项目规划设计蓝图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185" w:history="1">
        <w:r>
          <w:rPr>
            <w:rFonts w:ascii="仿宋" w:eastAsia="仿宋" w:hAnsi="仿宋" w:cs="仿宋" w:hint="eastAsia"/>
            <w:lang w:eastAsia="zh-CN"/>
          </w:rPr>
          <w:t>序言</w:t>
        </w:r>
        <w:r>
          <w:tab/>
        </w:r>
        <w:r>
          <w:fldChar w:fldCharType="begin"/>
        </w:r>
        <w:r>
          <w:instrText xml:space="preserve"> PAGEREF _Toc21185 \h </w:instrText>
        </w:r>
        <w:r>
          <w:fldChar w:fldCharType="separate"/>
        </w:r>
        <w:r>
          <w:t>3</w:t>
        </w:r>
        <w:r>
          <w:fldChar w:fldCharType="end"/>
        </w:r>
      </w:hyperlink>
    </w:p>
    <w:p>
      <w:pPr>
        <w:pStyle w:val="TOC1"/>
        <w:tabs>
          <w:tab w:val="right" w:leader="dot" w:pos="8306"/>
        </w:tabs>
      </w:pPr>
      <w:hyperlink w:anchor="_Toc18226" w:history="1">
        <w:r>
          <w:rPr>
            <w:rFonts w:ascii="仿宋" w:eastAsia="仿宋" w:hAnsi="仿宋" w:cs="仿宋" w:hint="eastAsia"/>
            <w:lang w:eastAsia="zh-CN"/>
          </w:rPr>
          <w:t>一、高分子复合着色材料项目建设单位说明</w:t>
        </w:r>
        <w:r>
          <w:tab/>
        </w:r>
        <w:r>
          <w:fldChar w:fldCharType="begin"/>
        </w:r>
        <w:r>
          <w:instrText xml:space="preserve"> PAGEREF _Toc18226 \h </w:instrText>
        </w:r>
        <w:r>
          <w:fldChar w:fldCharType="separate"/>
        </w:r>
        <w:r>
          <w:t>3</w:t>
        </w:r>
        <w:r>
          <w:fldChar w:fldCharType="end"/>
        </w:r>
      </w:hyperlink>
    </w:p>
    <w:p>
      <w:pPr>
        <w:pStyle w:val="TOC2"/>
        <w:tabs>
          <w:tab w:val="right" w:leader="dot" w:pos="8306"/>
        </w:tabs>
      </w:pPr>
      <w:hyperlink w:anchor="_Toc11216" w:history="1">
        <w:r>
          <w:rPr>
            <w:rFonts w:ascii="仿宋" w:eastAsia="仿宋" w:hAnsi="仿宋" w:cs="仿宋" w:hint="eastAsia"/>
            <w:lang w:eastAsia="zh-CN"/>
          </w:rPr>
          <w:t>(一)、高分子复合着色材料项目承办单位基本情况</w:t>
        </w:r>
        <w:r>
          <w:tab/>
        </w:r>
        <w:r>
          <w:fldChar w:fldCharType="begin"/>
        </w:r>
        <w:r>
          <w:instrText xml:space="preserve"> PAGEREF _Toc11216 \h </w:instrText>
        </w:r>
        <w:r>
          <w:fldChar w:fldCharType="separate"/>
        </w:r>
        <w:r>
          <w:t>3</w:t>
        </w:r>
        <w:r>
          <w:fldChar w:fldCharType="end"/>
        </w:r>
      </w:hyperlink>
    </w:p>
    <w:p>
      <w:pPr>
        <w:pStyle w:val="TOC2"/>
        <w:tabs>
          <w:tab w:val="right" w:leader="dot" w:pos="8306"/>
        </w:tabs>
      </w:pPr>
      <w:hyperlink w:anchor="_Toc8022" w:history="1">
        <w:r>
          <w:rPr>
            <w:rFonts w:ascii="仿宋" w:eastAsia="仿宋" w:hAnsi="仿宋" w:cs="仿宋" w:hint="eastAsia"/>
            <w:lang w:eastAsia="zh-CN"/>
          </w:rPr>
          <w:t>(二)、公司经济效益分析</w:t>
        </w:r>
        <w:r>
          <w:tab/>
        </w:r>
        <w:r>
          <w:fldChar w:fldCharType="begin"/>
        </w:r>
        <w:r>
          <w:instrText xml:space="preserve"> PAGEREF _Toc8022 \h </w:instrText>
        </w:r>
        <w:r>
          <w:fldChar w:fldCharType="separate"/>
        </w:r>
        <w:r>
          <w:t>4</w:t>
        </w:r>
        <w:r>
          <w:fldChar w:fldCharType="end"/>
        </w:r>
      </w:hyperlink>
    </w:p>
    <w:p>
      <w:pPr>
        <w:pStyle w:val="TOC1"/>
        <w:tabs>
          <w:tab w:val="right" w:leader="dot" w:pos="8306"/>
        </w:tabs>
      </w:pPr>
      <w:hyperlink w:anchor="_Toc27411" w:history="1">
        <w:r>
          <w:rPr>
            <w:rFonts w:ascii="仿宋" w:eastAsia="仿宋" w:hAnsi="仿宋" w:cs="仿宋" w:hint="eastAsia"/>
            <w:lang w:eastAsia="zh-CN"/>
          </w:rPr>
          <w:t>二、高分子复合着色材料项目建设背景及必要性分析</w:t>
        </w:r>
        <w:r>
          <w:tab/>
        </w:r>
        <w:r>
          <w:fldChar w:fldCharType="begin"/>
        </w:r>
        <w:r>
          <w:instrText xml:space="preserve"> PAGEREF _Toc27411 \h </w:instrText>
        </w:r>
        <w:r>
          <w:fldChar w:fldCharType="separate"/>
        </w:r>
        <w:r>
          <w:t>5</w:t>
        </w:r>
        <w:r>
          <w:fldChar w:fldCharType="end"/>
        </w:r>
      </w:hyperlink>
    </w:p>
    <w:p>
      <w:pPr>
        <w:pStyle w:val="TOC2"/>
        <w:tabs>
          <w:tab w:val="right" w:leader="dot" w:pos="8306"/>
        </w:tabs>
      </w:pPr>
      <w:hyperlink w:anchor="_Toc13724" w:history="1">
        <w:r>
          <w:rPr>
            <w:rFonts w:ascii="仿宋" w:eastAsia="仿宋" w:hAnsi="仿宋" w:cs="仿宋" w:hint="eastAsia"/>
            <w:lang w:eastAsia="zh-CN"/>
          </w:rPr>
          <w:t>(一)、高分子复合着色材料项目背景分析</w:t>
        </w:r>
        <w:r>
          <w:tab/>
        </w:r>
        <w:r>
          <w:fldChar w:fldCharType="begin"/>
        </w:r>
        <w:r>
          <w:instrText xml:space="preserve"> PAGEREF _Toc13724 \h </w:instrText>
        </w:r>
        <w:r>
          <w:fldChar w:fldCharType="separate"/>
        </w:r>
        <w:r>
          <w:t>5</w:t>
        </w:r>
        <w:r>
          <w:fldChar w:fldCharType="end"/>
        </w:r>
      </w:hyperlink>
    </w:p>
    <w:p>
      <w:pPr>
        <w:pStyle w:val="TOC2"/>
        <w:tabs>
          <w:tab w:val="right" w:leader="dot" w:pos="8306"/>
        </w:tabs>
      </w:pPr>
      <w:hyperlink w:anchor="_Toc10932" w:history="1">
        <w:r>
          <w:rPr>
            <w:rFonts w:ascii="仿宋" w:eastAsia="仿宋" w:hAnsi="仿宋" w:cs="仿宋" w:hint="eastAsia"/>
            <w:lang w:eastAsia="zh-CN"/>
          </w:rPr>
          <w:t>(二)、高分子复合着色材料项目建设必要性分析</w:t>
        </w:r>
        <w:r>
          <w:tab/>
        </w:r>
        <w:r>
          <w:fldChar w:fldCharType="begin"/>
        </w:r>
        <w:r>
          <w:instrText xml:space="preserve"> PAGEREF _Toc10932 \h </w:instrText>
        </w:r>
        <w:r>
          <w:fldChar w:fldCharType="separate"/>
        </w:r>
        <w:r>
          <w:t>6</w:t>
        </w:r>
        <w:r>
          <w:fldChar w:fldCharType="end"/>
        </w:r>
      </w:hyperlink>
    </w:p>
    <w:p>
      <w:pPr>
        <w:pStyle w:val="TOC1"/>
        <w:tabs>
          <w:tab w:val="right" w:leader="dot" w:pos="8306"/>
        </w:tabs>
      </w:pPr>
      <w:hyperlink w:anchor="_Toc29568" w:history="1">
        <w:r>
          <w:rPr>
            <w:rFonts w:ascii="仿宋" w:eastAsia="仿宋" w:hAnsi="仿宋" w:cs="仿宋" w:hint="eastAsia"/>
            <w:lang w:eastAsia="zh-CN"/>
          </w:rPr>
          <w:t>三、工艺说明</w:t>
        </w:r>
        <w:r>
          <w:tab/>
        </w:r>
        <w:r>
          <w:fldChar w:fldCharType="begin"/>
        </w:r>
        <w:r>
          <w:instrText xml:space="preserve"> PAGEREF _Toc29568 \h </w:instrText>
        </w:r>
        <w:r>
          <w:fldChar w:fldCharType="separate"/>
        </w:r>
        <w:r>
          <w:t>8</w:t>
        </w:r>
        <w:r>
          <w:fldChar w:fldCharType="end"/>
        </w:r>
      </w:hyperlink>
    </w:p>
    <w:p>
      <w:pPr>
        <w:pStyle w:val="TOC2"/>
        <w:tabs>
          <w:tab w:val="right" w:leader="dot" w:pos="8306"/>
        </w:tabs>
      </w:pPr>
      <w:hyperlink w:anchor="_Toc28240" w:history="1">
        <w:r>
          <w:rPr>
            <w:rFonts w:ascii="仿宋" w:eastAsia="仿宋" w:hAnsi="仿宋" w:cs="仿宋" w:hint="eastAsia"/>
            <w:lang w:eastAsia="zh-CN"/>
          </w:rPr>
          <w:t>(一)、技术管理特点</w:t>
        </w:r>
        <w:r>
          <w:tab/>
        </w:r>
        <w:r>
          <w:fldChar w:fldCharType="begin"/>
        </w:r>
        <w:r>
          <w:instrText xml:space="preserve"> PAGEREF _Toc28240 \h </w:instrText>
        </w:r>
        <w:r>
          <w:fldChar w:fldCharType="separate"/>
        </w:r>
        <w:r>
          <w:t>8</w:t>
        </w:r>
        <w:r>
          <w:fldChar w:fldCharType="end"/>
        </w:r>
      </w:hyperlink>
    </w:p>
    <w:p>
      <w:pPr>
        <w:pStyle w:val="TOC2"/>
        <w:tabs>
          <w:tab w:val="right" w:leader="dot" w:pos="8306"/>
        </w:tabs>
      </w:pPr>
      <w:hyperlink w:anchor="_Toc22010" w:history="1">
        <w:r>
          <w:rPr>
            <w:rFonts w:ascii="仿宋" w:eastAsia="仿宋" w:hAnsi="仿宋" w:cs="仿宋" w:hint="eastAsia"/>
            <w:lang w:eastAsia="zh-CN"/>
          </w:rPr>
          <w:t>(二)、高分子复合着色材料项目工艺技术设计方案</w:t>
        </w:r>
        <w:r>
          <w:tab/>
        </w:r>
        <w:r>
          <w:fldChar w:fldCharType="begin"/>
        </w:r>
        <w:r>
          <w:instrText xml:space="preserve"> PAGEREF _Toc22010 \h </w:instrText>
        </w:r>
        <w:r>
          <w:fldChar w:fldCharType="separate"/>
        </w:r>
        <w:r>
          <w:t>9</w:t>
        </w:r>
        <w:r>
          <w:fldChar w:fldCharType="end"/>
        </w:r>
      </w:hyperlink>
    </w:p>
    <w:p>
      <w:pPr>
        <w:pStyle w:val="TOC2"/>
        <w:tabs>
          <w:tab w:val="right" w:leader="dot" w:pos="8306"/>
        </w:tabs>
      </w:pPr>
      <w:hyperlink w:anchor="_Toc20384" w:history="1">
        <w:r>
          <w:rPr>
            <w:rFonts w:ascii="仿宋" w:eastAsia="仿宋" w:hAnsi="仿宋" w:cs="仿宋" w:hint="eastAsia"/>
            <w:lang w:eastAsia="zh-CN"/>
          </w:rPr>
          <w:t>(三)、设备选型方案</w:t>
        </w:r>
        <w:r>
          <w:tab/>
        </w:r>
        <w:r>
          <w:fldChar w:fldCharType="begin"/>
        </w:r>
        <w:r>
          <w:instrText xml:space="preserve"> PAGEREF _Toc20384 \h </w:instrText>
        </w:r>
        <w:r>
          <w:fldChar w:fldCharType="separate"/>
        </w:r>
        <w:r>
          <w:t>10</w:t>
        </w:r>
        <w:r>
          <w:fldChar w:fldCharType="end"/>
        </w:r>
      </w:hyperlink>
    </w:p>
    <w:p>
      <w:pPr>
        <w:pStyle w:val="TOC1"/>
        <w:tabs>
          <w:tab w:val="right" w:leader="dot" w:pos="8306"/>
        </w:tabs>
      </w:pPr>
      <w:hyperlink w:anchor="_Toc26099" w:history="1">
        <w:r>
          <w:rPr>
            <w:rFonts w:ascii="仿宋" w:eastAsia="仿宋" w:hAnsi="仿宋" w:cs="仿宋" w:hint="eastAsia"/>
            <w:lang w:eastAsia="zh-CN"/>
          </w:rPr>
          <w:t>四、高分子复合着色材料项目土建工程</w:t>
        </w:r>
        <w:r>
          <w:tab/>
        </w:r>
        <w:r>
          <w:fldChar w:fldCharType="begin"/>
        </w:r>
        <w:r>
          <w:instrText xml:space="preserve"> PAGEREF _Toc26099 \h </w:instrText>
        </w:r>
        <w:r>
          <w:fldChar w:fldCharType="separate"/>
        </w:r>
        <w:r>
          <w:t>12</w:t>
        </w:r>
        <w:r>
          <w:fldChar w:fldCharType="end"/>
        </w:r>
      </w:hyperlink>
    </w:p>
    <w:p>
      <w:pPr>
        <w:pStyle w:val="TOC2"/>
        <w:tabs>
          <w:tab w:val="right" w:leader="dot" w:pos="8306"/>
        </w:tabs>
      </w:pPr>
      <w:hyperlink w:anchor="_Toc6553" w:history="1">
        <w:r>
          <w:rPr>
            <w:rFonts w:ascii="仿宋" w:eastAsia="仿宋" w:hAnsi="仿宋" w:cs="仿宋" w:hint="eastAsia"/>
            <w:lang w:eastAsia="zh-CN"/>
          </w:rPr>
          <w:t>(一)、建筑工程设计原则</w:t>
        </w:r>
        <w:r>
          <w:tab/>
        </w:r>
        <w:r>
          <w:fldChar w:fldCharType="begin"/>
        </w:r>
        <w:r>
          <w:instrText xml:space="preserve"> PAGEREF _Toc6553 \h </w:instrText>
        </w:r>
        <w:r>
          <w:fldChar w:fldCharType="separate"/>
        </w:r>
        <w:r>
          <w:t>12</w:t>
        </w:r>
        <w:r>
          <w:fldChar w:fldCharType="end"/>
        </w:r>
      </w:hyperlink>
    </w:p>
    <w:p>
      <w:pPr>
        <w:pStyle w:val="TOC2"/>
        <w:tabs>
          <w:tab w:val="right" w:leader="dot" w:pos="8306"/>
        </w:tabs>
      </w:pPr>
      <w:hyperlink w:anchor="_Toc22904" w:history="1">
        <w:r>
          <w:rPr>
            <w:rFonts w:ascii="仿宋" w:eastAsia="仿宋" w:hAnsi="仿宋" w:cs="仿宋" w:hint="eastAsia"/>
            <w:lang w:eastAsia="zh-CN"/>
          </w:rPr>
          <w:t>(二)、土建工程设计年限及安全等级</w:t>
        </w:r>
        <w:r>
          <w:tab/>
        </w:r>
        <w:r>
          <w:fldChar w:fldCharType="begin"/>
        </w:r>
        <w:r>
          <w:instrText xml:space="preserve"> PAGEREF _Toc22904 \h </w:instrText>
        </w:r>
        <w:r>
          <w:fldChar w:fldCharType="separate"/>
        </w:r>
        <w:r>
          <w:t>13</w:t>
        </w:r>
        <w:r>
          <w:fldChar w:fldCharType="end"/>
        </w:r>
      </w:hyperlink>
    </w:p>
    <w:p>
      <w:pPr>
        <w:pStyle w:val="TOC2"/>
        <w:tabs>
          <w:tab w:val="right" w:leader="dot" w:pos="8306"/>
        </w:tabs>
      </w:pPr>
      <w:hyperlink w:anchor="_Toc3417" w:history="1">
        <w:r>
          <w:rPr>
            <w:rFonts w:ascii="仿宋" w:eastAsia="仿宋" w:hAnsi="仿宋" w:cs="仿宋" w:hint="eastAsia"/>
            <w:lang w:eastAsia="zh-CN"/>
          </w:rPr>
          <w:t>(三)、建筑工程设计总体要求</w:t>
        </w:r>
        <w:r>
          <w:tab/>
        </w:r>
        <w:r>
          <w:fldChar w:fldCharType="begin"/>
        </w:r>
        <w:r>
          <w:instrText xml:space="preserve"> PAGEREF _Toc3417 \h </w:instrText>
        </w:r>
        <w:r>
          <w:fldChar w:fldCharType="separate"/>
        </w:r>
        <w:r>
          <w:t>14</w:t>
        </w:r>
        <w:r>
          <w:fldChar w:fldCharType="end"/>
        </w:r>
      </w:hyperlink>
    </w:p>
    <w:p>
      <w:pPr>
        <w:pStyle w:val="TOC2"/>
        <w:tabs>
          <w:tab w:val="right" w:leader="dot" w:pos="8306"/>
        </w:tabs>
      </w:pPr>
      <w:hyperlink w:anchor="_Toc19304" w:history="1">
        <w:r>
          <w:rPr>
            <w:rFonts w:ascii="仿宋" w:eastAsia="仿宋" w:hAnsi="仿宋" w:cs="仿宋" w:hint="eastAsia"/>
            <w:lang w:eastAsia="zh-CN"/>
          </w:rPr>
          <w:t>(四)、土建工程建设指标</w:t>
        </w:r>
        <w:r>
          <w:tab/>
        </w:r>
        <w:r>
          <w:fldChar w:fldCharType="begin"/>
        </w:r>
        <w:r>
          <w:instrText xml:space="preserve"> PAGEREF _Toc19304 \h </w:instrText>
        </w:r>
        <w:r>
          <w:fldChar w:fldCharType="separate"/>
        </w:r>
        <w:r>
          <w:t>15</w:t>
        </w:r>
        <w:r>
          <w:fldChar w:fldCharType="end"/>
        </w:r>
      </w:hyperlink>
    </w:p>
    <w:p>
      <w:pPr>
        <w:pStyle w:val="TOC1"/>
        <w:tabs>
          <w:tab w:val="right" w:leader="dot" w:pos="8306"/>
        </w:tabs>
      </w:pPr>
      <w:hyperlink w:anchor="_Toc10134" w:history="1">
        <w:r>
          <w:rPr>
            <w:rFonts w:ascii="仿宋" w:eastAsia="仿宋" w:hAnsi="仿宋" w:cs="仿宋" w:hint="eastAsia"/>
            <w:lang w:eastAsia="zh-CN"/>
          </w:rPr>
          <w:t>五、市场分析、调研</w:t>
        </w:r>
        <w:r>
          <w:tab/>
        </w:r>
        <w:r>
          <w:fldChar w:fldCharType="begin"/>
        </w:r>
        <w:r>
          <w:instrText xml:space="preserve"> PAGEREF _Toc10134 \h </w:instrText>
        </w:r>
        <w:r>
          <w:fldChar w:fldCharType="separate"/>
        </w:r>
        <w:r>
          <w:t>15</w:t>
        </w:r>
        <w:r>
          <w:fldChar w:fldCharType="end"/>
        </w:r>
      </w:hyperlink>
    </w:p>
    <w:p>
      <w:pPr>
        <w:pStyle w:val="TOC2"/>
        <w:tabs>
          <w:tab w:val="right" w:leader="dot" w:pos="8306"/>
        </w:tabs>
      </w:pPr>
      <w:hyperlink w:anchor="_Toc9647" w:history="1">
        <w:r>
          <w:rPr>
            <w:rFonts w:ascii="仿宋" w:eastAsia="仿宋" w:hAnsi="仿宋" w:cs="仿宋" w:hint="eastAsia"/>
            <w:lang w:eastAsia="zh-CN"/>
          </w:rPr>
          <w:t>(一)、高分子复合着色材料行业分析</w:t>
        </w:r>
        <w:r>
          <w:tab/>
        </w:r>
        <w:r>
          <w:fldChar w:fldCharType="begin"/>
        </w:r>
        <w:r>
          <w:instrText xml:space="preserve"> PAGEREF _Toc9647 \h </w:instrText>
        </w:r>
        <w:r>
          <w:fldChar w:fldCharType="separate"/>
        </w:r>
        <w:r>
          <w:t>15</w:t>
        </w:r>
        <w:r>
          <w:fldChar w:fldCharType="end"/>
        </w:r>
      </w:hyperlink>
    </w:p>
    <w:p>
      <w:pPr>
        <w:pStyle w:val="TOC2"/>
        <w:tabs>
          <w:tab w:val="right" w:leader="dot" w:pos="8306"/>
        </w:tabs>
      </w:pPr>
      <w:hyperlink w:anchor="_Toc12907" w:history="1">
        <w:r>
          <w:rPr>
            <w:rFonts w:ascii="仿宋" w:eastAsia="仿宋" w:hAnsi="仿宋" w:cs="仿宋" w:hint="eastAsia"/>
            <w:lang w:eastAsia="zh-CN"/>
          </w:rPr>
          <w:t>(二)、高分子复合着色材料市场分析预测</w:t>
        </w:r>
        <w:r>
          <w:tab/>
        </w:r>
        <w:r>
          <w:fldChar w:fldCharType="begin"/>
        </w:r>
        <w:r>
          <w:instrText xml:space="preserve"> PAGEREF _Toc12907 \h </w:instrText>
        </w:r>
        <w:r>
          <w:fldChar w:fldCharType="separate"/>
        </w:r>
        <w:r>
          <w:t>16</w:t>
        </w:r>
        <w:r>
          <w:fldChar w:fldCharType="end"/>
        </w:r>
      </w:hyperlink>
    </w:p>
    <w:p>
      <w:pPr>
        <w:pStyle w:val="TOC1"/>
        <w:tabs>
          <w:tab w:val="right" w:leader="dot" w:pos="8306"/>
        </w:tabs>
      </w:pPr>
      <w:hyperlink w:anchor="_Toc31314" w:history="1">
        <w:r>
          <w:rPr>
            <w:rFonts w:ascii="仿宋" w:eastAsia="仿宋" w:hAnsi="仿宋" w:cs="仿宋" w:hint="eastAsia"/>
            <w:lang w:eastAsia="zh-CN"/>
          </w:rPr>
          <w:t>六、高分子复合着色材料项目概论</w:t>
        </w:r>
        <w:r>
          <w:tab/>
        </w:r>
        <w:r>
          <w:fldChar w:fldCharType="begin"/>
        </w:r>
        <w:r>
          <w:instrText xml:space="preserve"> PAGEREF _Toc31314 \h </w:instrText>
        </w:r>
        <w:r>
          <w:fldChar w:fldCharType="separate"/>
        </w:r>
        <w:r>
          <w:t>17</w:t>
        </w:r>
        <w:r>
          <w:fldChar w:fldCharType="end"/>
        </w:r>
      </w:hyperlink>
    </w:p>
    <w:p>
      <w:pPr>
        <w:pStyle w:val="TOC2"/>
        <w:tabs>
          <w:tab w:val="right" w:leader="dot" w:pos="8306"/>
        </w:tabs>
      </w:pPr>
      <w:hyperlink w:anchor="_Toc3770" w:history="1">
        <w:r>
          <w:rPr>
            <w:rFonts w:ascii="仿宋" w:eastAsia="仿宋" w:hAnsi="仿宋" w:cs="仿宋" w:hint="eastAsia"/>
            <w:lang w:eastAsia="zh-CN"/>
          </w:rPr>
          <w:t>(一)、高分子复合着色材料项目概况</w:t>
        </w:r>
        <w:r>
          <w:tab/>
        </w:r>
        <w:r>
          <w:fldChar w:fldCharType="begin"/>
        </w:r>
        <w:r>
          <w:instrText xml:space="preserve"> PAGEREF _Toc3770 \h </w:instrText>
        </w:r>
        <w:r>
          <w:fldChar w:fldCharType="separate"/>
        </w:r>
        <w:r>
          <w:t>17</w:t>
        </w:r>
        <w:r>
          <w:fldChar w:fldCharType="end"/>
        </w:r>
      </w:hyperlink>
    </w:p>
    <w:p>
      <w:pPr>
        <w:pStyle w:val="TOC2"/>
        <w:tabs>
          <w:tab w:val="right" w:leader="dot" w:pos="8306"/>
        </w:tabs>
      </w:pPr>
      <w:hyperlink w:anchor="_Toc10708" w:history="1">
        <w:r>
          <w:rPr>
            <w:rFonts w:ascii="仿宋" w:eastAsia="仿宋" w:hAnsi="仿宋" w:cs="仿宋" w:hint="eastAsia"/>
            <w:lang w:eastAsia="zh-CN"/>
          </w:rPr>
          <w:t>(二)、高分子复合着色材料项目目标</w:t>
        </w:r>
        <w:r>
          <w:tab/>
        </w:r>
        <w:r>
          <w:fldChar w:fldCharType="begin"/>
        </w:r>
        <w:r>
          <w:instrText xml:space="preserve"> PAGEREF _Toc10708 \h </w:instrText>
        </w:r>
        <w:r>
          <w:fldChar w:fldCharType="separate"/>
        </w:r>
        <w:r>
          <w:t>19</w:t>
        </w:r>
        <w:r>
          <w:fldChar w:fldCharType="end"/>
        </w:r>
      </w:hyperlink>
    </w:p>
    <w:p>
      <w:pPr>
        <w:pStyle w:val="TOC2"/>
        <w:tabs>
          <w:tab w:val="right" w:leader="dot" w:pos="8306"/>
        </w:tabs>
      </w:pPr>
      <w:hyperlink w:anchor="_Toc14722" w:history="1">
        <w:r>
          <w:rPr>
            <w:rFonts w:ascii="仿宋" w:eastAsia="仿宋" w:hAnsi="仿宋" w:cs="仿宋" w:hint="eastAsia"/>
            <w:lang w:eastAsia="zh-CN"/>
          </w:rPr>
          <w:t>(三)、高分子复合着色材料项目提出的理由</w:t>
        </w:r>
        <w:r>
          <w:tab/>
        </w:r>
        <w:r>
          <w:fldChar w:fldCharType="begin"/>
        </w:r>
        <w:r>
          <w:instrText xml:space="preserve"> PAGEREF _Toc14722 \h </w:instrText>
        </w:r>
        <w:r>
          <w:fldChar w:fldCharType="separate"/>
        </w:r>
        <w:r>
          <w:t>20</w:t>
        </w:r>
        <w:r>
          <w:fldChar w:fldCharType="end"/>
        </w:r>
      </w:hyperlink>
    </w:p>
    <w:p>
      <w:pPr>
        <w:pStyle w:val="TOC2"/>
        <w:tabs>
          <w:tab w:val="right" w:leader="dot" w:pos="8306"/>
        </w:tabs>
      </w:pPr>
      <w:hyperlink w:anchor="_Toc27063" w:history="1">
        <w:r>
          <w:rPr>
            <w:rFonts w:ascii="仿宋" w:eastAsia="仿宋" w:hAnsi="仿宋" w:cs="仿宋" w:hint="eastAsia"/>
            <w:lang w:eastAsia="zh-CN"/>
          </w:rPr>
          <w:t>(四)、高分子复合着色材料项目意义</w:t>
        </w:r>
        <w:r>
          <w:tab/>
        </w:r>
        <w:r>
          <w:fldChar w:fldCharType="begin"/>
        </w:r>
        <w:r>
          <w:instrText xml:space="preserve"> PAGEREF _Toc27063 \h </w:instrText>
        </w:r>
        <w:r>
          <w:fldChar w:fldCharType="separate"/>
        </w:r>
        <w:r>
          <w:t>22</w:t>
        </w:r>
        <w:r>
          <w:fldChar w:fldCharType="end"/>
        </w:r>
      </w:hyperlink>
    </w:p>
    <w:p>
      <w:pPr>
        <w:pStyle w:val="TOC2"/>
        <w:tabs>
          <w:tab w:val="right" w:leader="dot" w:pos="8306"/>
        </w:tabs>
      </w:pPr>
      <w:hyperlink w:anchor="_Toc29897" w:history="1">
        <w:r>
          <w:rPr>
            <w:rFonts w:ascii="仿宋" w:eastAsia="仿宋" w:hAnsi="仿宋" w:cs="仿宋" w:hint="eastAsia"/>
            <w:lang w:eastAsia="zh-CN"/>
          </w:rPr>
          <w:t>(五)、高分子复合着色材料项目背景</w:t>
        </w:r>
        <w:r>
          <w:tab/>
        </w:r>
        <w:r>
          <w:fldChar w:fldCharType="begin"/>
        </w:r>
        <w:r>
          <w:instrText xml:space="preserve"> PAGEREF _Toc29897 \h </w:instrText>
        </w:r>
        <w:r>
          <w:fldChar w:fldCharType="separate"/>
        </w:r>
        <w:r>
          <w:t>23</w:t>
        </w:r>
        <w:r>
          <w:fldChar w:fldCharType="end"/>
        </w:r>
      </w:hyperlink>
    </w:p>
    <w:p>
      <w:pPr>
        <w:pStyle w:val="TOC1"/>
        <w:tabs>
          <w:tab w:val="right" w:leader="dot" w:pos="8306"/>
        </w:tabs>
      </w:pPr>
      <w:hyperlink w:anchor="_Toc5167" w:history="1">
        <w:r>
          <w:rPr>
            <w:rFonts w:ascii="仿宋" w:eastAsia="仿宋" w:hAnsi="仿宋" w:cs="仿宋" w:hint="eastAsia"/>
            <w:lang w:eastAsia="zh-CN"/>
          </w:rPr>
          <w:t>七、高分子复合着色材料项目环境影响分析</w:t>
        </w:r>
        <w:r>
          <w:tab/>
        </w:r>
        <w:r>
          <w:fldChar w:fldCharType="begin"/>
        </w:r>
        <w:r>
          <w:instrText xml:space="preserve"> PAGEREF _Toc5167 \h </w:instrText>
        </w:r>
        <w:r>
          <w:fldChar w:fldCharType="separate"/>
        </w:r>
        <w:r>
          <w:t>24</w:t>
        </w:r>
        <w:r>
          <w:fldChar w:fldCharType="end"/>
        </w:r>
      </w:hyperlink>
    </w:p>
    <w:p>
      <w:pPr>
        <w:pStyle w:val="TOC2"/>
        <w:tabs>
          <w:tab w:val="right" w:leader="dot" w:pos="8306"/>
        </w:tabs>
      </w:pPr>
      <w:hyperlink w:anchor="_Toc31000" w:history="1">
        <w:r>
          <w:rPr>
            <w:rFonts w:ascii="仿宋" w:eastAsia="仿宋" w:hAnsi="仿宋" w:cs="仿宋" w:hint="eastAsia"/>
            <w:lang w:eastAsia="zh-CN"/>
          </w:rPr>
          <w:t>(一)、建设区域环境质量现状</w:t>
        </w:r>
        <w:r>
          <w:tab/>
        </w:r>
        <w:r>
          <w:fldChar w:fldCharType="begin"/>
        </w:r>
        <w:r>
          <w:instrText xml:space="preserve"> PAGEREF _Toc31000 \h </w:instrText>
        </w:r>
        <w:r>
          <w:fldChar w:fldCharType="separate"/>
        </w:r>
        <w:r>
          <w:t>24</w:t>
        </w:r>
        <w:r>
          <w:fldChar w:fldCharType="end"/>
        </w:r>
      </w:hyperlink>
    </w:p>
    <w:p>
      <w:pPr>
        <w:pStyle w:val="TOC2"/>
        <w:tabs>
          <w:tab w:val="right" w:leader="dot" w:pos="8306"/>
        </w:tabs>
      </w:pPr>
      <w:hyperlink w:anchor="_Toc12863" w:history="1">
        <w:r>
          <w:rPr>
            <w:rFonts w:ascii="仿宋" w:eastAsia="仿宋" w:hAnsi="仿宋" w:cs="仿宋" w:hint="eastAsia"/>
            <w:lang w:eastAsia="zh-CN"/>
          </w:rPr>
          <w:t>(二)、建设期环境保护</w:t>
        </w:r>
        <w:r>
          <w:tab/>
        </w:r>
        <w:r>
          <w:fldChar w:fldCharType="begin"/>
        </w:r>
        <w:r>
          <w:instrText xml:space="preserve"> PAGEREF _Toc12863 \h </w:instrText>
        </w:r>
        <w:r>
          <w:fldChar w:fldCharType="separate"/>
        </w:r>
        <w:r>
          <w:t>25</w:t>
        </w:r>
        <w:r>
          <w:fldChar w:fldCharType="end"/>
        </w:r>
      </w:hyperlink>
    </w:p>
    <w:p>
      <w:pPr>
        <w:pStyle w:val="TOC2"/>
        <w:tabs>
          <w:tab w:val="right" w:leader="dot" w:pos="8306"/>
        </w:tabs>
      </w:pPr>
      <w:hyperlink w:anchor="_Toc31640" w:history="1">
        <w:r>
          <w:rPr>
            <w:rFonts w:ascii="仿宋" w:eastAsia="仿宋" w:hAnsi="仿宋" w:cs="仿宋" w:hint="eastAsia"/>
            <w:lang w:eastAsia="zh-CN"/>
          </w:rPr>
          <w:t>(三)、运营期环境保护</w:t>
        </w:r>
        <w:r>
          <w:tab/>
        </w:r>
        <w:r>
          <w:fldChar w:fldCharType="begin"/>
        </w:r>
        <w:r>
          <w:instrText xml:space="preserve"> PAGEREF _Toc31640 \h </w:instrText>
        </w:r>
        <w:r>
          <w:fldChar w:fldCharType="separate"/>
        </w:r>
        <w:r>
          <w:t>27</w:t>
        </w:r>
        <w:r>
          <w:fldChar w:fldCharType="end"/>
        </w:r>
      </w:hyperlink>
    </w:p>
    <w:p>
      <w:pPr>
        <w:pStyle w:val="TOC2"/>
        <w:tabs>
          <w:tab w:val="right" w:leader="dot" w:pos="8306"/>
        </w:tabs>
      </w:pPr>
      <w:hyperlink w:anchor="_Toc31695" w:history="1">
        <w:r>
          <w:rPr>
            <w:rFonts w:ascii="仿宋" w:eastAsia="仿宋" w:hAnsi="仿宋" w:cs="仿宋" w:hint="eastAsia"/>
            <w:lang w:eastAsia="zh-CN"/>
          </w:rPr>
          <w:t>(四)、高分子复合着色材料项目建设对区域经济的影响</w:t>
        </w:r>
        <w:r>
          <w:tab/>
        </w:r>
        <w:r>
          <w:fldChar w:fldCharType="begin"/>
        </w:r>
        <w:r>
          <w:instrText xml:space="preserve"> PAGEREF _Toc31695 \h </w:instrText>
        </w:r>
        <w:r>
          <w:fldChar w:fldCharType="separate"/>
        </w:r>
        <w:r>
          <w:t>28</w:t>
        </w:r>
        <w:r>
          <w:fldChar w:fldCharType="end"/>
        </w:r>
      </w:hyperlink>
    </w:p>
    <w:p>
      <w:pPr>
        <w:pStyle w:val="TOC2"/>
        <w:tabs>
          <w:tab w:val="right" w:leader="dot" w:pos="8306"/>
        </w:tabs>
      </w:pPr>
      <w:hyperlink w:anchor="_Toc30288" w:history="1">
        <w:r>
          <w:rPr>
            <w:rFonts w:ascii="仿宋" w:eastAsia="仿宋" w:hAnsi="仿宋" w:cs="仿宋" w:hint="eastAsia"/>
            <w:lang w:eastAsia="zh-CN"/>
          </w:rPr>
          <w:t>(五)、废弃物处理</w:t>
        </w:r>
        <w:r>
          <w:tab/>
        </w:r>
        <w:r>
          <w:fldChar w:fldCharType="begin"/>
        </w:r>
        <w:r>
          <w:instrText xml:space="preserve"> PAGEREF _Toc30288 \h </w:instrText>
        </w:r>
        <w:r>
          <w:fldChar w:fldCharType="separate"/>
        </w:r>
        <w:r>
          <w:t>30</w:t>
        </w:r>
        <w:r>
          <w:fldChar w:fldCharType="end"/>
        </w:r>
      </w:hyperlink>
    </w:p>
    <w:p>
      <w:pPr>
        <w:pStyle w:val="TOC2"/>
        <w:tabs>
          <w:tab w:val="right" w:leader="dot" w:pos="8306"/>
        </w:tabs>
      </w:pPr>
      <w:hyperlink w:anchor="_Toc9611" w:history="1">
        <w:r>
          <w:rPr>
            <w:rFonts w:ascii="仿宋" w:eastAsia="仿宋" w:hAnsi="仿宋" w:cs="仿宋" w:hint="eastAsia"/>
            <w:lang w:eastAsia="zh-CN"/>
          </w:rPr>
          <w:t>(六)、特殊环境影响分析</w:t>
        </w:r>
        <w:r>
          <w:tab/>
        </w:r>
        <w:r>
          <w:fldChar w:fldCharType="begin"/>
        </w:r>
        <w:r>
          <w:instrText xml:space="preserve"> PAGEREF _Toc9611 \h </w:instrText>
        </w:r>
        <w:r>
          <w:fldChar w:fldCharType="separate"/>
        </w:r>
        <w:r>
          <w:t>31</w:t>
        </w:r>
        <w:r>
          <w:fldChar w:fldCharType="end"/>
        </w:r>
      </w:hyperlink>
    </w:p>
    <w:p>
      <w:pPr>
        <w:pStyle w:val="TOC2"/>
        <w:tabs>
          <w:tab w:val="right" w:leader="dot" w:pos="8306"/>
        </w:tabs>
      </w:pPr>
      <w:hyperlink w:anchor="_Toc19221" w:history="1">
        <w:r>
          <w:rPr>
            <w:rFonts w:ascii="仿宋" w:eastAsia="仿宋" w:hAnsi="仿宋" w:cs="仿宋" w:hint="eastAsia"/>
            <w:lang w:eastAsia="zh-CN"/>
          </w:rPr>
          <w:t>(七)、清洁生产</w:t>
        </w:r>
        <w:r>
          <w:tab/>
        </w:r>
        <w:r>
          <w:fldChar w:fldCharType="begin"/>
        </w:r>
        <w:r>
          <w:instrText xml:space="preserve"> PAGEREF _Toc19221 \h </w:instrText>
        </w:r>
        <w:r>
          <w:fldChar w:fldCharType="separate"/>
        </w:r>
        <w:r>
          <w:t>32</w:t>
        </w:r>
        <w:r>
          <w:fldChar w:fldCharType="end"/>
        </w:r>
      </w:hyperlink>
    </w:p>
    <w:p>
      <w:pPr>
        <w:pStyle w:val="TOC2"/>
        <w:tabs>
          <w:tab w:val="right" w:leader="dot" w:pos="8306"/>
        </w:tabs>
      </w:pPr>
      <w:hyperlink w:anchor="_Toc21117" w:history="1">
        <w:r>
          <w:rPr>
            <w:rFonts w:ascii="仿宋" w:eastAsia="仿宋" w:hAnsi="仿宋" w:cs="仿宋" w:hint="eastAsia"/>
            <w:lang w:eastAsia="zh-CN"/>
          </w:rPr>
          <w:t>(八)、环境保护综合评价</w:t>
        </w:r>
        <w:r>
          <w:tab/>
        </w:r>
        <w:r>
          <w:fldChar w:fldCharType="begin"/>
        </w:r>
        <w:r>
          <w:instrText xml:space="preserve"> PAGEREF _Toc21117 \h </w:instrText>
        </w:r>
        <w:r>
          <w:fldChar w:fldCharType="separate"/>
        </w:r>
        <w:r>
          <w:t>34</w:t>
        </w:r>
        <w:r>
          <w:fldChar w:fldCharType="end"/>
        </w:r>
      </w:hyperlink>
    </w:p>
    <w:p>
      <w:pPr>
        <w:pStyle w:val="TOC1"/>
        <w:tabs>
          <w:tab w:val="right" w:leader="dot" w:pos="8306"/>
        </w:tabs>
      </w:pPr>
      <w:hyperlink w:anchor="_Toc24354" w:history="1">
        <w:r>
          <w:rPr>
            <w:rFonts w:ascii="仿宋" w:eastAsia="仿宋" w:hAnsi="仿宋" w:cs="仿宋" w:hint="eastAsia"/>
            <w:lang w:eastAsia="zh-CN"/>
          </w:rPr>
          <w:t>八、生产安全保护</w:t>
        </w:r>
        <w:r>
          <w:tab/>
        </w:r>
        <w:r>
          <w:fldChar w:fldCharType="begin"/>
        </w:r>
        <w:r>
          <w:instrText xml:space="preserve"> PAGEREF _Toc24354 \h </w:instrText>
        </w:r>
        <w:r>
          <w:fldChar w:fldCharType="separate"/>
        </w:r>
        <w:r>
          <w:t>35</w:t>
        </w:r>
        <w:r>
          <w:fldChar w:fldCharType="end"/>
        </w:r>
      </w:hyperlink>
    </w:p>
    <w:p>
      <w:pPr>
        <w:pStyle w:val="TOC2"/>
        <w:tabs>
          <w:tab w:val="right" w:leader="dot" w:pos="8306"/>
        </w:tabs>
      </w:pPr>
      <w:hyperlink w:anchor="_Toc28615" w:history="1">
        <w:r>
          <w:rPr>
            <w:rFonts w:ascii="仿宋" w:eastAsia="仿宋" w:hAnsi="仿宋" w:cs="仿宋" w:hint="eastAsia"/>
            <w:lang w:eastAsia="zh-CN"/>
          </w:rPr>
          <w:t>(一)、消防安全</w:t>
        </w:r>
        <w:r>
          <w:tab/>
        </w:r>
        <w:r>
          <w:fldChar w:fldCharType="begin"/>
        </w:r>
        <w:r>
          <w:instrText xml:space="preserve"> PAGEREF _Toc28615 \h </w:instrText>
        </w:r>
        <w:r>
          <w:fldChar w:fldCharType="separate"/>
        </w:r>
        <w:r>
          <w:t>35</w:t>
        </w:r>
        <w:r>
          <w:fldChar w:fldCharType="end"/>
        </w:r>
      </w:hyperlink>
    </w:p>
    <w:p>
      <w:pPr>
        <w:pStyle w:val="TOC2"/>
        <w:tabs>
          <w:tab w:val="right" w:leader="dot" w:pos="8306"/>
        </w:tabs>
      </w:pPr>
      <w:hyperlink w:anchor="_Toc31878" w:history="1">
        <w:r>
          <w:rPr>
            <w:rFonts w:ascii="仿宋" w:eastAsia="仿宋" w:hAnsi="仿宋" w:cs="仿宋" w:hint="eastAsia"/>
            <w:lang w:eastAsia="zh-CN"/>
          </w:rPr>
          <w:t>(二)、防火防爆总图布置措施</w:t>
        </w:r>
        <w:r>
          <w:tab/>
        </w:r>
        <w:r>
          <w:fldChar w:fldCharType="begin"/>
        </w:r>
        <w:r>
          <w:instrText xml:space="preserve"> PAGEREF _Toc31878 \h </w:instrText>
        </w:r>
        <w:r>
          <w:fldChar w:fldCharType="separate"/>
        </w:r>
        <w:r>
          <w:t>37</w:t>
        </w:r>
        <w:r>
          <w:fldChar w:fldCharType="end"/>
        </w:r>
      </w:hyperlink>
    </w:p>
    <w:p>
      <w:pPr>
        <w:pStyle w:val="TOC2"/>
        <w:tabs>
          <w:tab w:val="right" w:leader="dot" w:pos="8306"/>
        </w:tabs>
      </w:pPr>
      <w:hyperlink w:anchor="_Toc13038" w:history="1">
        <w:r>
          <w:rPr>
            <w:rFonts w:ascii="仿宋" w:eastAsia="仿宋" w:hAnsi="仿宋" w:cs="仿宋" w:hint="eastAsia"/>
            <w:lang w:eastAsia="zh-CN"/>
          </w:rPr>
          <w:t>(三)、自然灾害防范措施</w:t>
        </w:r>
        <w:r>
          <w:tab/>
        </w:r>
        <w:r>
          <w:fldChar w:fldCharType="begin"/>
        </w:r>
        <w:r>
          <w:instrText xml:space="preserve"> PAGEREF _Toc13038 \h </w:instrText>
        </w:r>
        <w:r>
          <w:fldChar w:fldCharType="separate"/>
        </w:r>
        <w:r>
          <w:t>37</w:t>
        </w:r>
        <w:r>
          <w:fldChar w:fldCharType="end"/>
        </w:r>
      </w:hyperlink>
    </w:p>
    <w:p>
      <w:pPr>
        <w:pStyle w:val="TOC2"/>
        <w:tabs>
          <w:tab w:val="right" w:leader="dot" w:pos="8306"/>
        </w:tabs>
      </w:pPr>
      <w:hyperlink w:anchor="_Toc28601" w:history="1">
        <w:r>
          <w:rPr>
            <w:rFonts w:ascii="仿宋" w:eastAsia="仿宋" w:hAnsi="仿宋" w:cs="仿宋" w:hint="eastAsia"/>
            <w:lang w:eastAsia="zh-CN"/>
          </w:rPr>
          <w:t>(四)、安全色及安全标志使用要求</w:t>
        </w:r>
        <w:r>
          <w:tab/>
        </w:r>
        <w:r>
          <w:fldChar w:fldCharType="begin"/>
        </w:r>
        <w:r>
          <w:instrText xml:space="preserve"> PAGEREF _Toc28601 \h </w:instrText>
        </w:r>
        <w:r>
          <w:fldChar w:fldCharType="separate"/>
        </w:r>
        <w:r>
          <w:t>39</w:t>
        </w:r>
        <w:r>
          <w:fldChar w:fldCharType="end"/>
        </w:r>
      </w:hyperlink>
    </w:p>
    <w:p>
      <w:pPr>
        <w:pStyle w:val="TOC2"/>
        <w:tabs>
          <w:tab w:val="right" w:leader="dot" w:pos="8306"/>
        </w:tabs>
      </w:pPr>
      <w:hyperlink w:anchor="_Toc30595" w:history="1">
        <w:r>
          <w:rPr>
            <w:rFonts w:ascii="仿宋" w:eastAsia="仿宋" w:hAnsi="仿宋" w:cs="仿宋" w:hint="eastAsia"/>
            <w:lang w:eastAsia="zh-CN"/>
          </w:rPr>
          <w:t>(五)、防尘防毒措施</w:t>
        </w:r>
        <w:r>
          <w:tab/>
        </w:r>
        <w:r>
          <w:fldChar w:fldCharType="begin"/>
        </w:r>
        <w:r>
          <w:instrText xml:space="preserve"> PAGEREF _Toc30595 \h </w:instrText>
        </w:r>
        <w:r>
          <w:fldChar w:fldCharType="separate"/>
        </w:r>
        <w:r>
          <w:t>40</w:t>
        </w:r>
        <w:r>
          <w:fldChar w:fldCharType="end"/>
        </w:r>
      </w:hyperlink>
    </w:p>
    <w:p>
      <w:pPr>
        <w:pStyle w:val="TOC2"/>
        <w:tabs>
          <w:tab w:val="right" w:leader="dot" w:pos="8306"/>
        </w:tabs>
      </w:pPr>
      <w:hyperlink w:anchor="_Toc19222" w:history="1">
        <w:r>
          <w:rPr>
            <w:rFonts w:ascii="仿宋" w:eastAsia="仿宋" w:hAnsi="仿宋" w:cs="仿宋" w:hint="eastAsia"/>
            <w:lang w:eastAsia="zh-CN"/>
          </w:rPr>
          <w:t>(六)、防静电、触电防护及防雷措施</w:t>
        </w:r>
        <w:r>
          <w:tab/>
        </w:r>
        <w:r>
          <w:fldChar w:fldCharType="begin"/>
        </w:r>
        <w:r>
          <w:instrText xml:space="preserve"> PAGEREF _Toc19222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381" w:history="1">
        <w:r>
          <w:rPr>
            <w:rFonts w:ascii="仿宋" w:eastAsia="仿宋" w:hAnsi="仿宋" w:cs="仿宋" w:hint="eastAsia"/>
            <w:lang w:eastAsia="zh-CN"/>
          </w:rPr>
          <w:t>(七)、机械设备安全保障措施</w:t>
        </w:r>
        <w:r>
          <w:tab/>
        </w:r>
        <w:r>
          <w:fldChar w:fldCharType="begin"/>
        </w:r>
        <w:r>
          <w:instrText xml:space="preserve"> PAGEREF _Toc24381 \h </w:instrText>
        </w:r>
        <w:r>
          <w:fldChar w:fldCharType="separate"/>
        </w:r>
        <w:r>
          <w:t>42</w:t>
        </w:r>
        <w:r>
          <w:fldChar w:fldCharType="end"/>
        </w:r>
      </w:hyperlink>
    </w:p>
    <w:p>
      <w:pPr>
        <w:pStyle w:val="TOC1"/>
        <w:tabs>
          <w:tab w:val="right" w:leader="dot" w:pos="8306"/>
        </w:tabs>
      </w:pPr>
      <w:hyperlink w:anchor="_Toc18201" w:history="1">
        <w:r>
          <w:rPr>
            <w:rFonts w:ascii="仿宋" w:eastAsia="仿宋" w:hAnsi="仿宋" w:cs="仿宋" w:hint="eastAsia"/>
            <w:lang w:eastAsia="zh-CN"/>
          </w:rPr>
          <w:t>九、高分子复合着色材料项目经营效益</w:t>
        </w:r>
        <w:r>
          <w:tab/>
        </w:r>
        <w:r>
          <w:fldChar w:fldCharType="begin"/>
        </w:r>
        <w:r>
          <w:instrText xml:space="preserve"> PAGEREF _Toc18201 \h </w:instrText>
        </w:r>
        <w:r>
          <w:fldChar w:fldCharType="separate"/>
        </w:r>
        <w:r>
          <w:t>43</w:t>
        </w:r>
        <w:r>
          <w:fldChar w:fldCharType="end"/>
        </w:r>
      </w:hyperlink>
    </w:p>
    <w:p>
      <w:pPr>
        <w:pStyle w:val="TOC2"/>
        <w:tabs>
          <w:tab w:val="right" w:leader="dot" w:pos="8306"/>
        </w:tabs>
      </w:pPr>
      <w:hyperlink w:anchor="_Toc28606" w:history="1">
        <w:r>
          <w:rPr>
            <w:rFonts w:ascii="仿宋" w:eastAsia="仿宋" w:hAnsi="仿宋" w:cs="仿宋" w:hint="eastAsia"/>
            <w:lang w:eastAsia="zh-CN"/>
          </w:rPr>
          <w:t>(一)、经济评价财务测算</w:t>
        </w:r>
        <w:r>
          <w:tab/>
        </w:r>
        <w:r>
          <w:fldChar w:fldCharType="begin"/>
        </w:r>
        <w:r>
          <w:instrText xml:space="preserve"> PAGEREF _Toc28606 \h </w:instrText>
        </w:r>
        <w:r>
          <w:fldChar w:fldCharType="separate"/>
        </w:r>
        <w:r>
          <w:t>43</w:t>
        </w:r>
        <w:r>
          <w:fldChar w:fldCharType="end"/>
        </w:r>
      </w:hyperlink>
    </w:p>
    <w:p>
      <w:pPr>
        <w:pStyle w:val="TOC2"/>
        <w:tabs>
          <w:tab w:val="right" w:leader="dot" w:pos="8306"/>
        </w:tabs>
      </w:pPr>
      <w:hyperlink w:anchor="_Toc11661" w:history="1">
        <w:r>
          <w:rPr>
            <w:rFonts w:ascii="仿宋" w:eastAsia="仿宋" w:hAnsi="仿宋" w:cs="仿宋" w:hint="eastAsia"/>
            <w:lang w:eastAsia="zh-CN"/>
          </w:rPr>
          <w:t>(二)、高分子复合着色材料项目盈利能力分析</w:t>
        </w:r>
        <w:r>
          <w:tab/>
        </w:r>
        <w:r>
          <w:fldChar w:fldCharType="begin"/>
        </w:r>
        <w:r>
          <w:instrText xml:space="preserve"> PAGEREF _Toc11661 \h </w:instrText>
        </w:r>
        <w:r>
          <w:fldChar w:fldCharType="separate"/>
        </w:r>
        <w:r>
          <w:t>45</w:t>
        </w:r>
        <w:r>
          <w:fldChar w:fldCharType="end"/>
        </w:r>
      </w:hyperlink>
    </w:p>
    <w:p>
      <w:pPr>
        <w:pStyle w:val="TOC1"/>
        <w:tabs>
          <w:tab w:val="right" w:leader="dot" w:pos="8306"/>
        </w:tabs>
      </w:pPr>
      <w:hyperlink w:anchor="_Toc920" w:history="1">
        <w:r>
          <w:rPr>
            <w:rFonts w:ascii="仿宋" w:eastAsia="仿宋" w:hAnsi="仿宋" w:cs="仿宋" w:hint="eastAsia"/>
            <w:lang w:eastAsia="zh-CN"/>
          </w:rPr>
          <w:t>十、高分子复合着色材料项目技术管理</w:t>
        </w:r>
        <w:r>
          <w:tab/>
        </w:r>
        <w:r>
          <w:fldChar w:fldCharType="begin"/>
        </w:r>
        <w:r>
          <w:instrText xml:space="preserve"> PAGEREF _Toc920 \h </w:instrText>
        </w:r>
        <w:r>
          <w:fldChar w:fldCharType="separate"/>
        </w:r>
        <w:r>
          <w:t>46</w:t>
        </w:r>
        <w:r>
          <w:fldChar w:fldCharType="end"/>
        </w:r>
      </w:hyperlink>
    </w:p>
    <w:p>
      <w:pPr>
        <w:pStyle w:val="TOC2"/>
        <w:tabs>
          <w:tab w:val="right" w:leader="dot" w:pos="8306"/>
        </w:tabs>
      </w:pPr>
      <w:hyperlink w:anchor="_Toc28421" w:history="1">
        <w:r>
          <w:rPr>
            <w:rFonts w:ascii="仿宋" w:eastAsia="仿宋" w:hAnsi="仿宋" w:cs="仿宋" w:hint="eastAsia"/>
            <w:lang w:eastAsia="zh-CN"/>
          </w:rPr>
          <w:t>(一)、技术方案选用方向</w:t>
        </w:r>
        <w:r>
          <w:tab/>
        </w:r>
        <w:r>
          <w:fldChar w:fldCharType="begin"/>
        </w:r>
        <w:r>
          <w:instrText xml:space="preserve"> PAGEREF _Toc28421 \h </w:instrText>
        </w:r>
        <w:r>
          <w:fldChar w:fldCharType="separate"/>
        </w:r>
        <w:r>
          <w:t>46</w:t>
        </w:r>
        <w:r>
          <w:fldChar w:fldCharType="end"/>
        </w:r>
      </w:hyperlink>
    </w:p>
    <w:p>
      <w:pPr>
        <w:pStyle w:val="TOC2"/>
        <w:tabs>
          <w:tab w:val="right" w:leader="dot" w:pos="8306"/>
        </w:tabs>
      </w:pPr>
      <w:hyperlink w:anchor="_Toc20548" w:history="1">
        <w:r>
          <w:rPr>
            <w:rFonts w:ascii="仿宋" w:eastAsia="仿宋" w:hAnsi="仿宋" w:cs="仿宋" w:hint="eastAsia"/>
            <w:lang w:eastAsia="zh-CN"/>
          </w:rPr>
          <w:t>(二)、工艺技术方案选用原则</w:t>
        </w:r>
        <w:r>
          <w:tab/>
        </w:r>
        <w:r>
          <w:fldChar w:fldCharType="begin"/>
        </w:r>
        <w:r>
          <w:instrText xml:space="preserve"> PAGEREF _Toc20548 \h </w:instrText>
        </w:r>
        <w:r>
          <w:fldChar w:fldCharType="separate"/>
        </w:r>
        <w:r>
          <w:t>48</w:t>
        </w:r>
        <w:r>
          <w:fldChar w:fldCharType="end"/>
        </w:r>
      </w:hyperlink>
    </w:p>
    <w:p>
      <w:pPr>
        <w:pStyle w:val="TOC2"/>
        <w:tabs>
          <w:tab w:val="right" w:leader="dot" w:pos="8306"/>
        </w:tabs>
      </w:pPr>
      <w:hyperlink w:anchor="_Toc15711" w:history="1">
        <w:r>
          <w:rPr>
            <w:rFonts w:ascii="仿宋" w:eastAsia="仿宋" w:hAnsi="仿宋" w:cs="仿宋" w:hint="eastAsia"/>
            <w:lang w:eastAsia="zh-CN"/>
          </w:rPr>
          <w:t>(三)、工艺技术方案要求</w:t>
        </w:r>
        <w:r>
          <w:tab/>
        </w:r>
        <w:r>
          <w:fldChar w:fldCharType="begin"/>
        </w:r>
        <w:r>
          <w:instrText xml:space="preserve"> PAGEREF _Toc15711 \h </w:instrText>
        </w:r>
        <w:r>
          <w:fldChar w:fldCharType="separate"/>
        </w:r>
        <w:r>
          <w:t>50</w:t>
        </w:r>
        <w:r>
          <w:fldChar w:fldCharType="end"/>
        </w:r>
      </w:hyperlink>
    </w:p>
    <w:p>
      <w:pPr>
        <w:pStyle w:val="TOC1"/>
        <w:tabs>
          <w:tab w:val="right" w:leader="dot" w:pos="8306"/>
        </w:tabs>
      </w:pPr>
      <w:hyperlink w:anchor="_Toc4409" w:history="1">
        <w:r>
          <w:rPr>
            <w:rFonts w:ascii="仿宋" w:eastAsia="仿宋" w:hAnsi="仿宋" w:cs="仿宋" w:hint="eastAsia"/>
            <w:lang w:eastAsia="zh-CN"/>
          </w:rPr>
          <w:t>十一、高分子复合着色材料项目社会影响</w:t>
        </w:r>
        <w:r>
          <w:tab/>
        </w:r>
        <w:r>
          <w:fldChar w:fldCharType="begin"/>
        </w:r>
        <w:r>
          <w:instrText xml:space="preserve"> PAGEREF _Toc4409 \h </w:instrText>
        </w:r>
        <w:r>
          <w:fldChar w:fldCharType="separate"/>
        </w:r>
        <w:r>
          <w:t>52</w:t>
        </w:r>
        <w:r>
          <w:fldChar w:fldCharType="end"/>
        </w:r>
      </w:hyperlink>
    </w:p>
    <w:p>
      <w:pPr>
        <w:pStyle w:val="TOC2"/>
        <w:tabs>
          <w:tab w:val="right" w:leader="dot" w:pos="8306"/>
        </w:tabs>
      </w:pPr>
      <w:hyperlink w:anchor="_Toc6944" w:history="1">
        <w:r>
          <w:rPr>
            <w:rFonts w:ascii="仿宋" w:eastAsia="仿宋" w:hAnsi="仿宋" w:cs="仿宋" w:hint="eastAsia"/>
            <w:lang w:eastAsia="zh-CN"/>
          </w:rPr>
          <w:t>(一)、社会责任与义务</w:t>
        </w:r>
        <w:r>
          <w:tab/>
        </w:r>
        <w:r>
          <w:fldChar w:fldCharType="begin"/>
        </w:r>
        <w:r>
          <w:instrText xml:space="preserve"> PAGEREF _Toc6944 \h </w:instrText>
        </w:r>
        <w:r>
          <w:fldChar w:fldCharType="separate"/>
        </w:r>
        <w:r>
          <w:t>52</w:t>
        </w:r>
        <w:r>
          <w:fldChar w:fldCharType="end"/>
        </w:r>
      </w:hyperlink>
    </w:p>
    <w:p>
      <w:pPr>
        <w:pStyle w:val="TOC2"/>
        <w:tabs>
          <w:tab w:val="right" w:leader="dot" w:pos="8306"/>
        </w:tabs>
      </w:pPr>
      <w:hyperlink w:anchor="_Toc10299" w:history="1">
        <w:r>
          <w:rPr>
            <w:rFonts w:ascii="仿宋" w:eastAsia="仿宋" w:hAnsi="仿宋" w:cs="仿宋" w:hint="eastAsia"/>
            <w:lang w:eastAsia="zh-CN"/>
          </w:rPr>
          <w:t>(二)、社会参与与沟通</w:t>
        </w:r>
        <w:r>
          <w:tab/>
        </w:r>
        <w:r>
          <w:fldChar w:fldCharType="begin"/>
        </w:r>
        <w:r>
          <w:instrText xml:space="preserve"> PAGEREF _Toc10299 \h </w:instrText>
        </w:r>
        <w:r>
          <w:fldChar w:fldCharType="separate"/>
        </w:r>
        <w:r>
          <w:t>53</w:t>
        </w:r>
        <w:r>
          <w:fldChar w:fldCharType="end"/>
        </w:r>
      </w:hyperlink>
    </w:p>
    <w:p>
      <w:pPr>
        <w:pStyle w:val="TOC1"/>
        <w:tabs>
          <w:tab w:val="right" w:leader="dot" w:pos="8306"/>
        </w:tabs>
      </w:pPr>
      <w:hyperlink w:anchor="_Toc3816" w:history="1">
        <w:r>
          <w:rPr>
            <w:rFonts w:ascii="仿宋" w:eastAsia="仿宋" w:hAnsi="仿宋" w:cs="仿宋" w:hint="eastAsia"/>
            <w:lang w:eastAsia="zh-CN"/>
          </w:rPr>
          <w:t>十二、高分子复合着色材料项目投资规划</w:t>
        </w:r>
        <w:r>
          <w:tab/>
        </w:r>
        <w:r>
          <w:fldChar w:fldCharType="begin"/>
        </w:r>
        <w:r>
          <w:instrText xml:space="preserve"> PAGEREF _Toc3816 \h </w:instrText>
        </w:r>
        <w:r>
          <w:fldChar w:fldCharType="separate"/>
        </w:r>
        <w:r>
          <w:t>54</w:t>
        </w:r>
        <w:r>
          <w:fldChar w:fldCharType="end"/>
        </w:r>
      </w:hyperlink>
    </w:p>
    <w:p>
      <w:pPr>
        <w:pStyle w:val="TOC2"/>
        <w:tabs>
          <w:tab w:val="right" w:leader="dot" w:pos="8306"/>
        </w:tabs>
      </w:pPr>
      <w:hyperlink w:anchor="_Toc17815" w:history="1">
        <w:r>
          <w:rPr>
            <w:rFonts w:ascii="仿宋" w:eastAsia="仿宋" w:hAnsi="仿宋" w:cs="仿宋" w:hint="eastAsia"/>
            <w:lang w:eastAsia="zh-CN"/>
          </w:rPr>
          <w:t>(一)、高分子复合着色材料项目总投资估算</w:t>
        </w:r>
        <w:r>
          <w:tab/>
        </w:r>
        <w:r>
          <w:fldChar w:fldCharType="begin"/>
        </w:r>
        <w:r>
          <w:instrText xml:space="preserve"> PAGEREF _Toc17815 \h </w:instrText>
        </w:r>
        <w:r>
          <w:fldChar w:fldCharType="separate"/>
        </w:r>
        <w:r>
          <w:t>54</w:t>
        </w:r>
        <w:r>
          <w:fldChar w:fldCharType="end"/>
        </w:r>
      </w:hyperlink>
    </w:p>
    <w:p>
      <w:pPr>
        <w:pStyle w:val="TOC2"/>
        <w:tabs>
          <w:tab w:val="right" w:leader="dot" w:pos="8306"/>
        </w:tabs>
      </w:pPr>
      <w:hyperlink w:anchor="_Toc25426" w:history="1">
        <w:r>
          <w:rPr>
            <w:rFonts w:ascii="仿宋" w:eastAsia="仿宋" w:hAnsi="仿宋" w:cs="仿宋" w:hint="eastAsia"/>
            <w:lang w:eastAsia="zh-CN"/>
          </w:rPr>
          <w:t>(二)、资金筹措</w:t>
        </w:r>
        <w:r>
          <w:tab/>
        </w:r>
        <w:r>
          <w:fldChar w:fldCharType="begin"/>
        </w:r>
        <w:r>
          <w:instrText xml:space="preserve"> PAGEREF _Toc25426 \h </w:instrText>
        </w:r>
        <w:r>
          <w:fldChar w:fldCharType="separate"/>
        </w:r>
        <w:r>
          <w:t>55</w:t>
        </w:r>
        <w:r>
          <w:fldChar w:fldCharType="end"/>
        </w:r>
      </w:hyperlink>
    </w:p>
    <w:p>
      <w:pPr>
        <w:pStyle w:val="TOC1"/>
        <w:tabs>
          <w:tab w:val="right" w:leader="dot" w:pos="8306"/>
        </w:tabs>
      </w:pPr>
      <w:hyperlink w:anchor="_Toc32504" w:history="1">
        <w:r>
          <w:rPr>
            <w:rFonts w:ascii="仿宋" w:eastAsia="仿宋" w:hAnsi="仿宋" w:cs="仿宋" w:hint="eastAsia"/>
            <w:lang w:eastAsia="zh-CN"/>
          </w:rPr>
          <w:t>十三、利益相关者分析与沟通计划</w:t>
        </w:r>
        <w:r>
          <w:tab/>
        </w:r>
        <w:r>
          <w:fldChar w:fldCharType="begin"/>
        </w:r>
        <w:r>
          <w:instrText xml:space="preserve"> PAGEREF _Toc32504 \h </w:instrText>
        </w:r>
        <w:r>
          <w:fldChar w:fldCharType="separate"/>
        </w:r>
        <w:r>
          <w:t>56</w:t>
        </w:r>
        <w:r>
          <w:fldChar w:fldCharType="end"/>
        </w:r>
      </w:hyperlink>
    </w:p>
    <w:p>
      <w:pPr>
        <w:pStyle w:val="TOC2"/>
        <w:tabs>
          <w:tab w:val="right" w:leader="dot" w:pos="8306"/>
        </w:tabs>
      </w:pPr>
      <w:hyperlink w:anchor="_Toc24310" w:history="1">
        <w:r>
          <w:rPr>
            <w:rFonts w:ascii="仿宋" w:eastAsia="仿宋" w:hAnsi="仿宋" w:cs="仿宋" w:hint="eastAsia"/>
            <w:lang w:eastAsia="zh-CN"/>
          </w:rPr>
          <w:t>(一)、利益相关者分析</w:t>
        </w:r>
        <w:r>
          <w:tab/>
        </w:r>
        <w:r>
          <w:fldChar w:fldCharType="begin"/>
        </w:r>
        <w:r>
          <w:instrText xml:space="preserve"> PAGEREF _Toc24310 \h </w:instrText>
        </w:r>
        <w:r>
          <w:fldChar w:fldCharType="separate"/>
        </w:r>
        <w:r>
          <w:t>56</w:t>
        </w:r>
        <w:r>
          <w:fldChar w:fldCharType="end"/>
        </w:r>
      </w:hyperlink>
    </w:p>
    <w:p>
      <w:pPr>
        <w:pStyle w:val="TOC2"/>
        <w:tabs>
          <w:tab w:val="right" w:leader="dot" w:pos="8306"/>
        </w:tabs>
      </w:pPr>
      <w:hyperlink w:anchor="_Toc12766" w:history="1">
        <w:r>
          <w:rPr>
            <w:rFonts w:ascii="仿宋" w:eastAsia="仿宋" w:hAnsi="仿宋" w:cs="仿宋" w:hint="eastAsia"/>
            <w:lang w:eastAsia="zh-CN"/>
          </w:rPr>
          <w:t>(二)、沟通计划</w:t>
        </w:r>
        <w:r>
          <w:tab/>
        </w:r>
        <w:r>
          <w:fldChar w:fldCharType="begin"/>
        </w:r>
        <w:r>
          <w:instrText xml:space="preserve"> PAGEREF _Toc12766 \h </w:instrText>
        </w:r>
        <w:r>
          <w:fldChar w:fldCharType="separate"/>
        </w:r>
        <w:r>
          <w:t>57</w:t>
        </w:r>
        <w:r>
          <w:fldChar w:fldCharType="end"/>
        </w:r>
      </w:hyperlink>
    </w:p>
    <w:p>
      <w:pPr>
        <w:pStyle w:val="TOC1"/>
        <w:tabs>
          <w:tab w:val="right" w:leader="dot" w:pos="8306"/>
        </w:tabs>
      </w:pPr>
      <w:hyperlink w:anchor="_Toc32109" w:history="1">
        <w:r>
          <w:rPr>
            <w:rFonts w:ascii="仿宋" w:eastAsia="仿宋" w:hAnsi="仿宋" w:cs="仿宋" w:hint="eastAsia"/>
            <w:lang w:eastAsia="zh-CN"/>
          </w:rPr>
          <w:t>十四、供应链管理</w:t>
        </w:r>
        <w:r>
          <w:tab/>
        </w:r>
        <w:r>
          <w:fldChar w:fldCharType="begin"/>
        </w:r>
        <w:r>
          <w:instrText xml:space="preserve"> PAGEREF _Toc32109 \h </w:instrText>
        </w:r>
        <w:r>
          <w:fldChar w:fldCharType="separate"/>
        </w:r>
        <w:r>
          <w:t>58</w:t>
        </w:r>
        <w:r>
          <w:fldChar w:fldCharType="end"/>
        </w:r>
      </w:hyperlink>
    </w:p>
    <w:p>
      <w:pPr>
        <w:pStyle w:val="TOC2"/>
        <w:tabs>
          <w:tab w:val="right" w:leader="dot" w:pos="8306"/>
        </w:tabs>
      </w:pPr>
      <w:hyperlink w:anchor="_Toc14103" w:history="1">
        <w:r>
          <w:rPr>
            <w:rFonts w:ascii="仿宋" w:eastAsia="仿宋" w:hAnsi="仿宋" w:cs="仿宋" w:hint="eastAsia"/>
            <w:lang w:eastAsia="zh-CN"/>
          </w:rPr>
          <w:t>(一)、供应链战略规划</w:t>
        </w:r>
        <w:r>
          <w:tab/>
        </w:r>
        <w:r>
          <w:fldChar w:fldCharType="begin"/>
        </w:r>
        <w:r>
          <w:instrText xml:space="preserve"> PAGEREF _Toc14103 \h </w:instrText>
        </w:r>
        <w:r>
          <w:fldChar w:fldCharType="separate"/>
        </w:r>
        <w:r>
          <w:t>58</w:t>
        </w:r>
        <w:r>
          <w:fldChar w:fldCharType="end"/>
        </w:r>
      </w:hyperlink>
    </w:p>
    <w:p>
      <w:pPr>
        <w:pStyle w:val="TOC2"/>
        <w:tabs>
          <w:tab w:val="right" w:leader="dot" w:pos="8306"/>
        </w:tabs>
      </w:pPr>
      <w:hyperlink w:anchor="_Toc14728" w:history="1">
        <w:r>
          <w:rPr>
            <w:rFonts w:ascii="仿宋" w:eastAsia="仿宋" w:hAnsi="仿宋" w:cs="仿宋" w:hint="eastAsia"/>
            <w:lang w:eastAsia="zh-CN"/>
          </w:rPr>
          <w:t>(二)、供应商选择与合作</w:t>
        </w:r>
        <w:r>
          <w:tab/>
        </w:r>
        <w:r>
          <w:fldChar w:fldCharType="begin"/>
        </w:r>
        <w:r>
          <w:instrText xml:space="preserve"> PAGEREF _Toc14728 \h </w:instrText>
        </w:r>
        <w:r>
          <w:fldChar w:fldCharType="separate"/>
        </w:r>
        <w:r>
          <w:t>60</w:t>
        </w:r>
        <w:r>
          <w:fldChar w:fldCharType="end"/>
        </w:r>
      </w:hyperlink>
    </w:p>
    <w:p>
      <w:pPr>
        <w:pStyle w:val="TOC2"/>
        <w:tabs>
          <w:tab w:val="right" w:leader="dot" w:pos="8306"/>
        </w:tabs>
      </w:pPr>
      <w:hyperlink w:anchor="_Toc22173" w:history="1">
        <w:r>
          <w:rPr>
            <w:rFonts w:ascii="仿宋" w:eastAsia="仿宋" w:hAnsi="仿宋" w:cs="仿宋" w:hint="eastAsia"/>
            <w:lang w:eastAsia="zh-CN"/>
          </w:rPr>
          <w:t>(三)、物流与库存管理</w:t>
        </w:r>
        <w:r>
          <w:tab/>
        </w:r>
        <w:r>
          <w:fldChar w:fldCharType="begin"/>
        </w:r>
        <w:r>
          <w:instrText xml:space="preserve"> PAGEREF _Toc22173 \h </w:instrText>
        </w:r>
        <w:r>
          <w:fldChar w:fldCharType="separate"/>
        </w:r>
        <w:r>
          <w:t>61</w:t>
        </w:r>
        <w:r>
          <w:fldChar w:fldCharType="end"/>
        </w:r>
      </w:hyperlink>
    </w:p>
    <w:p>
      <w:pPr>
        <w:pStyle w:val="TOC1"/>
        <w:tabs>
          <w:tab w:val="right" w:leader="dot" w:pos="8306"/>
        </w:tabs>
      </w:pPr>
      <w:hyperlink w:anchor="_Toc14865" w:history="1">
        <w:r>
          <w:rPr>
            <w:rFonts w:ascii="仿宋" w:eastAsia="仿宋" w:hAnsi="仿宋" w:cs="仿宋" w:hint="eastAsia"/>
            <w:lang w:eastAsia="zh-CN"/>
          </w:rPr>
          <w:t>十五、高分子复合着色材料项目治理与监督</w:t>
        </w:r>
        <w:r>
          <w:tab/>
        </w:r>
        <w:r>
          <w:fldChar w:fldCharType="begin"/>
        </w:r>
        <w:r>
          <w:instrText xml:space="preserve"> PAGEREF _Toc14865 \h </w:instrText>
        </w:r>
        <w:r>
          <w:fldChar w:fldCharType="separate"/>
        </w:r>
        <w:r>
          <w:t>62</w:t>
        </w:r>
        <w:r>
          <w:fldChar w:fldCharType="end"/>
        </w:r>
      </w:hyperlink>
    </w:p>
    <w:p>
      <w:pPr>
        <w:pStyle w:val="TOC2"/>
        <w:tabs>
          <w:tab w:val="right" w:leader="dot" w:pos="8306"/>
        </w:tabs>
      </w:pPr>
      <w:hyperlink w:anchor="_Toc10186" w:history="1">
        <w:r>
          <w:rPr>
            <w:rFonts w:ascii="仿宋" w:eastAsia="仿宋" w:hAnsi="仿宋" w:cs="仿宋" w:hint="eastAsia"/>
            <w:lang w:eastAsia="zh-CN"/>
          </w:rPr>
          <w:t>(一)、高分子复合着色材料项目治理结构</w:t>
        </w:r>
        <w:r>
          <w:tab/>
        </w:r>
        <w:r>
          <w:fldChar w:fldCharType="begin"/>
        </w:r>
        <w:r>
          <w:instrText xml:space="preserve"> PAGEREF _Toc10186 \h </w:instrText>
        </w:r>
        <w:r>
          <w:fldChar w:fldCharType="separate"/>
        </w:r>
        <w:r>
          <w:t>62</w:t>
        </w:r>
        <w:r>
          <w:fldChar w:fldCharType="end"/>
        </w:r>
      </w:hyperlink>
    </w:p>
    <w:p>
      <w:pPr>
        <w:pStyle w:val="TOC2"/>
        <w:tabs>
          <w:tab w:val="right" w:leader="dot" w:pos="8306"/>
        </w:tabs>
      </w:pPr>
      <w:hyperlink w:anchor="_Toc32213" w:history="1">
        <w:r>
          <w:rPr>
            <w:rFonts w:ascii="仿宋" w:eastAsia="仿宋" w:hAnsi="仿宋" w:cs="仿宋" w:hint="eastAsia"/>
            <w:lang w:eastAsia="zh-CN"/>
          </w:rPr>
          <w:t>(二)、监督与审计</w:t>
        </w:r>
        <w:r>
          <w:tab/>
        </w:r>
        <w:r>
          <w:fldChar w:fldCharType="begin"/>
        </w:r>
        <w:r>
          <w:instrText xml:space="preserve"> PAGEREF _Toc32213 \h </w:instrText>
        </w:r>
        <w:r>
          <w:fldChar w:fldCharType="separate"/>
        </w:r>
        <w:r>
          <w:t>64</w:t>
        </w:r>
        <w:r>
          <w:fldChar w:fldCharType="end"/>
        </w:r>
      </w:hyperlink>
    </w:p>
    <w:p>
      <w:pPr>
        <w:pStyle w:val="TOC1"/>
        <w:tabs>
          <w:tab w:val="right" w:leader="dot" w:pos="8306"/>
        </w:tabs>
      </w:pPr>
      <w:hyperlink w:anchor="_Toc10175" w:history="1">
        <w:r>
          <w:rPr>
            <w:rFonts w:ascii="仿宋" w:eastAsia="仿宋" w:hAnsi="仿宋" w:cs="仿宋" w:hint="eastAsia"/>
            <w:lang w:eastAsia="zh-CN"/>
          </w:rPr>
          <w:t>十六、高分子复合着色材料项目工程方案分析</w:t>
        </w:r>
        <w:r>
          <w:tab/>
        </w:r>
        <w:r>
          <w:fldChar w:fldCharType="begin"/>
        </w:r>
        <w:r>
          <w:instrText xml:space="preserve"> PAGEREF _Toc10175 \h </w:instrText>
        </w:r>
        <w:r>
          <w:fldChar w:fldCharType="separate"/>
        </w:r>
        <w:r>
          <w:t>66</w:t>
        </w:r>
        <w:r>
          <w:fldChar w:fldCharType="end"/>
        </w:r>
      </w:hyperlink>
    </w:p>
    <w:p>
      <w:pPr>
        <w:pStyle w:val="TOC2"/>
        <w:tabs>
          <w:tab w:val="right" w:leader="dot" w:pos="8306"/>
        </w:tabs>
      </w:pPr>
      <w:hyperlink w:anchor="_Toc18637" w:history="1">
        <w:r>
          <w:rPr>
            <w:rFonts w:ascii="仿宋" w:eastAsia="仿宋" w:hAnsi="仿宋" w:cs="仿宋" w:hint="eastAsia"/>
            <w:lang w:eastAsia="zh-CN"/>
          </w:rPr>
          <w:t>(一)、建筑工程设计原则</w:t>
        </w:r>
        <w:r>
          <w:tab/>
        </w:r>
        <w:r>
          <w:fldChar w:fldCharType="begin"/>
        </w:r>
        <w:r>
          <w:instrText xml:space="preserve"> PAGEREF _Toc18637 \h </w:instrText>
        </w:r>
        <w:r>
          <w:fldChar w:fldCharType="separate"/>
        </w:r>
        <w:r>
          <w:t>66</w:t>
        </w:r>
        <w:r>
          <w:fldChar w:fldCharType="end"/>
        </w:r>
      </w:hyperlink>
    </w:p>
    <w:p>
      <w:pPr>
        <w:pStyle w:val="TOC2"/>
        <w:tabs>
          <w:tab w:val="right" w:leader="dot" w:pos="8306"/>
        </w:tabs>
      </w:pPr>
      <w:hyperlink w:anchor="_Toc24689" w:history="1">
        <w:r>
          <w:rPr>
            <w:rFonts w:ascii="仿宋" w:eastAsia="仿宋" w:hAnsi="仿宋" w:cs="仿宋" w:hint="eastAsia"/>
            <w:lang w:eastAsia="zh-CN"/>
          </w:rPr>
          <w:t>(二)、土建工程建设指标</w:t>
        </w:r>
        <w:r>
          <w:tab/>
        </w:r>
        <w:r>
          <w:fldChar w:fldCharType="begin"/>
        </w:r>
        <w:r>
          <w:instrText xml:space="preserve"> PAGEREF _Toc24689 \h </w:instrText>
        </w:r>
        <w:r>
          <w:fldChar w:fldCharType="separate"/>
        </w:r>
        <w:r>
          <w:t>69</w:t>
        </w:r>
        <w:r>
          <w:fldChar w:fldCharType="end"/>
        </w:r>
      </w:hyperlink>
    </w:p>
    <w:p>
      <w:pPr>
        <w:pStyle w:val="TOC1"/>
        <w:tabs>
          <w:tab w:val="right" w:leader="dot" w:pos="8306"/>
        </w:tabs>
      </w:pPr>
      <w:hyperlink w:anchor="_Toc25488" w:history="1">
        <w:r>
          <w:rPr>
            <w:rFonts w:ascii="仿宋" w:eastAsia="仿宋" w:hAnsi="仿宋" w:cs="仿宋" w:hint="eastAsia"/>
            <w:lang w:eastAsia="zh-CN"/>
          </w:rPr>
          <w:t>十七、风险识别与分类</w:t>
        </w:r>
        <w:r>
          <w:tab/>
        </w:r>
        <w:r>
          <w:fldChar w:fldCharType="begin"/>
        </w:r>
        <w:r>
          <w:instrText xml:space="preserve"> PAGEREF _Toc25488 \h </w:instrText>
        </w:r>
        <w:r>
          <w:fldChar w:fldCharType="separate"/>
        </w:r>
        <w:r>
          <w:t>71</w:t>
        </w:r>
        <w:r>
          <w:fldChar w:fldCharType="end"/>
        </w:r>
      </w:hyperlink>
    </w:p>
    <w:p>
      <w:pPr>
        <w:pStyle w:val="TOC2"/>
        <w:tabs>
          <w:tab w:val="right" w:leader="dot" w:pos="8306"/>
        </w:tabs>
      </w:pPr>
      <w:hyperlink w:anchor="_Toc3261" w:history="1">
        <w:r>
          <w:rPr>
            <w:rFonts w:ascii="仿宋" w:eastAsia="仿宋" w:hAnsi="仿宋" w:cs="仿宋" w:hint="eastAsia"/>
            <w:lang w:eastAsia="zh-CN"/>
          </w:rPr>
          <w:t>(一)、风险识别</w:t>
        </w:r>
        <w:r>
          <w:tab/>
        </w:r>
        <w:r>
          <w:fldChar w:fldCharType="begin"/>
        </w:r>
        <w:r>
          <w:instrText xml:space="preserve"> PAGEREF _Toc3261 \h </w:instrText>
        </w:r>
        <w:r>
          <w:fldChar w:fldCharType="separate"/>
        </w:r>
        <w:r>
          <w:t>71</w:t>
        </w:r>
        <w:r>
          <w:fldChar w:fldCharType="end"/>
        </w:r>
      </w:hyperlink>
    </w:p>
    <w:p>
      <w:pPr>
        <w:pStyle w:val="TOC2"/>
        <w:tabs>
          <w:tab w:val="right" w:leader="dot" w:pos="8306"/>
        </w:tabs>
      </w:pPr>
      <w:hyperlink w:anchor="_Toc1926" w:history="1">
        <w:r>
          <w:rPr>
            <w:rFonts w:ascii="仿宋" w:eastAsia="仿宋" w:hAnsi="仿宋" w:cs="仿宋" w:hint="eastAsia"/>
            <w:lang w:eastAsia="zh-CN"/>
          </w:rPr>
          <w:t>(二)、风险分类</w:t>
        </w:r>
        <w:r>
          <w:tab/>
        </w:r>
        <w:r>
          <w:fldChar w:fldCharType="begin"/>
        </w:r>
        <w:r>
          <w:instrText xml:space="preserve"> PAGEREF _Toc1926 \h </w:instrText>
        </w:r>
        <w:r>
          <w:fldChar w:fldCharType="separate"/>
        </w:r>
        <w:r>
          <w:t>72</w:t>
        </w:r>
        <w:r>
          <w:fldChar w:fldCharType="end"/>
        </w:r>
      </w:hyperlink>
    </w:p>
    <w:p>
      <w:pPr>
        <w:pStyle w:val="TOC1"/>
        <w:tabs>
          <w:tab w:val="right" w:leader="dot" w:pos="8306"/>
        </w:tabs>
      </w:pPr>
      <w:hyperlink w:anchor="_Toc19051" w:history="1">
        <w:r>
          <w:rPr>
            <w:rFonts w:ascii="仿宋" w:eastAsia="仿宋" w:hAnsi="仿宋" w:cs="仿宋" w:hint="eastAsia"/>
            <w:lang w:eastAsia="zh-CN"/>
          </w:rPr>
          <w:t>十八、高分子复合着色材料项目实施保障措施</w:t>
        </w:r>
        <w:r>
          <w:tab/>
        </w:r>
        <w:r>
          <w:fldChar w:fldCharType="begin"/>
        </w:r>
        <w:r>
          <w:instrText xml:space="preserve"> PAGEREF _Toc19051 \h </w:instrText>
        </w:r>
        <w:r>
          <w:fldChar w:fldCharType="separate"/>
        </w:r>
        <w:r>
          <w:t>74</w:t>
        </w:r>
        <w:r>
          <w:fldChar w:fldCharType="end"/>
        </w:r>
      </w:hyperlink>
    </w:p>
    <w:p>
      <w:pPr>
        <w:pStyle w:val="TOC2"/>
        <w:tabs>
          <w:tab w:val="right" w:leader="dot" w:pos="8306"/>
        </w:tabs>
      </w:pPr>
      <w:hyperlink w:anchor="_Toc25963" w:history="1">
        <w:r>
          <w:rPr>
            <w:rFonts w:ascii="仿宋" w:eastAsia="仿宋" w:hAnsi="仿宋" w:cs="仿宋" w:hint="eastAsia"/>
            <w:lang w:eastAsia="zh-CN"/>
          </w:rPr>
          <w:t>(一)、高分子复合着色材料项目实施保障机制</w:t>
        </w:r>
        <w:r>
          <w:tab/>
        </w:r>
        <w:r>
          <w:fldChar w:fldCharType="begin"/>
        </w:r>
        <w:r>
          <w:instrText xml:space="preserve"> PAGEREF _Toc25963 \h </w:instrText>
        </w:r>
        <w:r>
          <w:fldChar w:fldCharType="separate"/>
        </w:r>
        <w:r>
          <w:t>74</w:t>
        </w:r>
        <w:r>
          <w:fldChar w:fldCharType="end"/>
        </w:r>
      </w:hyperlink>
    </w:p>
    <w:p>
      <w:pPr>
        <w:pStyle w:val="TOC2"/>
        <w:tabs>
          <w:tab w:val="right" w:leader="dot" w:pos="8306"/>
        </w:tabs>
      </w:pPr>
      <w:hyperlink w:anchor="_Toc12562" w:history="1">
        <w:r>
          <w:rPr>
            <w:rFonts w:ascii="仿宋" w:eastAsia="仿宋" w:hAnsi="仿宋" w:cs="仿宋" w:hint="eastAsia"/>
            <w:lang w:eastAsia="zh-CN"/>
          </w:rPr>
          <w:t>(二)、高分子复合着色材料项目法律合规要求</w:t>
        </w:r>
        <w:r>
          <w:tab/>
        </w:r>
        <w:r>
          <w:fldChar w:fldCharType="begin"/>
        </w:r>
        <w:r>
          <w:instrText xml:space="preserve"> PAGEREF _Toc12562 \h </w:instrText>
        </w:r>
        <w:r>
          <w:fldChar w:fldCharType="separate"/>
        </w:r>
        <w:r>
          <w:t>78</w:t>
        </w:r>
        <w:r>
          <w:fldChar w:fldCharType="end"/>
        </w:r>
      </w:hyperlink>
    </w:p>
    <w:p>
      <w:pPr>
        <w:pStyle w:val="TOC2"/>
        <w:tabs>
          <w:tab w:val="right" w:leader="dot" w:pos="8306"/>
        </w:tabs>
      </w:pPr>
      <w:hyperlink w:anchor="_Toc24861" w:history="1">
        <w:r>
          <w:rPr>
            <w:rFonts w:ascii="仿宋" w:eastAsia="仿宋" w:hAnsi="仿宋" w:cs="仿宋" w:hint="eastAsia"/>
            <w:lang w:eastAsia="zh-CN"/>
          </w:rPr>
          <w:t>(三)、高分子复合着色材料项目合同管理与法律事务</w:t>
        </w:r>
        <w:r>
          <w:tab/>
        </w:r>
        <w:r>
          <w:fldChar w:fldCharType="begin"/>
        </w:r>
        <w:r>
          <w:instrText xml:space="preserve"> PAGEREF _Toc24861 \h </w:instrText>
        </w:r>
        <w:r>
          <w:fldChar w:fldCharType="separate"/>
        </w:r>
        <w:r>
          <w:t>82</w:t>
        </w:r>
        <w:r>
          <w:fldChar w:fldCharType="end"/>
        </w:r>
      </w:hyperlink>
    </w:p>
    <w:p>
      <w:pPr>
        <w:pStyle w:val="TOC2"/>
        <w:tabs>
          <w:tab w:val="right" w:leader="dot" w:pos="8306"/>
        </w:tabs>
      </w:pPr>
      <w:hyperlink w:anchor="_Toc7468" w:history="1">
        <w:r>
          <w:rPr>
            <w:rFonts w:ascii="仿宋" w:eastAsia="仿宋" w:hAnsi="仿宋" w:cs="仿宋" w:hint="eastAsia"/>
            <w:lang w:eastAsia="zh-CN"/>
          </w:rPr>
          <w:t>(四)、高分子复合着色材料项目知识产权保护策略</w:t>
        </w:r>
        <w:r>
          <w:tab/>
        </w:r>
        <w:r>
          <w:fldChar w:fldCharType="begin"/>
        </w:r>
        <w:r>
          <w:instrText xml:space="preserve"> PAGEREF _Toc7468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18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8226"/>
      <w:r>
        <w:rPr>
          <w:rFonts w:ascii="仿宋" w:eastAsia="仿宋" w:hAnsi="仿宋" w:cs="仿宋" w:hint="eastAsia"/>
          <w:sz w:val="28"/>
          <w:lang w:eastAsia="zh-CN"/>
        </w:rPr>
        <w:t>一、高分子复合着色材料项目建设单位说明</w:t>
      </w:r>
      <w:bookmarkEnd w:id="2"/>
    </w:p>
    <w:p>
      <w:pPr>
        <w:pStyle w:val="Heading2"/>
        <w:rPr>
          <w:rFonts w:ascii="仿宋" w:eastAsia="仿宋" w:hAnsi="仿宋" w:cs="仿宋" w:hint="eastAsia"/>
          <w:lang w:eastAsia="zh-CN"/>
        </w:rPr>
      </w:pPr>
      <w:bookmarkStart w:id="3" w:name="_Toc11216"/>
      <w:r>
        <w:rPr>
          <w:rFonts w:ascii="仿宋" w:eastAsia="仿宋" w:hAnsi="仿宋" w:cs="仿宋" w:hint="eastAsia"/>
          <w:lang w:eastAsia="zh-CN"/>
        </w:rPr>
        <w:t>(一)、高分子复合着色材料项目承办单位基本情况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8022"/>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高分子复合着色材料项目承办单位的XXXX，我们着眼于实现可持续的经济效益。通过技术创新和解决方案的提供，公司预计在高分子复合着色材料项目执行期间将获得可观的收入增长。这一收入来源主要包括高分子复合着色材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同时，我们注重成本控制和效率提升，以确保高分子复合着色材料项目的可持续盈利。透过精细的管理和资源优化，公司期望实现高分子复合着色材料项目利润最大化。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高分子复合着色材料项目实施进行全面的投资评估，包括高分子复合着色材料项目启动阶段的资金投入和后续运营成本。通过对高分子复合着色材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高分子复合着色材料项目实施过程中具备足够的资金流动性，公司将进行详尽的现金流分析。这包括资金需求的合理预测、高分子复合着色材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7411"/>
      <w:r>
        <w:rPr>
          <w:rFonts w:ascii="仿宋" w:eastAsia="仿宋" w:hAnsi="仿宋" w:cs="仿宋" w:hint="eastAsia"/>
          <w:sz w:val="28"/>
          <w:lang w:eastAsia="zh-CN"/>
        </w:rPr>
        <w:t>二、高分子复合着色材料项目建设背景及必要性分析</w:t>
      </w:r>
      <w:bookmarkEnd w:id="5"/>
    </w:p>
    <w:p>
      <w:pPr>
        <w:pStyle w:val="Heading2"/>
        <w:rPr>
          <w:rFonts w:ascii="仿宋" w:eastAsia="仿宋" w:hAnsi="仿宋" w:cs="仿宋" w:hint="eastAsia"/>
          <w:lang w:eastAsia="zh-CN"/>
        </w:rPr>
      </w:pPr>
      <w:bookmarkStart w:id="6" w:name="_Toc13724"/>
      <w:r>
        <w:rPr>
          <w:rFonts w:ascii="仿宋" w:eastAsia="仿宋" w:hAnsi="仿宋" w:cs="仿宋" w:hint="eastAsia"/>
          <w:lang w:eastAsia="zh-CN"/>
        </w:rPr>
        <w:t>(一)、高分子复合着色材料项目背景分析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高分子复合着色材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高分子复合着色材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高分子复合着色材料项目在这个潮流中的定位。同时，我们将关注行业内涌现的新兴机遇，以便高分子复合着色材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高分子复合着色材料项目提供了强大的发展动力。我们将聚焦于行业内最新的技术发展趋势，包括但不限于人工智能、大数据分析、物联网等领域。通过深度的技术研究，我们将确保高分子复合着色材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高分子复合着色材料项目发展的源泉。我们将投入更多的精力对市场需求进行深入剖析，超越表面的需求，深入挖掘潜在的市场痛点和机遇。通过对市场需求的细致了解，高分子复合着色材料项目将更有针对性地设计解决方案，满足市场的多样化需求，从而更好地促进高分子复合着色材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高分子复合着色材料项目战略至关重要。我们将对竞争态势进行更为深入的分析，包括但不限于市场份额、产品特点、客户满意度等多个维度。通过深度的竞争分析，高分子复合着色材料项目将能够更准确地把握市场脉搏，制定具有竞争力的高分子复合着色材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高分子复合着色材料项目的发展具有直接的影响。我们将进行更为全面的法规和政策分析，了解行业发展中的潜在法律风险和合规挑战。通过充分了解和遵守相关法规，高分子复合着色材料项目将确保在法律框架内合法合规运营，为高分子复合着色材料项目的稳健发展提供有力支持。</w:t>
      </w:r>
    </w:p>
    <w:p>
      <w:pPr>
        <w:pStyle w:val="Heading2"/>
        <w:ind w:firstLine="560" w:firstLineChars="200"/>
        <w:rPr>
          <w:rFonts w:ascii="仿宋" w:eastAsia="仿宋" w:hAnsi="仿宋" w:cs="仿宋" w:hint="eastAsia"/>
          <w:sz w:val="28"/>
          <w:lang w:eastAsia="zh-CN"/>
        </w:rPr>
      </w:pPr>
      <w:bookmarkStart w:id="7" w:name="_Toc10932"/>
      <w:r>
        <w:rPr>
          <w:rFonts w:ascii="仿宋" w:eastAsia="仿宋" w:hAnsi="仿宋" w:cs="仿宋" w:hint="eastAsia"/>
          <w:sz w:val="28"/>
          <w:lang w:eastAsia="zh-CN"/>
        </w:rPr>
        <w:t>(二)、高分子复合着色材料项目建设必要性分析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分子复合着色材料项目建设的迫切性源于对行业发展趋势的深刻洞察。我们正处于一个行业变革的时代，科技创新、数字化转型成为企业发展的关键动力。高分子复合着色材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高分子复合着色材料项目建设不仅仅是为了跟上潮流，更是为了通过技术创新推动企业的持续发展。通过引入先进的技术和解决方案，高分子复合着色材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高分子复合着色材料项目的建设成为必然选择，通过提高产品质量、拓展服务领域，从而在竞争中获得更多的机会。高分子复合着色材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高分子复合着色材料项目建设的必要性体现在对客户需求更精准的满足。通过高分子复合着色材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分子复合着色材料项目建设的背后是对企业持续创新的追求。只有通过不断创新，企业才能在竞争中立于不败之地。高分子复合着色材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9568"/>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28240"/>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高分子复合着色材料项目的技术管理特点体现在其创新导向。通过引入最先进的技术趋势和解决方案，高分子复合着色材料项目致力于提升科技含量、提高质量和效率水平。这意味着我们将采用最新的工具和方法，确保高分子复合着色材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高分子复合着色材料项目技术管理的显著特征。通过整合不同领域的技术资源，我们实现了跨学科的协同工作。这有助于优化技术架构，提高整体效能。此外，整合性策略还促进了不同技术团队之间的紧密沟通和高效合作，确保高分子复合着色材料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高分子复合着色材料项目所采用的技术。通过不断优化技术方案，高分子复合着色材料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高分子复合着色材料项目团队将在高分子复合着色材料项目初期识别可能的技术风险，并采取相应的预防和应对措施。通过建立健全的风险评估机制，高分子复合着色材料项目能够在实施过程中及时发现并解决潜在的技术问题，保障高分子复合着色材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高分子复合着色材料项目中，技术将成为高分子复合着色材料项目成功的有力支持。这一深度剖析揭示了技术管理在高分子复合着色材料项目实施中的关键作用，为高分子复合着色材料项目的技术基础奠定了坚实的基础。</w:t>
      </w:r>
    </w:p>
    <w:p>
      <w:pPr>
        <w:pStyle w:val="Heading2"/>
        <w:ind w:firstLine="560" w:firstLineChars="200"/>
        <w:rPr>
          <w:rFonts w:ascii="仿宋" w:eastAsia="仿宋" w:hAnsi="仿宋" w:cs="仿宋" w:hint="eastAsia"/>
          <w:sz w:val="28"/>
          <w:lang w:eastAsia="zh-CN"/>
        </w:rPr>
      </w:pPr>
      <w:bookmarkStart w:id="10" w:name="_Toc22010"/>
      <w:r>
        <w:rPr>
          <w:rFonts w:ascii="仿宋" w:eastAsia="仿宋" w:hAnsi="仿宋" w:cs="仿宋" w:hint="eastAsia"/>
          <w:sz w:val="28"/>
          <w:lang w:eastAsia="zh-CN"/>
        </w:rPr>
        <w:t>(二)、高分子复合着色材料项目工艺技术设计方案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高分子复合着色材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高分子复合着色材料项目将严格按照相关行业规范要求进行组织。通过有效控制产品质量，高分子复合着色材料项目将致力于为顾客提供优质的高分子复合着色材料项目产品和良好的服务。这体现了高分子复合着色材料项目对于生产活动合规性和质量标准的高度重视，为高分子复合着色材料项目的可持续发展和顾客满意度奠定了基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高分子复合着色材料项目注重生态效益和清洁生产原则。高分子复合着色材料项目建设将紧密结合地方特色经济发展，与社会经济发展规划和区域环境保护规划方案相协调一致。通过与当地区域自然生态系统的结合，高分子复合着色材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高分子复合着色材料项目产品具有多样化的客户需求和个性化的特点。因此，高分子复合着色材料项目产品规格品种多样，且单批生产数量较小。为满足这一特点，高分子复合着色材料项目承办单位将建设先进的柔性制造生产线。通过广泛应用柔性制造技术，高分子复合着色材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高分子复合着色材料项目采用的技术具有较高的技术含量和自动化水平，处于国内先进水平。这一技术选用不仅体现了对生产效率、质量和环境友好性的高标准要求，同时为高分子复合着色材料项目的可持续发展奠定了坚实的基础。</w:t>
      </w:r>
    </w:p>
    <w:p>
      <w:pPr>
        <w:pStyle w:val="Heading2"/>
        <w:ind w:firstLine="560" w:firstLineChars="200"/>
        <w:rPr>
          <w:rFonts w:ascii="仿宋" w:eastAsia="仿宋" w:hAnsi="仿宋" w:cs="仿宋" w:hint="eastAsia"/>
          <w:sz w:val="28"/>
          <w:lang w:eastAsia="zh-CN"/>
        </w:rPr>
      </w:pPr>
      <w:bookmarkStart w:id="11" w:name="_Toc20384"/>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为确保高分子复合着色材料项目的高效生产和技术实施，我们制定了一套精心设计的设备选型方案，以满足高分子复合着色材料项目生产、质量和环保的要求。该方案的主要特点如下：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高分子复合着色材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针对高分子复合着色材料项目产品的多样性和小批量生产的特点，我们将建设柔性制造生产线。通过在设备选型中考虑柔性制造技术，可以灵活应对不同产品规格和生产需求，实现生产线的高度灵活性和适应性。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6099"/>
      <w:r>
        <w:rPr>
          <w:rFonts w:ascii="仿宋" w:eastAsia="仿宋" w:hAnsi="仿宋" w:cs="仿宋" w:hint="eastAsia"/>
          <w:sz w:val="28"/>
          <w:lang w:eastAsia="zh-CN"/>
        </w:rPr>
        <w:t>四、高分子复合着色材料项目土建工程</w:t>
      </w:r>
      <w:bookmarkEnd w:id="12"/>
    </w:p>
    <w:p>
      <w:pPr>
        <w:pStyle w:val="Heading2"/>
        <w:rPr>
          <w:rFonts w:ascii="仿宋" w:eastAsia="仿宋" w:hAnsi="仿宋" w:cs="仿宋" w:hint="eastAsia"/>
          <w:lang w:eastAsia="zh-CN"/>
        </w:rPr>
      </w:pPr>
      <w:bookmarkStart w:id="13" w:name="_Toc6553"/>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在高分子复合着色材料项目的建筑工程设计中，我们将秉承一系列重要的设计原则，以确保高分子复合着色材料项目建筑在功能、美观、可持续性等方面达到最佳效果。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首要原则是确保建筑的功能性得到最大化的发挥。我们将充分理解高分子复合着色材料项目的实际需求，合理布局各个功能区域，保证建筑在满足业务需求的同时，提供高效的工作环境。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在建筑设计中，我们将综合考虑建设和运营成本。通过精细的经济效益分析，确保设计方案在高效利用资源的同时，对高分子复合着色材料项目的长期盈利能力有积极的贡献。</w:t>
      </w:r>
    </w:p>
    <w:p>
      <w:pPr>
        <w:pStyle w:val="Heading2"/>
        <w:ind w:firstLine="560" w:firstLineChars="200"/>
        <w:rPr>
          <w:rFonts w:ascii="仿宋" w:eastAsia="仿宋" w:hAnsi="仿宋" w:cs="仿宋" w:hint="eastAsia"/>
          <w:sz w:val="28"/>
          <w:lang w:eastAsia="zh-CN"/>
        </w:rPr>
      </w:pPr>
      <w:bookmarkStart w:id="14" w:name="_Toc22904"/>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分子复合着色材料项目的土建工程设计中，我们将精准设定设计年限，结合高分子复合着色材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高分子复合着色材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3417"/>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高分子复合着色材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高分子复合着色材料项目的设计在符合法规的同时，达到最高的安全标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高分子复合着色材料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19304"/>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本期工程高分子复合着色材料项目预计总建筑面积XXX平方米，其中：计容建筑面积XXX平方米，计划建筑工程投资XX万元，占高分子复合着色材料项目总投资的XX%。</w:t>
      </w:r>
    </w:p>
    <w:p>
      <w:pPr>
        <w:pStyle w:val="Heading1"/>
        <w:ind w:firstLine="560" w:firstLineChars="200"/>
        <w:rPr>
          <w:rFonts w:ascii="仿宋" w:eastAsia="仿宋" w:hAnsi="仿宋" w:cs="仿宋" w:hint="eastAsia"/>
          <w:sz w:val="28"/>
          <w:lang w:eastAsia="zh-CN"/>
        </w:rPr>
      </w:pPr>
      <w:bookmarkStart w:id="17" w:name="_Toc10134"/>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9647"/>
      <w:r>
        <w:rPr>
          <w:rFonts w:ascii="仿宋" w:eastAsia="仿宋" w:hAnsi="仿宋" w:cs="仿宋" w:hint="eastAsia"/>
          <w:lang w:eastAsia="zh-CN"/>
        </w:rPr>
        <w:t>(一)、高分子复合着色材料行业分析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高分子复合着色材料行业一直以来都是市场的关注焦点。行业内的发展趋势、竞争态势以及潜在机会都对高分子复合着色材料项目的推进产生深远的影响。通过深入研究行业的整体概貌，我们将更好地理解行业的核心特征，为高分子复合着色材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分子复合着色材料行业，技术一直是推动创新和发展的关键因素。我们将对当前技术趋势进行详尽分析，包括但不限于人工智能、大数据应用、先进制造技术等。这有助于高分子复合着色材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高分子复合着色材料项目成功的基础。我们将对主要竞争对手进行深入研究，包括其市场份额、产品特点、市场定位等。通过全面了解竞争对手的优势和劣势，高分子复合着色材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12907"/>
      <w:r>
        <w:rPr>
          <w:rFonts w:ascii="仿宋" w:eastAsia="仿宋" w:hAnsi="仿宋" w:cs="仿宋" w:hint="eastAsia"/>
          <w:sz w:val="28"/>
          <w:lang w:eastAsia="zh-CN"/>
        </w:rPr>
        <w:t>(二)、高分子复合着色材料市场分析预测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高分子复合着色材料市场未来的增长趋势。这包括市场的整体规模、各细分领域的发展趋势等。高分子复合着色材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高分子复合着色材料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高分子复合着色材料项目实施过程中需要充分考虑的因素。我们将对市场风险进行全面评估，包括但不限于政策法规风险、市场竞争风险、技术变革风险等。通过对潜在风险的深入分析，高分子复合着色材料项目可以制定相应的风险缓解策略，降低不确定性对高分子复合着色材料项目的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https://d.book118.com/646134140201010102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高分子复合着色材料项目规划设计蓝图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高分子复合着色材料项目规划设计蓝图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高分子复合着色材料项目规划设计蓝图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高分子复合着色材料项目规划设计蓝图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高分子复合着色材料项目规划设计蓝图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高分子复合着色材料项目规划设计蓝图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高分子复合着色材料项目规划设计蓝图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高分子复合着色材料项目规划设计蓝图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高分子复合着色材料项目规划设计蓝图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高分子复合着色材料项目规划设计蓝图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高分子复合着色材料项目规划设计蓝图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高分子复合着色材料项目规划设计蓝图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高分子复合着色材料项目规划设计蓝图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高分子复合着色材料项目规划设计蓝图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高分子复合着色材料项目规划设计蓝图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高分子复合着色材料项目规划设计蓝图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高分子复合着色材料项目规划设计蓝图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9B4EBA"/>
    <w:rsid w:val="729B4EB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4613414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2024-03-05T17:47:00Z</dcterms:created>
  <dcterms:modified xsi:type="dcterms:W3CDTF">2024-03-05T17:48:03Z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8EB5564AB475471E963FFE55247D9588_11</vt:lpwstr>
  </property>
  <property fmtid="{D5CDD505-2E9C-101B-9397-08002B2CF9AE}" pid="3" name="KSOProductBuildVer">
    <vt:lpwstr>2052-12.1.0.16388</vt:lpwstr>
  </property>
</Properties>
</file>