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泡丝剂相关行业公司员工职业生涯规划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80" w:history="1">
        <w:r>
          <w:rPr>
            <w:rFonts w:ascii="仿宋" w:eastAsia="仿宋" w:hAnsi="仿宋" w:cs="仿宋" w:hint="eastAsia"/>
            <w:lang w:eastAsia="zh-CN"/>
          </w:rPr>
          <w:t>前言</w:t>
        </w:r>
        <w:r>
          <w:tab/>
        </w:r>
        <w:r>
          <w:fldChar w:fldCharType="begin"/>
        </w:r>
        <w:r>
          <w:instrText xml:space="preserve"> PAGEREF _Toc10080 \h </w:instrText>
        </w:r>
        <w:r>
          <w:fldChar w:fldCharType="separate"/>
        </w:r>
        <w:r>
          <w:t>3</w:t>
        </w:r>
        <w:r>
          <w:fldChar w:fldCharType="end"/>
        </w:r>
      </w:hyperlink>
    </w:p>
    <w:p>
      <w:pPr>
        <w:pStyle w:val="TOC1"/>
        <w:tabs>
          <w:tab w:val="right" w:leader="dot" w:pos="8306"/>
        </w:tabs>
      </w:pPr>
      <w:hyperlink w:anchor="_Toc5641" w:history="1">
        <w:r>
          <w:rPr>
            <w:rFonts w:ascii="仿宋" w:eastAsia="仿宋" w:hAnsi="仿宋" w:cs="仿宋" w:hint="eastAsia"/>
            <w:lang w:eastAsia="zh-CN"/>
          </w:rPr>
          <w:t>一、项目基本情况</w:t>
        </w:r>
        <w:r>
          <w:tab/>
        </w:r>
        <w:r>
          <w:fldChar w:fldCharType="begin"/>
        </w:r>
        <w:r>
          <w:instrText xml:space="preserve"> PAGEREF _Toc5641 \h </w:instrText>
        </w:r>
        <w:r>
          <w:fldChar w:fldCharType="separate"/>
        </w:r>
        <w:r>
          <w:t>3</w:t>
        </w:r>
        <w:r>
          <w:fldChar w:fldCharType="end"/>
        </w:r>
      </w:hyperlink>
    </w:p>
    <w:p>
      <w:pPr>
        <w:pStyle w:val="TOC2"/>
        <w:tabs>
          <w:tab w:val="right" w:leader="dot" w:pos="8306"/>
        </w:tabs>
      </w:pPr>
      <w:hyperlink w:anchor="_Toc17889" w:history="1">
        <w:r>
          <w:rPr>
            <w:rFonts w:ascii="仿宋" w:eastAsia="仿宋" w:hAnsi="仿宋" w:cs="仿宋" w:hint="eastAsia"/>
            <w:lang w:eastAsia="zh-CN"/>
          </w:rPr>
          <w:t>(一)、项目名称及建设性质</w:t>
        </w:r>
        <w:r>
          <w:tab/>
        </w:r>
        <w:r>
          <w:fldChar w:fldCharType="begin"/>
        </w:r>
        <w:r>
          <w:instrText xml:space="preserve"> PAGEREF _Toc17889 \h </w:instrText>
        </w:r>
        <w:r>
          <w:fldChar w:fldCharType="separate"/>
        </w:r>
        <w:r>
          <w:t>3</w:t>
        </w:r>
        <w:r>
          <w:fldChar w:fldCharType="end"/>
        </w:r>
      </w:hyperlink>
    </w:p>
    <w:p>
      <w:pPr>
        <w:pStyle w:val="TOC2"/>
        <w:tabs>
          <w:tab w:val="right" w:leader="dot" w:pos="8306"/>
        </w:tabs>
      </w:pPr>
      <w:hyperlink w:anchor="_Toc14161" w:history="1">
        <w:r>
          <w:rPr>
            <w:rFonts w:ascii="仿宋" w:eastAsia="仿宋" w:hAnsi="仿宋" w:cs="仿宋" w:hint="eastAsia"/>
            <w:lang w:eastAsia="zh-CN"/>
          </w:rPr>
          <w:t>(二)、项目承办单位</w:t>
        </w:r>
        <w:r>
          <w:tab/>
        </w:r>
        <w:r>
          <w:fldChar w:fldCharType="begin"/>
        </w:r>
        <w:r>
          <w:instrText xml:space="preserve"> PAGEREF _Toc14161 \h </w:instrText>
        </w:r>
        <w:r>
          <w:fldChar w:fldCharType="separate"/>
        </w:r>
        <w:r>
          <w:t>4</w:t>
        </w:r>
        <w:r>
          <w:fldChar w:fldCharType="end"/>
        </w:r>
      </w:hyperlink>
    </w:p>
    <w:p>
      <w:pPr>
        <w:pStyle w:val="TOC2"/>
        <w:tabs>
          <w:tab w:val="right" w:leader="dot" w:pos="8306"/>
        </w:tabs>
      </w:pPr>
      <w:hyperlink w:anchor="_Toc17094" w:history="1">
        <w:r>
          <w:rPr>
            <w:rFonts w:ascii="仿宋" w:eastAsia="仿宋" w:hAnsi="仿宋" w:cs="仿宋" w:hint="eastAsia"/>
            <w:lang w:eastAsia="zh-CN"/>
          </w:rPr>
          <w:t>(三)、项目实施的可行性</w:t>
        </w:r>
        <w:r>
          <w:tab/>
        </w:r>
        <w:r>
          <w:fldChar w:fldCharType="begin"/>
        </w:r>
        <w:r>
          <w:instrText xml:space="preserve"> PAGEREF _Toc17094 \h </w:instrText>
        </w:r>
        <w:r>
          <w:fldChar w:fldCharType="separate"/>
        </w:r>
        <w:r>
          <w:t>5</w:t>
        </w:r>
        <w:r>
          <w:fldChar w:fldCharType="end"/>
        </w:r>
      </w:hyperlink>
    </w:p>
    <w:p>
      <w:pPr>
        <w:pStyle w:val="TOC2"/>
        <w:tabs>
          <w:tab w:val="right" w:leader="dot" w:pos="8306"/>
        </w:tabs>
      </w:pPr>
      <w:hyperlink w:anchor="_Toc6409" w:history="1">
        <w:r>
          <w:rPr>
            <w:rFonts w:ascii="仿宋" w:eastAsia="仿宋" w:hAnsi="仿宋" w:cs="仿宋" w:hint="eastAsia"/>
            <w:lang w:eastAsia="zh-CN"/>
          </w:rPr>
          <w:t>(四)、项目建设选址</w:t>
        </w:r>
        <w:r>
          <w:tab/>
        </w:r>
        <w:r>
          <w:fldChar w:fldCharType="begin"/>
        </w:r>
        <w:r>
          <w:instrText xml:space="preserve"> PAGEREF _Toc6409 \h </w:instrText>
        </w:r>
        <w:r>
          <w:fldChar w:fldCharType="separate"/>
        </w:r>
        <w:r>
          <w:t>6</w:t>
        </w:r>
        <w:r>
          <w:fldChar w:fldCharType="end"/>
        </w:r>
      </w:hyperlink>
    </w:p>
    <w:p>
      <w:pPr>
        <w:pStyle w:val="TOC2"/>
        <w:tabs>
          <w:tab w:val="right" w:leader="dot" w:pos="8306"/>
        </w:tabs>
      </w:pPr>
      <w:hyperlink w:anchor="_Toc9357" w:history="1">
        <w:r>
          <w:rPr>
            <w:rFonts w:ascii="仿宋" w:eastAsia="仿宋" w:hAnsi="仿宋" w:cs="仿宋" w:hint="eastAsia"/>
            <w:lang w:eastAsia="zh-CN"/>
          </w:rPr>
          <w:t>(五)、建筑物建设规模</w:t>
        </w:r>
        <w:r>
          <w:tab/>
        </w:r>
        <w:r>
          <w:fldChar w:fldCharType="begin"/>
        </w:r>
        <w:r>
          <w:instrText xml:space="preserve"> PAGEREF _Toc9357 \h </w:instrText>
        </w:r>
        <w:r>
          <w:fldChar w:fldCharType="separate"/>
        </w:r>
        <w:r>
          <w:t>8</w:t>
        </w:r>
        <w:r>
          <w:fldChar w:fldCharType="end"/>
        </w:r>
      </w:hyperlink>
    </w:p>
    <w:p>
      <w:pPr>
        <w:pStyle w:val="TOC2"/>
        <w:tabs>
          <w:tab w:val="right" w:leader="dot" w:pos="8306"/>
        </w:tabs>
      </w:pPr>
      <w:hyperlink w:anchor="_Toc11908" w:history="1">
        <w:r>
          <w:rPr>
            <w:rFonts w:ascii="仿宋" w:eastAsia="仿宋" w:hAnsi="仿宋" w:cs="仿宋" w:hint="eastAsia"/>
            <w:lang w:eastAsia="zh-CN"/>
          </w:rPr>
          <w:t>(六)、项目总投资及资金构成</w:t>
        </w:r>
        <w:r>
          <w:tab/>
        </w:r>
        <w:r>
          <w:fldChar w:fldCharType="begin"/>
        </w:r>
        <w:r>
          <w:instrText xml:space="preserve"> PAGEREF _Toc11908 \h </w:instrText>
        </w:r>
        <w:r>
          <w:fldChar w:fldCharType="separate"/>
        </w:r>
        <w:r>
          <w:t>9</w:t>
        </w:r>
        <w:r>
          <w:fldChar w:fldCharType="end"/>
        </w:r>
      </w:hyperlink>
    </w:p>
    <w:p>
      <w:pPr>
        <w:pStyle w:val="TOC2"/>
        <w:tabs>
          <w:tab w:val="right" w:leader="dot" w:pos="8306"/>
        </w:tabs>
      </w:pPr>
      <w:hyperlink w:anchor="_Toc17608" w:history="1">
        <w:r>
          <w:rPr>
            <w:rFonts w:ascii="仿宋" w:eastAsia="仿宋" w:hAnsi="仿宋" w:cs="仿宋" w:hint="eastAsia"/>
            <w:lang w:eastAsia="zh-CN"/>
          </w:rPr>
          <w:t>(七)、资金筹措方案</w:t>
        </w:r>
        <w:r>
          <w:tab/>
        </w:r>
        <w:r>
          <w:fldChar w:fldCharType="begin"/>
        </w:r>
        <w:r>
          <w:instrText xml:space="preserve"> PAGEREF _Toc17608 \h </w:instrText>
        </w:r>
        <w:r>
          <w:fldChar w:fldCharType="separate"/>
        </w:r>
        <w:r>
          <w:t>10</w:t>
        </w:r>
        <w:r>
          <w:fldChar w:fldCharType="end"/>
        </w:r>
      </w:hyperlink>
    </w:p>
    <w:p>
      <w:pPr>
        <w:pStyle w:val="TOC2"/>
        <w:tabs>
          <w:tab w:val="right" w:leader="dot" w:pos="8306"/>
        </w:tabs>
      </w:pPr>
      <w:hyperlink w:anchor="_Toc30835" w:history="1">
        <w:r>
          <w:rPr>
            <w:rFonts w:ascii="仿宋" w:eastAsia="仿宋" w:hAnsi="仿宋" w:cs="仿宋" w:hint="eastAsia"/>
            <w:lang w:eastAsia="zh-CN"/>
          </w:rPr>
          <w:t>(八)、项目预期经济效益规划目标</w:t>
        </w:r>
        <w:r>
          <w:tab/>
        </w:r>
        <w:r>
          <w:fldChar w:fldCharType="begin"/>
        </w:r>
        <w:r>
          <w:instrText xml:space="preserve"> PAGEREF _Toc30835 \h </w:instrText>
        </w:r>
        <w:r>
          <w:fldChar w:fldCharType="separate"/>
        </w:r>
        <w:r>
          <w:t>11</w:t>
        </w:r>
        <w:r>
          <w:fldChar w:fldCharType="end"/>
        </w:r>
      </w:hyperlink>
    </w:p>
    <w:p>
      <w:pPr>
        <w:pStyle w:val="TOC2"/>
        <w:tabs>
          <w:tab w:val="right" w:leader="dot" w:pos="8306"/>
        </w:tabs>
      </w:pPr>
      <w:hyperlink w:anchor="_Toc314" w:history="1">
        <w:r>
          <w:rPr>
            <w:rFonts w:ascii="仿宋" w:eastAsia="仿宋" w:hAnsi="仿宋" w:cs="仿宋" w:hint="eastAsia"/>
            <w:lang w:eastAsia="zh-CN"/>
          </w:rPr>
          <w:t>(九)、项目建设进度规划</w:t>
        </w:r>
        <w:r>
          <w:tab/>
        </w:r>
        <w:r>
          <w:fldChar w:fldCharType="begin"/>
        </w:r>
        <w:r>
          <w:instrText xml:space="preserve"> PAGEREF _Toc314 \h </w:instrText>
        </w:r>
        <w:r>
          <w:fldChar w:fldCharType="separate"/>
        </w:r>
        <w:r>
          <w:t>12</w:t>
        </w:r>
        <w:r>
          <w:fldChar w:fldCharType="end"/>
        </w:r>
      </w:hyperlink>
    </w:p>
    <w:p>
      <w:pPr>
        <w:pStyle w:val="TOC1"/>
        <w:tabs>
          <w:tab w:val="right" w:leader="dot" w:pos="8306"/>
        </w:tabs>
      </w:pPr>
      <w:hyperlink w:anchor="_Toc9727" w:history="1">
        <w:r>
          <w:rPr>
            <w:rFonts w:ascii="仿宋" w:eastAsia="仿宋" w:hAnsi="仿宋" w:cs="仿宋" w:hint="eastAsia"/>
            <w:lang w:eastAsia="zh-CN"/>
          </w:rPr>
          <w:t>二、第七章员工培训与发展</w:t>
        </w:r>
        <w:r>
          <w:tab/>
        </w:r>
        <w:r>
          <w:fldChar w:fldCharType="begin"/>
        </w:r>
        <w:r>
          <w:instrText xml:space="preserve"> PAGEREF _Toc9727 \h </w:instrText>
        </w:r>
        <w:r>
          <w:fldChar w:fldCharType="separate"/>
        </w:r>
        <w:r>
          <w:t>14</w:t>
        </w:r>
        <w:r>
          <w:fldChar w:fldCharType="end"/>
        </w:r>
      </w:hyperlink>
    </w:p>
    <w:p>
      <w:pPr>
        <w:pStyle w:val="TOC2"/>
        <w:tabs>
          <w:tab w:val="right" w:leader="dot" w:pos="8306"/>
        </w:tabs>
      </w:pPr>
      <w:hyperlink w:anchor="_Toc15125" w:history="1">
        <w:r>
          <w:rPr>
            <w:rFonts w:ascii="仿宋" w:eastAsia="仿宋" w:hAnsi="仿宋" w:cs="仿宋" w:hint="eastAsia"/>
            <w:lang w:eastAsia="zh-CN"/>
          </w:rPr>
          <w:t>(一)、培训需求分析</w:t>
        </w:r>
        <w:r>
          <w:tab/>
        </w:r>
        <w:r>
          <w:fldChar w:fldCharType="begin"/>
        </w:r>
        <w:r>
          <w:instrText xml:space="preserve"> PAGEREF _Toc15125 \h </w:instrText>
        </w:r>
        <w:r>
          <w:fldChar w:fldCharType="separate"/>
        </w:r>
        <w:r>
          <w:t>14</w:t>
        </w:r>
        <w:r>
          <w:fldChar w:fldCharType="end"/>
        </w:r>
      </w:hyperlink>
    </w:p>
    <w:p>
      <w:pPr>
        <w:pStyle w:val="TOC2"/>
        <w:tabs>
          <w:tab w:val="right" w:leader="dot" w:pos="8306"/>
        </w:tabs>
      </w:pPr>
      <w:hyperlink w:anchor="_Toc28561" w:history="1">
        <w:r>
          <w:rPr>
            <w:rFonts w:ascii="仿宋" w:eastAsia="仿宋" w:hAnsi="仿宋" w:cs="仿宋" w:hint="eastAsia"/>
            <w:lang w:eastAsia="zh-CN"/>
          </w:rPr>
          <w:t>(二)、培训计划制定</w:t>
        </w:r>
        <w:r>
          <w:tab/>
        </w:r>
        <w:r>
          <w:fldChar w:fldCharType="begin"/>
        </w:r>
        <w:r>
          <w:instrText xml:space="preserve"> PAGEREF _Toc28561 \h </w:instrText>
        </w:r>
        <w:r>
          <w:fldChar w:fldCharType="separate"/>
        </w:r>
        <w:r>
          <w:t>15</w:t>
        </w:r>
        <w:r>
          <w:fldChar w:fldCharType="end"/>
        </w:r>
      </w:hyperlink>
    </w:p>
    <w:p>
      <w:pPr>
        <w:pStyle w:val="TOC2"/>
        <w:tabs>
          <w:tab w:val="right" w:leader="dot" w:pos="8306"/>
        </w:tabs>
      </w:pPr>
      <w:hyperlink w:anchor="_Toc15641" w:history="1">
        <w:r>
          <w:rPr>
            <w:rFonts w:ascii="仿宋" w:eastAsia="仿宋" w:hAnsi="仿宋" w:cs="仿宋" w:hint="eastAsia"/>
            <w:lang w:eastAsia="zh-CN"/>
          </w:rPr>
          <w:t>(三)、培训实施与评估</w:t>
        </w:r>
        <w:r>
          <w:tab/>
        </w:r>
        <w:r>
          <w:fldChar w:fldCharType="begin"/>
        </w:r>
        <w:r>
          <w:instrText xml:space="preserve"> PAGEREF _Toc15641 \h </w:instrText>
        </w:r>
        <w:r>
          <w:fldChar w:fldCharType="separate"/>
        </w:r>
        <w:r>
          <w:t>15</w:t>
        </w:r>
        <w:r>
          <w:fldChar w:fldCharType="end"/>
        </w:r>
      </w:hyperlink>
    </w:p>
    <w:p>
      <w:pPr>
        <w:pStyle w:val="TOC2"/>
        <w:tabs>
          <w:tab w:val="right" w:leader="dot" w:pos="8306"/>
        </w:tabs>
      </w:pPr>
      <w:hyperlink w:anchor="_Toc250" w:history="1">
        <w:r>
          <w:rPr>
            <w:rFonts w:ascii="仿宋" w:eastAsia="仿宋" w:hAnsi="仿宋" w:cs="仿宋" w:hint="eastAsia"/>
            <w:lang w:eastAsia="zh-CN"/>
          </w:rPr>
          <w:t>(四)、持续学习与专业发展支持</w:t>
        </w:r>
        <w:r>
          <w:tab/>
        </w:r>
        <w:r>
          <w:fldChar w:fldCharType="begin"/>
        </w:r>
        <w:r>
          <w:instrText xml:space="preserve"> PAGEREF _Toc250 \h </w:instrText>
        </w:r>
        <w:r>
          <w:fldChar w:fldCharType="separate"/>
        </w:r>
        <w:r>
          <w:t>17</w:t>
        </w:r>
        <w:r>
          <w:fldChar w:fldCharType="end"/>
        </w:r>
      </w:hyperlink>
    </w:p>
    <w:p>
      <w:pPr>
        <w:pStyle w:val="TOC1"/>
        <w:tabs>
          <w:tab w:val="right" w:leader="dot" w:pos="8306"/>
        </w:tabs>
      </w:pPr>
      <w:hyperlink w:anchor="_Toc10138" w:history="1">
        <w:r>
          <w:rPr>
            <w:rFonts w:ascii="仿宋" w:eastAsia="仿宋" w:hAnsi="仿宋" w:cs="仿宋" w:hint="eastAsia"/>
            <w:lang w:eastAsia="zh-CN"/>
          </w:rPr>
          <w:t>三、薪酬制度管理</w:t>
        </w:r>
        <w:r>
          <w:tab/>
        </w:r>
        <w:r>
          <w:fldChar w:fldCharType="begin"/>
        </w:r>
        <w:r>
          <w:instrText xml:space="preserve"> PAGEREF _Toc10138 \h </w:instrText>
        </w:r>
        <w:r>
          <w:fldChar w:fldCharType="separate"/>
        </w:r>
        <w:r>
          <w:t>18</w:t>
        </w:r>
        <w:r>
          <w:fldChar w:fldCharType="end"/>
        </w:r>
      </w:hyperlink>
    </w:p>
    <w:p>
      <w:pPr>
        <w:pStyle w:val="TOC2"/>
        <w:tabs>
          <w:tab w:val="right" w:leader="dot" w:pos="8306"/>
        </w:tabs>
      </w:pPr>
      <w:hyperlink w:anchor="_Toc13796" w:history="1">
        <w:r>
          <w:rPr>
            <w:rFonts w:ascii="仿宋" w:eastAsia="仿宋" w:hAnsi="仿宋" w:cs="仿宋" w:hint="eastAsia"/>
            <w:lang w:eastAsia="zh-CN"/>
          </w:rPr>
          <w:t>(一)、薪酬管理制度</w:t>
        </w:r>
        <w:r>
          <w:tab/>
        </w:r>
        <w:r>
          <w:fldChar w:fldCharType="begin"/>
        </w:r>
        <w:r>
          <w:instrText xml:space="preserve"> PAGEREF _Toc13796 \h </w:instrText>
        </w:r>
        <w:r>
          <w:fldChar w:fldCharType="separate"/>
        </w:r>
        <w:r>
          <w:t>18</w:t>
        </w:r>
        <w:r>
          <w:fldChar w:fldCharType="end"/>
        </w:r>
      </w:hyperlink>
    </w:p>
    <w:p>
      <w:pPr>
        <w:pStyle w:val="TOC2"/>
        <w:tabs>
          <w:tab w:val="right" w:leader="dot" w:pos="8306"/>
        </w:tabs>
      </w:pPr>
      <w:hyperlink w:anchor="_Toc14772" w:history="1">
        <w:r>
          <w:rPr>
            <w:rFonts w:ascii="仿宋" w:eastAsia="仿宋" w:hAnsi="仿宋" w:cs="仿宋" w:hint="eastAsia"/>
            <w:lang w:eastAsia="zh-CN"/>
          </w:rPr>
          <w:t>(二)、奖金制度的制定</w:t>
        </w:r>
        <w:r>
          <w:tab/>
        </w:r>
        <w:r>
          <w:fldChar w:fldCharType="begin"/>
        </w:r>
        <w:r>
          <w:instrText xml:space="preserve"> PAGEREF _Toc14772 \h </w:instrText>
        </w:r>
        <w:r>
          <w:fldChar w:fldCharType="separate"/>
        </w:r>
        <w:r>
          <w:t>22</w:t>
        </w:r>
        <w:r>
          <w:fldChar w:fldCharType="end"/>
        </w:r>
      </w:hyperlink>
    </w:p>
    <w:p>
      <w:pPr>
        <w:pStyle w:val="TOC2"/>
        <w:tabs>
          <w:tab w:val="right" w:leader="dot" w:pos="8306"/>
        </w:tabs>
      </w:pPr>
      <w:hyperlink w:anchor="_Toc17067" w:history="1">
        <w:r>
          <w:rPr>
            <w:rFonts w:ascii="仿宋" w:eastAsia="仿宋" w:hAnsi="仿宋" w:cs="仿宋" w:hint="eastAsia"/>
            <w:lang w:eastAsia="zh-CN"/>
          </w:rPr>
          <w:t>(三)、岗位薪酬体系设计</w:t>
        </w:r>
        <w:r>
          <w:tab/>
        </w:r>
        <w:r>
          <w:fldChar w:fldCharType="begin"/>
        </w:r>
        <w:r>
          <w:instrText xml:space="preserve"> PAGEREF _Toc17067 \h </w:instrText>
        </w:r>
        <w:r>
          <w:fldChar w:fldCharType="separate"/>
        </w:r>
        <w:r>
          <w:t>25</w:t>
        </w:r>
        <w:r>
          <w:fldChar w:fldCharType="end"/>
        </w:r>
      </w:hyperlink>
    </w:p>
    <w:p>
      <w:pPr>
        <w:pStyle w:val="TOC2"/>
        <w:tabs>
          <w:tab w:val="right" w:leader="dot" w:pos="8306"/>
        </w:tabs>
      </w:pPr>
      <w:hyperlink w:anchor="_Toc18750" w:history="1">
        <w:r>
          <w:rPr>
            <w:rFonts w:ascii="仿宋" w:eastAsia="仿宋" w:hAnsi="仿宋" w:cs="仿宋" w:hint="eastAsia"/>
            <w:lang w:eastAsia="zh-CN"/>
          </w:rPr>
          <w:t>(四)、绩效薪酬体系设计</w:t>
        </w:r>
        <w:r>
          <w:tab/>
        </w:r>
        <w:r>
          <w:fldChar w:fldCharType="begin"/>
        </w:r>
        <w:r>
          <w:instrText xml:space="preserve"> PAGEREF _Toc18750 \h </w:instrText>
        </w:r>
        <w:r>
          <w:fldChar w:fldCharType="separate"/>
        </w:r>
        <w:r>
          <w:t>26</w:t>
        </w:r>
        <w:r>
          <w:fldChar w:fldCharType="end"/>
        </w:r>
      </w:hyperlink>
    </w:p>
    <w:p>
      <w:pPr>
        <w:pStyle w:val="TOC1"/>
        <w:tabs>
          <w:tab w:val="right" w:leader="dot" w:pos="8306"/>
        </w:tabs>
      </w:pPr>
      <w:hyperlink w:anchor="_Toc29965" w:history="1">
        <w:r>
          <w:rPr>
            <w:rFonts w:ascii="仿宋" w:eastAsia="仿宋" w:hAnsi="仿宋" w:cs="仿宋" w:hint="eastAsia"/>
            <w:lang w:eastAsia="zh-CN"/>
          </w:rPr>
          <w:t>四、泡丝剂行业背景分析</w:t>
        </w:r>
        <w:r>
          <w:tab/>
        </w:r>
        <w:r>
          <w:fldChar w:fldCharType="begin"/>
        </w:r>
        <w:r>
          <w:instrText xml:space="preserve"> PAGEREF _Toc29965 \h </w:instrText>
        </w:r>
        <w:r>
          <w:fldChar w:fldCharType="separate"/>
        </w:r>
        <w:r>
          <w:t>28</w:t>
        </w:r>
        <w:r>
          <w:fldChar w:fldCharType="end"/>
        </w:r>
      </w:hyperlink>
    </w:p>
    <w:p>
      <w:pPr>
        <w:pStyle w:val="TOC2"/>
        <w:tabs>
          <w:tab w:val="right" w:leader="dot" w:pos="8306"/>
        </w:tabs>
      </w:pPr>
      <w:hyperlink w:anchor="_Toc1850" w:history="1">
        <w:r>
          <w:rPr>
            <w:rFonts w:ascii="仿宋" w:eastAsia="仿宋" w:hAnsi="仿宋" w:cs="仿宋" w:hint="eastAsia"/>
            <w:lang w:eastAsia="zh-CN"/>
          </w:rPr>
          <w:t>(一)、泡丝剂行业背景分析</w:t>
        </w:r>
        <w:r>
          <w:tab/>
        </w:r>
        <w:r>
          <w:fldChar w:fldCharType="begin"/>
        </w:r>
        <w:r>
          <w:instrText xml:space="preserve"> PAGEREF _Toc1850 \h </w:instrText>
        </w:r>
        <w:r>
          <w:fldChar w:fldCharType="separate"/>
        </w:r>
        <w:r>
          <w:t>28</w:t>
        </w:r>
        <w:r>
          <w:fldChar w:fldCharType="end"/>
        </w:r>
      </w:hyperlink>
    </w:p>
    <w:p>
      <w:pPr>
        <w:pStyle w:val="TOC1"/>
        <w:tabs>
          <w:tab w:val="right" w:leader="dot" w:pos="8306"/>
        </w:tabs>
      </w:pPr>
      <w:hyperlink w:anchor="_Toc21333" w:history="1">
        <w:r>
          <w:rPr>
            <w:rFonts w:ascii="仿宋" w:eastAsia="仿宋" w:hAnsi="仿宋" w:cs="仿宋" w:hint="eastAsia"/>
            <w:lang w:eastAsia="zh-CN"/>
          </w:rPr>
          <w:t>五、第八章员工绩效管理</w:t>
        </w:r>
        <w:r>
          <w:tab/>
        </w:r>
        <w:r>
          <w:fldChar w:fldCharType="begin"/>
        </w:r>
        <w:r>
          <w:instrText xml:space="preserve"> PAGEREF _Toc21333 \h </w:instrText>
        </w:r>
        <w:r>
          <w:fldChar w:fldCharType="separate"/>
        </w:r>
        <w:r>
          <w:t>29</w:t>
        </w:r>
        <w:r>
          <w:fldChar w:fldCharType="end"/>
        </w:r>
      </w:hyperlink>
    </w:p>
    <w:p>
      <w:pPr>
        <w:pStyle w:val="TOC2"/>
        <w:tabs>
          <w:tab w:val="right" w:leader="dot" w:pos="8306"/>
        </w:tabs>
      </w:pPr>
      <w:hyperlink w:anchor="_Toc23760" w:history="1">
        <w:r>
          <w:rPr>
            <w:rFonts w:ascii="仿宋" w:eastAsia="仿宋" w:hAnsi="仿宋" w:cs="仿宋" w:hint="eastAsia"/>
            <w:lang w:eastAsia="zh-CN"/>
          </w:rPr>
          <w:t>(一)、绩效评估体系建立</w:t>
        </w:r>
        <w:r>
          <w:tab/>
        </w:r>
        <w:r>
          <w:fldChar w:fldCharType="begin"/>
        </w:r>
        <w:r>
          <w:instrText xml:space="preserve"> PAGEREF _Toc23760 \h </w:instrText>
        </w:r>
        <w:r>
          <w:fldChar w:fldCharType="separate"/>
        </w:r>
        <w:r>
          <w:t>29</w:t>
        </w:r>
        <w:r>
          <w:fldChar w:fldCharType="end"/>
        </w:r>
      </w:hyperlink>
    </w:p>
    <w:p>
      <w:pPr>
        <w:pStyle w:val="TOC2"/>
        <w:tabs>
          <w:tab w:val="right" w:leader="dot" w:pos="8306"/>
        </w:tabs>
      </w:pPr>
      <w:hyperlink w:anchor="_Toc21998" w:history="1">
        <w:r>
          <w:rPr>
            <w:rFonts w:ascii="仿宋" w:eastAsia="仿宋" w:hAnsi="仿宋" w:cs="仿宋" w:hint="eastAsia"/>
            <w:lang w:eastAsia="zh-CN"/>
          </w:rPr>
          <w:t>(二)、绩效考核与反馈</w:t>
        </w:r>
        <w:r>
          <w:tab/>
        </w:r>
        <w:r>
          <w:fldChar w:fldCharType="begin"/>
        </w:r>
        <w:r>
          <w:instrText xml:space="preserve"> PAGEREF _Toc21998 \h </w:instrText>
        </w:r>
        <w:r>
          <w:fldChar w:fldCharType="separate"/>
        </w:r>
        <w:r>
          <w:t>30</w:t>
        </w:r>
        <w:r>
          <w:fldChar w:fldCharType="end"/>
        </w:r>
      </w:hyperlink>
    </w:p>
    <w:p>
      <w:pPr>
        <w:pStyle w:val="TOC2"/>
        <w:tabs>
          <w:tab w:val="right" w:leader="dot" w:pos="8306"/>
        </w:tabs>
      </w:pPr>
      <w:hyperlink w:anchor="_Toc19735" w:history="1">
        <w:r>
          <w:rPr>
            <w:rFonts w:ascii="仿宋" w:eastAsia="仿宋" w:hAnsi="仿宋" w:cs="仿宋" w:hint="eastAsia"/>
            <w:lang w:eastAsia="zh-CN"/>
          </w:rPr>
          <w:t>(三)、激励与奖惩机制</w:t>
        </w:r>
        <w:r>
          <w:tab/>
        </w:r>
        <w:r>
          <w:fldChar w:fldCharType="begin"/>
        </w:r>
        <w:r>
          <w:instrText xml:space="preserve"> PAGEREF _Toc19735 \h </w:instrText>
        </w:r>
        <w:r>
          <w:fldChar w:fldCharType="separate"/>
        </w:r>
        <w:r>
          <w:t>31</w:t>
        </w:r>
        <w:r>
          <w:fldChar w:fldCharType="end"/>
        </w:r>
      </w:hyperlink>
    </w:p>
    <w:p>
      <w:pPr>
        <w:pStyle w:val="TOC1"/>
        <w:tabs>
          <w:tab w:val="right" w:leader="dot" w:pos="8306"/>
        </w:tabs>
      </w:pPr>
      <w:hyperlink w:anchor="_Toc5761" w:history="1">
        <w:r>
          <w:rPr>
            <w:rFonts w:ascii="仿宋" w:eastAsia="仿宋" w:hAnsi="仿宋" w:cs="仿宋" w:hint="eastAsia"/>
            <w:lang w:eastAsia="zh-CN"/>
          </w:rPr>
          <w:t>六、第十二章职业伦理与社会责任</w:t>
        </w:r>
        <w:r>
          <w:tab/>
        </w:r>
        <w:r>
          <w:fldChar w:fldCharType="begin"/>
        </w:r>
        <w:r>
          <w:instrText xml:space="preserve"> PAGEREF _Toc5761 \h </w:instrText>
        </w:r>
        <w:r>
          <w:fldChar w:fldCharType="separate"/>
        </w:r>
        <w:r>
          <w:t>31</w:t>
        </w:r>
        <w:r>
          <w:fldChar w:fldCharType="end"/>
        </w:r>
      </w:hyperlink>
    </w:p>
    <w:p>
      <w:pPr>
        <w:pStyle w:val="TOC2"/>
        <w:tabs>
          <w:tab w:val="right" w:leader="dot" w:pos="8306"/>
        </w:tabs>
      </w:pPr>
      <w:hyperlink w:anchor="_Toc27197" w:history="1">
        <w:r>
          <w:rPr>
            <w:rFonts w:ascii="仿宋" w:eastAsia="仿宋" w:hAnsi="仿宋" w:cs="仿宋" w:hint="eastAsia"/>
            <w:lang w:eastAsia="zh-CN"/>
          </w:rPr>
          <w:t>(一)、职业道德规范</w:t>
        </w:r>
        <w:r>
          <w:tab/>
        </w:r>
        <w:r>
          <w:fldChar w:fldCharType="begin"/>
        </w:r>
        <w:r>
          <w:instrText xml:space="preserve"> PAGEREF _Toc27197 \h </w:instrText>
        </w:r>
        <w:r>
          <w:fldChar w:fldCharType="separate"/>
        </w:r>
        <w:r>
          <w:t>31</w:t>
        </w:r>
        <w:r>
          <w:fldChar w:fldCharType="end"/>
        </w:r>
      </w:hyperlink>
    </w:p>
    <w:p>
      <w:pPr>
        <w:pStyle w:val="TOC2"/>
        <w:tabs>
          <w:tab w:val="right" w:leader="dot" w:pos="8306"/>
        </w:tabs>
      </w:pPr>
      <w:hyperlink w:anchor="_Toc26892" w:history="1">
        <w:r>
          <w:rPr>
            <w:rFonts w:ascii="仿宋" w:eastAsia="仿宋" w:hAnsi="仿宋" w:cs="仿宋" w:hint="eastAsia"/>
            <w:lang w:eastAsia="zh-CN"/>
          </w:rPr>
          <w:t>(二)、社会责任履行</w:t>
        </w:r>
        <w:r>
          <w:tab/>
        </w:r>
        <w:r>
          <w:fldChar w:fldCharType="begin"/>
        </w:r>
        <w:r>
          <w:instrText xml:space="preserve"> PAGEREF _Toc26892 \h </w:instrText>
        </w:r>
        <w:r>
          <w:fldChar w:fldCharType="separate"/>
        </w:r>
        <w:r>
          <w:t>32</w:t>
        </w:r>
        <w:r>
          <w:fldChar w:fldCharType="end"/>
        </w:r>
      </w:hyperlink>
    </w:p>
    <w:p>
      <w:pPr>
        <w:pStyle w:val="TOC1"/>
        <w:tabs>
          <w:tab w:val="right" w:leader="dot" w:pos="8306"/>
        </w:tabs>
      </w:pPr>
      <w:hyperlink w:anchor="_Toc8392" w:history="1">
        <w:r>
          <w:rPr>
            <w:rFonts w:ascii="仿宋" w:eastAsia="仿宋" w:hAnsi="仿宋" w:cs="仿宋" w:hint="eastAsia"/>
            <w:lang w:eastAsia="zh-CN"/>
          </w:rPr>
          <w:t>七、第十四章员工健康与安全管理</w:t>
        </w:r>
        <w:r>
          <w:tab/>
        </w:r>
        <w:r>
          <w:fldChar w:fldCharType="begin"/>
        </w:r>
        <w:r>
          <w:instrText xml:space="preserve"> PAGEREF _Toc8392 \h </w:instrText>
        </w:r>
        <w:r>
          <w:fldChar w:fldCharType="separate"/>
        </w:r>
        <w:r>
          <w:t>33</w:t>
        </w:r>
        <w:r>
          <w:fldChar w:fldCharType="end"/>
        </w:r>
      </w:hyperlink>
    </w:p>
    <w:p>
      <w:pPr>
        <w:pStyle w:val="TOC2"/>
        <w:tabs>
          <w:tab w:val="right" w:leader="dot" w:pos="8306"/>
        </w:tabs>
      </w:pPr>
      <w:hyperlink w:anchor="_Toc13963" w:history="1">
        <w:r>
          <w:rPr>
            <w:rFonts w:ascii="仿宋" w:eastAsia="仿宋" w:hAnsi="仿宋" w:cs="仿宋" w:hint="eastAsia"/>
            <w:lang w:eastAsia="zh-CN"/>
          </w:rPr>
          <w:t>(一)、健康保障计划</w:t>
        </w:r>
        <w:r>
          <w:tab/>
        </w:r>
        <w:r>
          <w:fldChar w:fldCharType="begin"/>
        </w:r>
        <w:r>
          <w:instrText xml:space="preserve"> PAGEREF _Toc13963 \h </w:instrText>
        </w:r>
        <w:r>
          <w:fldChar w:fldCharType="separate"/>
        </w:r>
        <w:r>
          <w:t>33</w:t>
        </w:r>
        <w:r>
          <w:fldChar w:fldCharType="end"/>
        </w:r>
      </w:hyperlink>
    </w:p>
    <w:p>
      <w:pPr>
        <w:pStyle w:val="TOC2"/>
        <w:tabs>
          <w:tab w:val="right" w:leader="dot" w:pos="8306"/>
        </w:tabs>
      </w:pPr>
      <w:hyperlink w:anchor="_Toc29191" w:history="1">
        <w:r>
          <w:rPr>
            <w:rFonts w:ascii="仿宋" w:eastAsia="仿宋" w:hAnsi="仿宋" w:cs="仿宋" w:hint="eastAsia"/>
            <w:lang w:eastAsia="zh-CN"/>
          </w:rPr>
          <w:t>(二)、安全管理体系</w:t>
        </w:r>
        <w:r>
          <w:tab/>
        </w:r>
        <w:r>
          <w:fldChar w:fldCharType="begin"/>
        </w:r>
        <w:r>
          <w:instrText xml:space="preserve"> PAGEREF _Toc29191 \h </w:instrText>
        </w:r>
        <w:r>
          <w:fldChar w:fldCharType="separate"/>
        </w:r>
        <w:r>
          <w:t>34</w:t>
        </w:r>
        <w:r>
          <w:fldChar w:fldCharType="end"/>
        </w:r>
      </w:hyperlink>
    </w:p>
    <w:p>
      <w:pPr>
        <w:pStyle w:val="TOC1"/>
        <w:tabs>
          <w:tab w:val="right" w:leader="dot" w:pos="8306"/>
        </w:tabs>
      </w:pPr>
      <w:hyperlink w:anchor="_Toc28215" w:history="1">
        <w:r>
          <w:rPr>
            <w:rFonts w:ascii="仿宋" w:eastAsia="仿宋" w:hAnsi="仿宋" w:cs="仿宋" w:hint="eastAsia"/>
            <w:lang w:eastAsia="zh-CN"/>
          </w:rPr>
          <w:t>八、第二十八章公司与员工法律关系</w:t>
        </w:r>
        <w:r>
          <w:tab/>
        </w:r>
        <w:r>
          <w:fldChar w:fldCharType="begin"/>
        </w:r>
        <w:r>
          <w:instrText xml:space="preserve"> PAGEREF _Toc28215 \h </w:instrText>
        </w:r>
        <w:r>
          <w:fldChar w:fldCharType="separate"/>
        </w:r>
        <w:r>
          <w:t>36</w:t>
        </w:r>
        <w:r>
          <w:fldChar w:fldCharType="end"/>
        </w:r>
      </w:hyperlink>
    </w:p>
    <w:p>
      <w:pPr>
        <w:pStyle w:val="TOC2"/>
        <w:tabs>
          <w:tab w:val="right" w:leader="dot" w:pos="8306"/>
        </w:tabs>
      </w:pPr>
      <w:hyperlink w:anchor="_Toc16110" w:history="1">
        <w:r>
          <w:rPr>
            <w:rFonts w:ascii="仿宋" w:eastAsia="仿宋" w:hAnsi="仿宋" w:cs="仿宋" w:hint="eastAsia"/>
            <w:lang w:eastAsia="zh-CN"/>
          </w:rPr>
          <w:t>(一)、劳动合同管理</w:t>
        </w:r>
        <w:r>
          <w:tab/>
        </w:r>
        <w:r>
          <w:fldChar w:fldCharType="begin"/>
        </w:r>
        <w:r>
          <w:instrText xml:space="preserve"> PAGEREF _Toc16110 \h </w:instrText>
        </w:r>
        <w:r>
          <w:fldChar w:fldCharType="separate"/>
        </w:r>
        <w:r>
          <w:t>36</w:t>
        </w:r>
        <w:r>
          <w:fldChar w:fldCharType="end"/>
        </w:r>
      </w:hyperlink>
    </w:p>
    <w:p>
      <w:pPr>
        <w:pStyle w:val="TOC2"/>
        <w:tabs>
          <w:tab w:val="right" w:leader="dot" w:pos="8306"/>
        </w:tabs>
      </w:pPr>
      <w:hyperlink w:anchor="_Toc18785" w:history="1">
        <w:r>
          <w:rPr>
            <w:rFonts w:ascii="仿宋" w:eastAsia="仿宋" w:hAnsi="仿宋" w:cs="仿宋" w:hint="eastAsia"/>
            <w:lang w:eastAsia="zh-CN"/>
          </w:rPr>
          <w:t>(二)、法定假期与劳动保障</w:t>
        </w:r>
        <w:r>
          <w:tab/>
        </w:r>
        <w:r>
          <w:fldChar w:fldCharType="begin"/>
        </w:r>
        <w:r>
          <w:instrText xml:space="preserve"> PAGEREF _Toc18785 \h </w:instrText>
        </w:r>
        <w:r>
          <w:fldChar w:fldCharType="separate"/>
        </w:r>
        <w:r>
          <w:t>37</w:t>
        </w:r>
        <w:r>
          <w:fldChar w:fldCharType="end"/>
        </w:r>
      </w:hyperlink>
    </w:p>
    <w:p>
      <w:pPr>
        <w:pStyle w:val="TOC2"/>
        <w:tabs>
          <w:tab w:val="right" w:leader="dot" w:pos="8306"/>
        </w:tabs>
      </w:pPr>
      <w:hyperlink w:anchor="_Toc3826" w:history="1">
        <w:r>
          <w:rPr>
            <w:rFonts w:ascii="仿宋" w:eastAsia="仿宋" w:hAnsi="仿宋" w:cs="仿宋" w:hint="eastAsia"/>
            <w:lang w:eastAsia="zh-CN"/>
          </w:rPr>
          <w:t>(三)、合规经营与风险防范</w:t>
        </w:r>
        <w:r>
          <w:tab/>
        </w:r>
        <w:r>
          <w:fldChar w:fldCharType="begin"/>
        </w:r>
        <w:r>
          <w:instrText xml:space="preserve"> PAGEREF _Toc3826 \h </w:instrText>
        </w:r>
        <w:r>
          <w:fldChar w:fldCharType="separate"/>
        </w:r>
        <w:r>
          <w:t>37</w:t>
        </w:r>
        <w:r>
          <w:fldChar w:fldCharType="end"/>
        </w:r>
      </w:hyperlink>
    </w:p>
    <w:p>
      <w:pPr>
        <w:pStyle w:val="TOC1"/>
        <w:tabs>
          <w:tab w:val="right" w:leader="dot" w:pos="8306"/>
        </w:tabs>
      </w:pPr>
      <w:hyperlink w:anchor="_Toc16238" w:history="1">
        <w:r>
          <w:rPr>
            <w:rFonts w:ascii="仿宋" w:eastAsia="仿宋" w:hAnsi="仿宋" w:cs="仿宋" w:hint="eastAsia"/>
            <w:lang w:eastAsia="zh-CN"/>
          </w:rPr>
          <w:t>九、第三十二章未来发展愿景</w:t>
        </w:r>
        <w:r>
          <w:tab/>
        </w:r>
        <w:r>
          <w:fldChar w:fldCharType="begin"/>
        </w:r>
        <w:r>
          <w:instrText xml:space="preserve"> PAGEREF _Toc16238 \h </w:instrText>
        </w:r>
        <w:r>
          <w:fldChar w:fldCharType="separate"/>
        </w:r>
        <w:r>
          <w:t>38</w:t>
        </w:r>
        <w:r>
          <w:fldChar w:fldCharType="end"/>
        </w:r>
      </w:hyperlink>
    </w:p>
    <w:p>
      <w:pPr>
        <w:pStyle w:val="TOC2"/>
        <w:tabs>
          <w:tab w:val="right" w:leader="dot" w:pos="8306"/>
        </w:tabs>
      </w:pPr>
      <w:hyperlink w:anchor="_Toc23201" w:history="1">
        <w:r>
          <w:rPr>
            <w:rFonts w:ascii="仿宋" w:eastAsia="仿宋" w:hAnsi="仿宋" w:cs="仿宋" w:hint="eastAsia"/>
            <w:lang w:eastAsia="zh-CN"/>
          </w:rPr>
          <w:t>(一)、员工职业生涯管理的未来趋势</w:t>
        </w:r>
        <w:r>
          <w:tab/>
        </w:r>
        <w:r>
          <w:fldChar w:fldCharType="begin"/>
        </w:r>
        <w:r>
          <w:instrText xml:space="preserve"> PAGEREF _Toc23201 \h </w:instrText>
        </w:r>
        <w:r>
          <w:fldChar w:fldCharType="separate"/>
        </w:r>
        <w:r>
          <w:t>38</w:t>
        </w:r>
        <w:r>
          <w:fldChar w:fldCharType="end"/>
        </w:r>
      </w:hyperlink>
    </w:p>
    <w:p>
      <w:pPr>
        <w:pStyle w:val="TOC2"/>
        <w:tabs>
          <w:tab w:val="right" w:leader="dot" w:pos="8306"/>
        </w:tabs>
      </w:pPr>
      <w:hyperlink w:anchor="_Toc12936" w:history="1">
        <w:r>
          <w:rPr>
            <w:rFonts w:ascii="仿宋" w:eastAsia="仿宋" w:hAnsi="仿宋" w:cs="仿宋" w:hint="eastAsia"/>
            <w:lang w:eastAsia="zh-CN"/>
          </w:rPr>
          <w:t>(二)、公司在员工发展中的未来愿景</w:t>
        </w:r>
        <w:r>
          <w:tab/>
        </w:r>
        <w:r>
          <w:fldChar w:fldCharType="begin"/>
        </w:r>
        <w:r>
          <w:instrText xml:space="preserve"> PAGEREF _Toc12936 \h </w:instrText>
        </w:r>
        <w:r>
          <w:fldChar w:fldCharType="separate"/>
        </w:r>
        <w:r>
          <w:t>39</w:t>
        </w:r>
        <w:r>
          <w:fldChar w:fldCharType="end"/>
        </w:r>
      </w:hyperlink>
    </w:p>
    <w:p>
      <w:pPr>
        <w:pStyle w:val="TOC1"/>
        <w:tabs>
          <w:tab w:val="right" w:leader="dot" w:pos="8306"/>
        </w:tabs>
      </w:pPr>
      <w:hyperlink w:anchor="_Toc24577" w:history="1">
        <w:r>
          <w:rPr>
            <w:rFonts w:ascii="仿宋" w:eastAsia="仿宋" w:hAnsi="仿宋" w:cs="仿宋" w:hint="eastAsia"/>
            <w:lang w:eastAsia="zh-CN"/>
          </w:rPr>
          <w:t>十、员工社会责任履行及参与公益活动</w:t>
        </w:r>
        <w:r>
          <w:tab/>
        </w:r>
        <w:r>
          <w:fldChar w:fldCharType="begin"/>
        </w:r>
        <w:r>
          <w:instrText xml:space="preserve"> PAGEREF _Toc24577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41" w:history="1">
        <w:r>
          <w:rPr>
            <w:rFonts w:ascii="仿宋" w:eastAsia="仿宋" w:hAnsi="仿宋" w:cs="仿宋" w:hint="eastAsia"/>
            <w:lang w:eastAsia="zh-CN"/>
          </w:rPr>
          <w:t>(一)、员工社会责任的内涵及履行方式</w:t>
        </w:r>
        <w:r>
          <w:tab/>
        </w:r>
        <w:r>
          <w:fldChar w:fldCharType="begin"/>
        </w:r>
        <w:r>
          <w:instrText xml:space="preserve"> PAGEREF _Toc25341 \h </w:instrText>
        </w:r>
        <w:r>
          <w:fldChar w:fldCharType="separate"/>
        </w:r>
        <w:r>
          <w:t>40</w:t>
        </w:r>
        <w:r>
          <w:fldChar w:fldCharType="end"/>
        </w:r>
      </w:hyperlink>
    </w:p>
    <w:p>
      <w:pPr>
        <w:pStyle w:val="TOC2"/>
        <w:tabs>
          <w:tab w:val="right" w:leader="dot" w:pos="8306"/>
        </w:tabs>
      </w:pPr>
      <w:hyperlink w:anchor="_Toc30470" w:history="1">
        <w:r>
          <w:rPr>
            <w:rFonts w:ascii="仿宋" w:eastAsia="仿宋" w:hAnsi="仿宋" w:cs="仿宋" w:hint="eastAsia"/>
            <w:lang w:eastAsia="zh-CN"/>
          </w:rPr>
          <w:t>(二)、参与公益活动的意义及实施策略</w:t>
        </w:r>
        <w:r>
          <w:tab/>
        </w:r>
        <w:r>
          <w:fldChar w:fldCharType="begin"/>
        </w:r>
        <w:r>
          <w:instrText xml:space="preserve"> PAGEREF _Toc30470 \h </w:instrText>
        </w:r>
        <w:r>
          <w:fldChar w:fldCharType="separate"/>
        </w:r>
        <w:r>
          <w:t>40</w:t>
        </w:r>
        <w:r>
          <w:fldChar w:fldCharType="end"/>
        </w:r>
      </w:hyperlink>
    </w:p>
    <w:p>
      <w:pPr>
        <w:pStyle w:val="TOC2"/>
        <w:tabs>
          <w:tab w:val="right" w:leader="dot" w:pos="8306"/>
        </w:tabs>
      </w:pPr>
      <w:hyperlink w:anchor="_Toc26208" w:history="1">
        <w:r>
          <w:rPr>
            <w:rFonts w:ascii="仿宋" w:eastAsia="仿宋" w:hAnsi="仿宋" w:cs="仿宋" w:hint="eastAsia"/>
            <w:lang w:eastAsia="zh-CN"/>
          </w:rPr>
          <w:t>(三)、社会责任履行及公益活动参与的持续推进</w:t>
        </w:r>
        <w:r>
          <w:tab/>
        </w:r>
        <w:r>
          <w:fldChar w:fldCharType="begin"/>
        </w:r>
        <w:r>
          <w:instrText xml:space="preserve"> PAGEREF _Toc26208 \h </w:instrText>
        </w:r>
        <w:r>
          <w:fldChar w:fldCharType="separate"/>
        </w:r>
        <w:r>
          <w:t>41</w:t>
        </w:r>
        <w:r>
          <w:fldChar w:fldCharType="end"/>
        </w:r>
      </w:hyperlink>
    </w:p>
    <w:p>
      <w:pPr>
        <w:pStyle w:val="TOC1"/>
        <w:tabs>
          <w:tab w:val="right" w:leader="dot" w:pos="8306"/>
        </w:tabs>
      </w:pPr>
      <w:hyperlink w:anchor="_Toc20128" w:history="1">
        <w:r>
          <w:rPr>
            <w:rFonts w:ascii="仿宋" w:eastAsia="仿宋" w:hAnsi="仿宋" w:cs="仿宋" w:hint="eastAsia"/>
            <w:lang w:eastAsia="zh-CN"/>
          </w:rPr>
          <w:t>十一、第四十七章全球人才流动与交流</w:t>
        </w:r>
        <w:r>
          <w:tab/>
        </w:r>
        <w:r>
          <w:fldChar w:fldCharType="begin"/>
        </w:r>
        <w:r>
          <w:instrText xml:space="preserve"> PAGEREF _Toc20128 \h </w:instrText>
        </w:r>
        <w:r>
          <w:fldChar w:fldCharType="separate"/>
        </w:r>
        <w:r>
          <w:t>41</w:t>
        </w:r>
        <w:r>
          <w:fldChar w:fldCharType="end"/>
        </w:r>
      </w:hyperlink>
    </w:p>
    <w:p>
      <w:pPr>
        <w:pStyle w:val="TOC2"/>
        <w:tabs>
          <w:tab w:val="right" w:leader="dot" w:pos="8306"/>
        </w:tabs>
      </w:pPr>
      <w:hyperlink w:anchor="_Toc2280" w:history="1">
        <w:r>
          <w:rPr>
            <w:rFonts w:ascii="仿宋" w:eastAsia="仿宋" w:hAnsi="仿宋" w:cs="仿宋" w:hint="eastAsia"/>
            <w:lang w:eastAsia="zh-CN"/>
          </w:rPr>
          <w:t>(一)、跨国项目与团队</w:t>
        </w:r>
        <w:r>
          <w:tab/>
        </w:r>
        <w:r>
          <w:fldChar w:fldCharType="begin"/>
        </w:r>
        <w:r>
          <w:instrText xml:space="preserve"> PAGEREF _Toc2280 \h </w:instrText>
        </w:r>
        <w:r>
          <w:fldChar w:fldCharType="separate"/>
        </w:r>
        <w:r>
          <w:t>41</w:t>
        </w:r>
        <w:r>
          <w:fldChar w:fldCharType="end"/>
        </w:r>
      </w:hyperlink>
    </w:p>
    <w:p>
      <w:pPr>
        <w:pStyle w:val="TOC2"/>
        <w:tabs>
          <w:tab w:val="right" w:leader="dot" w:pos="8306"/>
        </w:tabs>
      </w:pPr>
      <w:hyperlink w:anchor="_Toc32548" w:history="1">
        <w:r>
          <w:rPr>
            <w:rFonts w:ascii="仿宋" w:eastAsia="仿宋" w:hAnsi="仿宋" w:cs="仿宋" w:hint="eastAsia"/>
            <w:lang w:eastAsia="zh-CN"/>
          </w:rPr>
          <w:t>(二)、全球项目经验的累积</w:t>
        </w:r>
        <w:r>
          <w:tab/>
        </w:r>
        <w:r>
          <w:fldChar w:fldCharType="begin"/>
        </w:r>
        <w:r>
          <w:instrText xml:space="preserve"> PAGEREF _Toc32548 \h </w:instrText>
        </w:r>
        <w:r>
          <w:fldChar w:fldCharType="separate"/>
        </w:r>
        <w:r>
          <w:t>42</w:t>
        </w:r>
        <w:r>
          <w:fldChar w:fldCharType="end"/>
        </w:r>
      </w:hyperlink>
    </w:p>
    <w:p>
      <w:pPr>
        <w:pStyle w:val="TOC2"/>
        <w:tabs>
          <w:tab w:val="right" w:leader="dot" w:pos="8306"/>
        </w:tabs>
      </w:pPr>
      <w:hyperlink w:anchor="_Toc29352" w:history="1">
        <w:r>
          <w:rPr>
            <w:rFonts w:ascii="仿宋" w:eastAsia="仿宋" w:hAnsi="仿宋" w:cs="仿宋" w:hint="eastAsia"/>
            <w:lang w:eastAsia="zh-CN"/>
          </w:rPr>
          <w:t>(三)、跨文化团队领导与协作</w:t>
        </w:r>
        <w:r>
          <w:tab/>
        </w:r>
        <w:r>
          <w:fldChar w:fldCharType="begin"/>
        </w:r>
        <w:r>
          <w:instrText xml:space="preserve"> PAGEREF _Toc29352 \h </w:instrText>
        </w:r>
        <w:r>
          <w:fldChar w:fldCharType="separate"/>
        </w:r>
        <w:r>
          <w:t>43</w:t>
        </w:r>
        <w:r>
          <w:fldChar w:fldCharType="end"/>
        </w:r>
      </w:hyperlink>
    </w:p>
    <w:p>
      <w:pPr>
        <w:pStyle w:val="TOC2"/>
        <w:tabs>
          <w:tab w:val="right" w:leader="dot" w:pos="8306"/>
        </w:tabs>
      </w:pPr>
      <w:hyperlink w:anchor="_Toc1315" w:history="1">
        <w:r>
          <w:rPr>
            <w:rFonts w:ascii="仿宋" w:eastAsia="仿宋" w:hAnsi="仿宋" w:cs="仿宋" w:hint="eastAsia"/>
            <w:lang w:eastAsia="zh-CN"/>
          </w:rPr>
          <w:t>(四)、跨国交流与人才培养</w:t>
        </w:r>
        <w:r>
          <w:tab/>
        </w:r>
        <w:r>
          <w:fldChar w:fldCharType="begin"/>
        </w:r>
        <w:r>
          <w:instrText xml:space="preserve"> PAGEREF _Toc1315 \h </w:instrText>
        </w:r>
        <w:r>
          <w:fldChar w:fldCharType="separate"/>
        </w:r>
        <w:r>
          <w:t>44</w:t>
        </w:r>
        <w:r>
          <w:fldChar w:fldCharType="end"/>
        </w:r>
      </w:hyperlink>
    </w:p>
    <w:p>
      <w:pPr>
        <w:pStyle w:val="TOC2"/>
        <w:tabs>
          <w:tab w:val="right" w:leader="dot" w:pos="8306"/>
        </w:tabs>
      </w:pPr>
      <w:hyperlink w:anchor="_Toc30604" w:history="1">
        <w:r>
          <w:rPr>
            <w:rFonts w:ascii="仿宋" w:eastAsia="仿宋" w:hAnsi="仿宋" w:cs="仿宋" w:hint="eastAsia"/>
            <w:lang w:eastAsia="zh-CN"/>
          </w:rPr>
          <w:t>(五)、跨国交流计划的实施</w:t>
        </w:r>
        <w:r>
          <w:tab/>
        </w:r>
        <w:r>
          <w:fldChar w:fldCharType="begin"/>
        </w:r>
        <w:r>
          <w:instrText xml:space="preserve"> PAGEREF _Toc30604 \h </w:instrText>
        </w:r>
        <w:r>
          <w:fldChar w:fldCharType="separate"/>
        </w:r>
        <w:r>
          <w:t>45</w:t>
        </w:r>
        <w:r>
          <w:fldChar w:fldCharType="end"/>
        </w:r>
      </w:hyperlink>
    </w:p>
    <w:p>
      <w:pPr>
        <w:pStyle w:val="TOC2"/>
        <w:tabs>
          <w:tab w:val="right" w:leader="dot" w:pos="8306"/>
        </w:tabs>
      </w:pPr>
      <w:hyperlink w:anchor="_Toc4083" w:history="1">
        <w:r>
          <w:rPr>
            <w:rFonts w:ascii="仿宋" w:eastAsia="仿宋" w:hAnsi="仿宋" w:cs="仿宋" w:hint="eastAsia"/>
            <w:lang w:eastAsia="zh-CN"/>
          </w:rPr>
          <w:t>(六)、跨国培训与知识转移</w:t>
        </w:r>
        <w:r>
          <w:tab/>
        </w:r>
        <w:r>
          <w:fldChar w:fldCharType="begin"/>
        </w:r>
        <w:r>
          <w:instrText xml:space="preserve"> PAGEREF _Toc4083 \h </w:instrText>
        </w:r>
        <w:r>
          <w:fldChar w:fldCharType="separate"/>
        </w:r>
        <w:r>
          <w:t>45</w:t>
        </w:r>
        <w:r>
          <w:fldChar w:fldCharType="end"/>
        </w:r>
      </w:hyperlink>
    </w:p>
    <w:p>
      <w:pPr>
        <w:pStyle w:val="TOC1"/>
        <w:tabs>
          <w:tab w:val="right" w:leader="dot" w:pos="8306"/>
        </w:tabs>
      </w:pPr>
      <w:hyperlink w:anchor="_Toc28740" w:history="1">
        <w:r>
          <w:rPr>
            <w:rFonts w:ascii="仿宋" w:eastAsia="仿宋" w:hAnsi="仿宋" w:cs="仿宋" w:hint="eastAsia"/>
            <w:lang w:eastAsia="zh-CN"/>
          </w:rPr>
          <w:t>十二、第四十三章员工参与决策与公司治理</w:t>
        </w:r>
        <w:r>
          <w:tab/>
        </w:r>
        <w:r>
          <w:fldChar w:fldCharType="begin"/>
        </w:r>
        <w:r>
          <w:instrText xml:space="preserve"> PAGEREF _Toc28740 \h </w:instrText>
        </w:r>
        <w:r>
          <w:fldChar w:fldCharType="separate"/>
        </w:r>
        <w:r>
          <w:t>46</w:t>
        </w:r>
        <w:r>
          <w:fldChar w:fldCharType="end"/>
        </w:r>
      </w:hyperlink>
    </w:p>
    <w:p>
      <w:pPr>
        <w:pStyle w:val="TOC2"/>
        <w:tabs>
          <w:tab w:val="right" w:leader="dot" w:pos="8306"/>
        </w:tabs>
      </w:pPr>
      <w:hyperlink w:anchor="_Toc10607" w:history="1">
        <w:r>
          <w:rPr>
            <w:rFonts w:ascii="仿宋" w:eastAsia="仿宋" w:hAnsi="仿宋" w:cs="仿宋" w:hint="eastAsia"/>
            <w:lang w:eastAsia="zh-CN"/>
          </w:rPr>
          <w:t>(一)、员工参与决策机制</w:t>
        </w:r>
        <w:r>
          <w:tab/>
        </w:r>
        <w:r>
          <w:fldChar w:fldCharType="begin"/>
        </w:r>
        <w:r>
          <w:instrText xml:space="preserve"> PAGEREF _Toc10607 \h </w:instrText>
        </w:r>
        <w:r>
          <w:fldChar w:fldCharType="separate"/>
        </w:r>
        <w:r>
          <w:t>46</w:t>
        </w:r>
        <w:r>
          <w:fldChar w:fldCharType="end"/>
        </w:r>
      </w:hyperlink>
    </w:p>
    <w:p>
      <w:pPr>
        <w:pStyle w:val="TOC2"/>
        <w:tabs>
          <w:tab w:val="right" w:leader="dot" w:pos="8306"/>
        </w:tabs>
      </w:pPr>
      <w:hyperlink w:anchor="_Toc11140" w:history="1">
        <w:r>
          <w:rPr>
            <w:rFonts w:ascii="仿宋" w:eastAsia="仿宋" w:hAnsi="仿宋" w:cs="仿宋" w:hint="eastAsia"/>
            <w:lang w:eastAsia="zh-CN"/>
          </w:rPr>
          <w:t>(二)、参与决策的渠道与机会</w:t>
        </w:r>
        <w:r>
          <w:tab/>
        </w:r>
        <w:r>
          <w:fldChar w:fldCharType="begin"/>
        </w:r>
        <w:r>
          <w:instrText xml:space="preserve"> PAGEREF _Toc11140 \h </w:instrText>
        </w:r>
        <w:r>
          <w:fldChar w:fldCharType="separate"/>
        </w:r>
        <w:r>
          <w:t>47</w:t>
        </w:r>
        <w:r>
          <w:fldChar w:fldCharType="end"/>
        </w:r>
      </w:hyperlink>
    </w:p>
    <w:p>
      <w:pPr>
        <w:pStyle w:val="TOC2"/>
        <w:tabs>
          <w:tab w:val="right" w:leader="dot" w:pos="8306"/>
        </w:tabs>
      </w:pPr>
      <w:hyperlink w:anchor="_Toc10422" w:history="1">
        <w:r>
          <w:rPr>
            <w:rFonts w:ascii="仿宋" w:eastAsia="仿宋" w:hAnsi="仿宋" w:cs="仿宋" w:hint="eastAsia"/>
            <w:lang w:eastAsia="zh-CN"/>
          </w:rPr>
          <w:t>(三)、代表员工意见的制度</w:t>
        </w:r>
        <w:r>
          <w:tab/>
        </w:r>
        <w:r>
          <w:fldChar w:fldCharType="begin"/>
        </w:r>
        <w:r>
          <w:instrText xml:space="preserve"> PAGEREF _Toc10422 \h </w:instrText>
        </w:r>
        <w:r>
          <w:fldChar w:fldCharType="separate"/>
        </w:r>
        <w:r>
          <w:t>47</w:t>
        </w:r>
        <w:r>
          <w:fldChar w:fldCharType="end"/>
        </w:r>
      </w:hyperlink>
    </w:p>
    <w:p>
      <w:pPr>
        <w:pStyle w:val="TOC2"/>
        <w:tabs>
          <w:tab w:val="right" w:leader="dot" w:pos="8306"/>
        </w:tabs>
      </w:pPr>
      <w:hyperlink w:anchor="_Toc16958" w:history="1">
        <w:r>
          <w:rPr>
            <w:rFonts w:ascii="仿宋" w:eastAsia="仿宋" w:hAnsi="仿宋" w:cs="仿宋" w:hint="eastAsia"/>
            <w:lang w:eastAsia="zh-CN"/>
          </w:rPr>
          <w:t>(四)、公司治理与透明度</w:t>
        </w:r>
        <w:r>
          <w:tab/>
        </w:r>
        <w:r>
          <w:fldChar w:fldCharType="begin"/>
        </w:r>
        <w:r>
          <w:instrText xml:space="preserve"> PAGEREF _Toc16958 \h </w:instrText>
        </w:r>
        <w:r>
          <w:fldChar w:fldCharType="separate"/>
        </w:r>
        <w:r>
          <w:t>48</w:t>
        </w:r>
        <w:r>
          <w:fldChar w:fldCharType="end"/>
        </w:r>
      </w:hyperlink>
    </w:p>
    <w:p>
      <w:pPr>
        <w:pStyle w:val="TOC2"/>
        <w:tabs>
          <w:tab w:val="right" w:leader="dot" w:pos="8306"/>
        </w:tabs>
      </w:pPr>
      <w:hyperlink w:anchor="_Toc12279" w:history="1">
        <w:r>
          <w:rPr>
            <w:rFonts w:ascii="仿宋" w:eastAsia="仿宋" w:hAnsi="仿宋" w:cs="仿宋" w:hint="eastAsia"/>
            <w:lang w:eastAsia="zh-CN"/>
          </w:rPr>
          <w:t>(五)、公司治理结构的建设</w:t>
        </w:r>
        <w:r>
          <w:tab/>
        </w:r>
        <w:r>
          <w:fldChar w:fldCharType="begin"/>
        </w:r>
        <w:r>
          <w:instrText xml:space="preserve"> PAGEREF _Toc12279 \h </w:instrText>
        </w:r>
        <w:r>
          <w:fldChar w:fldCharType="separate"/>
        </w:r>
        <w:r>
          <w:t>49</w:t>
        </w:r>
        <w:r>
          <w:fldChar w:fldCharType="end"/>
        </w:r>
      </w:hyperlink>
    </w:p>
    <w:p>
      <w:pPr>
        <w:pStyle w:val="TOC2"/>
        <w:tabs>
          <w:tab w:val="right" w:leader="dot" w:pos="8306"/>
        </w:tabs>
      </w:pPr>
      <w:hyperlink w:anchor="_Toc11978" w:history="1">
        <w:r>
          <w:rPr>
            <w:rFonts w:ascii="仿宋" w:eastAsia="仿宋" w:hAnsi="仿宋" w:cs="仿宋" w:hint="eastAsia"/>
            <w:lang w:eastAsia="zh-CN"/>
          </w:rPr>
          <w:t>(六)、公司业绩与财务信息的公开</w:t>
        </w:r>
        <w:r>
          <w:tab/>
        </w:r>
        <w:r>
          <w:fldChar w:fldCharType="begin"/>
        </w:r>
        <w:r>
          <w:instrText xml:space="preserve"> PAGEREF _Toc11978 \h </w:instrText>
        </w:r>
        <w:r>
          <w:fldChar w:fldCharType="separate"/>
        </w:r>
        <w:r>
          <w:t>50</w:t>
        </w:r>
        <w:r>
          <w:fldChar w:fldCharType="end"/>
        </w:r>
      </w:hyperlink>
    </w:p>
    <w:p>
      <w:pPr>
        <w:pStyle w:val="TOC1"/>
        <w:tabs>
          <w:tab w:val="right" w:leader="dot" w:pos="8306"/>
        </w:tabs>
      </w:pPr>
      <w:hyperlink w:anchor="_Toc13707" w:history="1">
        <w:r>
          <w:rPr>
            <w:rFonts w:ascii="仿宋" w:eastAsia="仿宋" w:hAnsi="仿宋" w:cs="仿宋" w:hint="eastAsia"/>
            <w:lang w:eastAsia="zh-CN"/>
          </w:rPr>
          <w:t>十三、员工晋升与职业发展通道</w:t>
        </w:r>
        <w:r>
          <w:tab/>
        </w:r>
        <w:r>
          <w:fldChar w:fldCharType="begin"/>
        </w:r>
        <w:r>
          <w:instrText xml:space="preserve"> PAGEREF _Toc13707 \h </w:instrText>
        </w:r>
        <w:r>
          <w:fldChar w:fldCharType="separate"/>
        </w:r>
        <w:r>
          <w:t>51</w:t>
        </w:r>
        <w:r>
          <w:fldChar w:fldCharType="end"/>
        </w:r>
      </w:hyperlink>
    </w:p>
    <w:p>
      <w:pPr>
        <w:pStyle w:val="TOC2"/>
        <w:tabs>
          <w:tab w:val="right" w:leader="dot" w:pos="8306"/>
        </w:tabs>
      </w:pPr>
      <w:hyperlink w:anchor="_Toc17932" w:history="1">
        <w:r>
          <w:rPr>
            <w:rFonts w:ascii="仿宋" w:eastAsia="仿宋" w:hAnsi="仿宋" w:cs="仿宋" w:hint="eastAsia"/>
            <w:lang w:eastAsia="zh-CN"/>
          </w:rPr>
          <w:t>(一)、晋升制度的设计与实施</w:t>
        </w:r>
        <w:r>
          <w:tab/>
        </w:r>
        <w:r>
          <w:fldChar w:fldCharType="begin"/>
        </w:r>
        <w:r>
          <w:instrText xml:space="preserve"> PAGEREF _Toc17932 \h </w:instrText>
        </w:r>
        <w:r>
          <w:fldChar w:fldCharType="separate"/>
        </w:r>
        <w:r>
          <w:t>51</w:t>
        </w:r>
        <w:r>
          <w:fldChar w:fldCharType="end"/>
        </w:r>
      </w:hyperlink>
    </w:p>
    <w:p>
      <w:pPr>
        <w:pStyle w:val="TOC2"/>
        <w:tabs>
          <w:tab w:val="right" w:leader="dot" w:pos="8306"/>
        </w:tabs>
      </w:pPr>
      <w:hyperlink w:anchor="_Toc23275" w:history="1">
        <w:r>
          <w:rPr>
            <w:rFonts w:ascii="仿宋" w:eastAsia="仿宋" w:hAnsi="仿宋" w:cs="仿宋" w:hint="eastAsia"/>
            <w:lang w:eastAsia="zh-CN"/>
          </w:rPr>
          <w:t>(二)、职业发展通道的建立与拓展</w:t>
        </w:r>
        <w:r>
          <w:tab/>
        </w:r>
        <w:r>
          <w:fldChar w:fldCharType="begin"/>
        </w:r>
        <w:r>
          <w:instrText xml:space="preserve"> PAGEREF _Toc23275 \h </w:instrText>
        </w:r>
        <w:r>
          <w:fldChar w:fldCharType="separate"/>
        </w:r>
        <w:r>
          <w:t>52</w:t>
        </w:r>
        <w:r>
          <w:fldChar w:fldCharType="end"/>
        </w:r>
      </w:hyperlink>
    </w:p>
    <w:p>
      <w:pPr>
        <w:pStyle w:val="TOC2"/>
        <w:tabs>
          <w:tab w:val="right" w:leader="dot" w:pos="8306"/>
        </w:tabs>
      </w:pPr>
      <w:hyperlink w:anchor="_Toc27422" w:history="1">
        <w:r>
          <w:rPr>
            <w:rFonts w:ascii="仿宋" w:eastAsia="仿宋" w:hAnsi="仿宋" w:cs="仿宋" w:hint="eastAsia"/>
            <w:lang w:eastAsia="zh-CN"/>
          </w:rPr>
          <w:t>(三)、晋升机会的公平与透明保障</w:t>
        </w:r>
        <w:r>
          <w:tab/>
        </w:r>
        <w:r>
          <w:fldChar w:fldCharType="begin"/>
        </w:r>
        <w:r>
          <w:instrText xml:space="preserve"> PAGEREF _Toc27422 \h </w:instrText>
        </w:r>
        <w:r>
          <w:fldChar w:fldCharType="separate"/>
        </w:r>
        <w:r>
          <w:t>55</w:t>
        </w:r>
        <w:r>
          <w:fldChar w:fldCharType="end"/>
        </w:r>
      </w:hyperlink>
    </w:p>
    <w:p>
      <w:pPr>
        <w:pStyle w:val="TOC1"/>
        <w:tabs>
          <w:tab w:val="right" w:leader="dot" w:pos="8306"/>
        </w:tabs>
      </w:pPr>
      <w:hyperlink w:anchor="_Toc10305" w:history="1">
        <w:r>
          <w:rPr>
            <w:rFonts w:ascii="仿宋" w:eastAsia="仿宋" w:hAnsi="仿宋" w:cs="仿宋" w:hint="eastAsia"/>
            <w:lang w:eastAsia="zh-CN"/>
          </w:rPr>
          <w:t>十四、员工满意度调查与提升策略</w:t>
        </w:r>
        <w:r>
          <w:tab/>
        </w:r>
        <w:r>
          <w:fldChar w:fldCharType="begin"/>
        </w:r>
        <w:r>
          <w:instrText xml:space="preserve"> PAGEREF _Toc10305 \h </w:instrText>
        </w:r>
        <w:r>
          <w:fldChar w:fldCharType="separate"/>
        </w:r>
        <w:r>
          <w:t>56</w:t>
        </w:r>
        <w:r>
          <w:fldChar w:fldCharType="end"/>
        </w:r>
      </w:hyperlink>
    </w:p>
    <w:p>
      <w:pPr>
        <w:pStyle w:val="TOC2"/>
        <w:tabs>
          <w:tab w:val="right" w:leader="dot" w:pos="8306"/>
        </w:tabs>
      </w:pPr>
      <w:hyperlink w:anchor="_Toc22801" w:history="1">
        <w:r>
          <w:rPr>
            <w:rFonts w:ascii="仿宋" w:eastAsia="仿宋" w:hAnsi="仿宋" w:cs="仿宋" w:hint="eastAsia"/>
            <w:lang w:eastAsia="zh-CN"/>
          </w:rPr>
          <w:t>(一)、满意度调查的设计与实施</w:t>
        </w:r>
        <w:r>
          <w:tab/>
        </w:r>
        <w:r>
          <w:fldChar w:fldCharType="begin"/>
        </w:r>
        <w:r>
          <w:instrText xml:space="preserve"> PAGEREF _Toc22801 \h </w:instrText>
        </w:r>
        <w:r>
          <w:fldChar w:fldCharType="separate"/>
        </w:r>
        <w:r>
          <w:t>56</w:t>
        </w:r>
        <w:r>
          <w:fldChar w:fldCharType="end"/>
        </w:r>
      </w:hyperlink>
    </w:p>
    <w:p>
      <w:pPr>
        <w:pStyle w:val="TOC2"/>
        <w:tabs>
          <w:tab w:val="right" w:leader="dot" w:pos="8306"/>
        </w:tabs>
      </w:pPr>
      <w:hyperlink w:anchor="_Toc14763" w:history="1">
        <w:r>
          <w:rPr>
            <w:rFonts w:ascii="仿宋" w:eastAsia="仿宋" w:hAnsi="仿宋" w:cs="仿宋" w:hint="eastAsia"/>
            <w:lang w:eastAsia="zh-CN"/>
          </w:rPr>
          <w:t>(二)、员工满意度的分析与解读</w:t>
        </w:r>
        <w:r>
          <w:tab/>
        </w:r>
        <w:r>
          <w:fldChar w:fldCharType="begin"/>
        </w:r>
        <w:r>
          <w:instrText xml:space="preserve"> PAGEREF _Toc14763 \h </w:instrText>
        </w:r>
        <w:r>
          <w:fldChar w:fldCharType="separate"/>
        </w:r>
        <w:r>
          <w:t>57</w:t>
        </w:r>
        <w:r>
          <w:fldChar w:fldCharType="end"/>
        </w:r>
      </w:hyperlink>
    </w:p>
    <w:p>
      <w:pPr>
        <w:pStyle w:val="TOC2"/>
        <w:tabs>
          <w:tab w:val="right" w:leader="dot" w:pos="8306"/>
        </w:tabs>
      </w:pPr>
      <w:hyperlink w:anchor="_Toc31660" w:history="1">
        <w:r>
          <w:rPr>
            <w:rFonts w:ascii="仿宋" w:eastAsia="仿宋" w:hAnsi="仿宋" w:cs="仿宋" w:hint="eastAsia"/>
            <w:lang w:eastAsia="zh-CN"/>
          </w:rPr>
          <w:t>(三)、提升员工满意度的措施与行动计划</w:t>
        </w:r>
        <w:r>
          <w:tab/>
        </w:r>
        <w:r>
          <w:fldChar w:fldCharType="begin"/>
        </w:r>
        <w:r>
          <w:instrText xml:space="preserve"> PAGEREF _Toc31660 \h </w:instrText>
        </w:r>
        <w:r>
          <w:fldChar w:fldCharType="separate"/>
        </w:r>
        <w:r>
          <w:t>59</w:t>
        </w:r>
        <w:r>
          <w:fldChar w:fldCharType="end"/>
        </w:r>
      </w:hyperlink>
    </w:p>
    <w:p>
      <w:pPr>
        <w:pStyle w:val="TOC1"/>
        <w:tabs>
          <w:tab w:val="right" w:leader="dot" w:pos="8306"/>
        </w:tabs>
      </w:pPr>
      <w:hyperlink w:anchor="_Toc4969" w:history="1">
        <w:r>
          <w:rPr>
            <w:rFonts w:ascii="仿宋" w:eastAsia="仿宋" w:hAnsi="仿宋" w:cs="仿宋" w:hint="eastAsia"/>
            <w:lang w:eastAsia="zh-CN"/>
          </w:rPr>
          <w:t>十五、第四十八章员工环保与可持续发展</w:t>
        </w:r>
        <w:r>
          <w:tab/>
        </w:r>
        <w:r>
          <w:fldChar w:fldCharType="begin"/>
        </w:r>
        <w:r>
          <w:instrText xml:space="preserve"> PAGEREF _Toc4969 \h </w:instrText>
        </w:r>
        <w:r>
          <w:fldChar w:fldCharType="separate"/>
        </w:r>
        <w:r>
          <w:t>60</w:t>
        </w:r>
        <w:r>
          <w:fldChar w:fldCharType="end"/>
        </w:r>
      </w:hyperlink>
    </w:p>
    <w:p>
      <w:pPr>
        <w:pStyle w:val="TOC2"/>
        <w:tabs>
          <w:tab w:val="right" w:leader="dot" w:pos="8306"/>
        </w:tabs>
      </w:pPr>
      <w:hyperlink w:anchor="_Toc22374" w:history="1">
        <w:r>
          <w:rPr>
            <w:rFonts w:ascii="仿宋" w:eastAsia="仿宋" w:hAnsi="仿宋" w:cs="仿宋" w:hint="eastAsia"/>
            <w:lang w:eastAsia="zh-CN"/>
          </w:rPr>
          <w:t>(一)、环保意识与培训</w:t>
        </w:r>
        <w:r>
          <w:tab/>
        </w:r>
        <w:r>
          <w:fldChar w:fldCharType="begin"/>
        </w:r>
        <w:r>
          <w:instrText xml:space="preserve"> PAGEREF _Toc22374 \h </w:instrText>
        </w:r>
        <w:r>
          <w:fldChar w:fldCharType="separate"/>
        </w:r>
        <w:r>
          <w:t>60</w:t>
        </w:r>
        <w:r>
          <w:fldChar w:fldCharType="end"/>
        </w:r>
      </w:hyperlink>
    </w:p>
    <w:p>
      <w:pPr>
        <w:pStyle w:val="TOC2"/>
        <w:tabs>
          <w:tab w:val="right" w:leader="dot" w:pos="8306"/>
        </w:tabs>
      </w:pPr>
      <w:hyperlink w:anchor="_Toc15490" w:history="1">
        <w:r>
          <w:rPr>
            <w:rFonts w:ascii="仿宋" w:eastAsia="仿宋" w:hAnsi="仿宋" w:cs="仿宋" w:hint="eastAsia"/>
            <w:lang w:eastAsia="zh-CN"/>
          </w:rPr>
          <w:t>(二)、公司环保文化的传播</w:t>
        </w:r>
        <w:r>
          <w:tab/>
        </w:r>
        <w:r>
          <w:fldChar w:fldCharType="begin"/>
        </w:r>
        <w:r>
          <w:instrText xml:space="preserve"> PAGEREF _Toc15490 \h </w:instrText>
        </w:r>
        <w:r>
          <w:fldChar w:fldCharType="separate"/>
        </w:r>
        <w:r>
          <w:t>61</w:t>
        </w:r>
        <w:r>
          <w:fldChar w:fldCharType="end"/>
        </w:r>
      </w:hyperlink>
    </w:p>
    <w:p>
      <w:pPr>
        <w:pStyle w:val="TOC2"/>
        <w:tabs>
          <w:tab w:val="right" w:leader="dot" w:pos="8306"/>
        </w:tabs>
      </w:pPr>
      <w:hyperlink w:anchor="_Toc16873" w:history="1">
        <w:r>
          <w:rPr>
            <w:rFonts w:ascii="仿宋" w:eastAsia="仿宋" w:hAnsi="仿宋" w:cs="仿宋" w:hint="eastAsia"/>
            <w:lang w:eastAsia="zh-CN"/>
          </w:rPr>
          <w:t>(三)、员工参与的环保培训</w:t>
        </w:r>
        <w:r>
          <w:tab/>
        </w:r>
        <w:r>
          <w:fldChar w:fldCharType="begin"/>
        </w:r>
        <w:r>
          <w:instrText xml:space="preserve"> PAGEREF _Toc16873 \h </w:instrText>
        </w:r>
        <w:r>
          <w:fldChar w:fldCharType="separate"/>
        </w:r>
        <w:r>
          <w:t>62</w:t>
        </w:r>
        <w:r>
          <w:fldChar w:fldCharType="end"/>
        </w:r>
      </w:hyperlink>
    </w:p>
    <w:p>
      <w:pPr>
        <w:pStyle w:val="TOC2"/>
        <w:tabs>
          <w:tab w:val="right" w:leader="dot" w:pos="8306"/>
        </w:tabs>
      </w:pPr>
      <w:hyperlink w:anchor="_Toc31664" w:history="1">
        <w:r>
          <w:rPr>
            <w:rFonts w:ascii="仿宋" w:eastAsia="仿宋" w:hAnsi="仿宋" w:cs="仿宋" w:hint="eastAsia"/>
            <w:lang w:eastAsia="zh-CN"/>
          </w:rPr>
          <w:t>(四)、可持续发展目标与实践</w:t>
        </w:r>
        <w:r>
          <w:tab/>
        </w:r>
        <w:r>
          <w:fldChar w:fldCharType="begin"/>
        </w:r>
        <w:r>
          <w:instrText xml:space="preserve"> PAGEREF _Toc31664 \h </w:instrText>
        </w:r>
        <w:r>
          <w:fldChar w:fldCharType="separate"/>
        </w:r>
        <w:r>
          <w:t>63</w:t>
        </w:r>
        <w:r>
          <w:fldChar w:fldCharType="end"/>
        </w:r>
      </w:hyperlink>
    </w:p>
    <w:p>
      <w:pPr>
        <w:pStyle w:val="TOC2"/>
        <w:tabs>
          <w:tab w:val="right" w:leader="dot" w:pos="8306"/>
        </w:tabs>
      </w:pPr>
      <w:hyperlink w:anchor="_Toc30681" w:history="1">
        <w:r>
          <w:rPr>
            <w:rFonts w:ascii="仿宋" w:eastAsia="仿宋" w:hAnsi="仿宋" w:cs="仿宋" w:hint="eastAsia"/>
            <w:lang w:eastAsia="zh-CN"/>
          </w:rPr>
          <w:t>(五)、员工参与可持续项目</w:t>
        </w:r>
        <w:r>
          <w:tab/>
        </w:r>
        <w:r>
          <w:fldChar w:fldCharType="begin"/>
        </w:r>
        <w:r>
          <w:instrText xml:space="preserve"> PAGEREF _Toc30681 \h </w:instrText>
        </w:r>
        <w:r>
          <w:fldChar w:fldCharType="separate"/>
        </w:r>
        <w:r>
          <w:t>64</w:t>
        </w:r>
        <w:r>
          <w:fldChar w:fldCharType="end"/>
        </w:r>
      </w:hyperlink>
    </w:p>
    <w:p>
      <w:pPr>
        <w:pStyle w:val="TOC2"/>
        <w:tabs>
          <w:tab w:val="right" w:leader="dot" w:pos="8306"/>
        </w:tabs>
      </w:pPr>
      <w:hyperlink w:anchor="_Toc12433" w:history="1">
        <w:r>
          <w:rPr>
            <w:rFonts w:ascii="仿宋" w:eastAsia="仿宋" w:hAnsi="仿宋" w:cs="仿宋" w:hint="eastAsia"/>
            <w:lang w:eastAsia="zh-CN"/>
          </w:rPr>
          <w:t>(六)、公司可持续发展的战略规划</w:t>
        </w:r>
        <w:r>
          <w:tab/>
        </w:r>
        <w:r>
          <w:fldChar w:fldCharType="begin"/>
        </w:r>
        <w:r>
          <w:instrText xml:space="preserve"> PAGEREF _Toc12433 \h </w:instrText>
        </w:r>
        <w:r>
          <w:fldChar w:fldCharType="separate"/>
        </w:r>
        <w:r>
          <w:t>65</w:t>
        </w:r>
        <w:r>
          <w:fldChar w:fldCharType="end"/>
        </w:r>
      </w:hyperlink>
    </w:p>
    <w:p>
      <w:pPr>
        <w:pStyle w:val="TOC1"/>
        <w:tabs>
          <w:tab w:val="right" w:leader="dot" w:pos="8306"/>
        </w:tabs>
      </w:pPr>
      <w:hyperlink w:anchor="_Toc16830" w:history="1">
        <w:r>
          <w:rPr>
            <w:rFonts w:ascii="仿宋" w:eastAsia="仿宋" w:hAnsi="仿宋" w:cs="仿宋" w:hint="eastAsia"/>
            <w:lang w:eastAsia="zh-CN"/>
          </w:rPr>
          <w:t>十六、第四十五章员工品牌建设</w:t>
        </w:r>
        <w:r>
          <w:tab/>
        </w:r>
        <w:r>
          <w:fldChar w:fldCharType="begin"/>
        </w:r>
        <w:r>
          <w:instrText xml:space="preserve"> PAGEREF _Toc16830 \h </w:instrText>
        </w:r>
        <w:r>
          <w:fldChar w:fldCharType="separate"/>
        </w:r>
        <w:r>
          <w:t>66</w:t>
        </w:r>
        <w:r>
          <w:fldChar w:fldCharType="end"/>
        </w:r>
      </w:hyperlink>
    </w:p>
    <w:p>
      <w:pPr>
        <w:pStyle w:val="TOC2"/>
        <w:tabs>
          <w:tab w:val="right" w:leader="dot" w:pos="8306"/>
        </w:tabs>
      </w:pPr>
      <w:hyperlink w:anchor="_Toc21356" w:history="1">
        <w:r>
          <w:rPr>
            <w:rFonts w:ascii="仿宋" w:eastAsia="仿宋" w:hAnsi="仿宋" w:cs="仿宋" w:hint="eastAsia"/>
            <w:lang w:eastAsia="zh-CN"/>
          </w:rPr>
          <w:t>(一)、个人品牌管理</w:t>
        </w:r>
        <w:r>
          <w:tab/>
        </w:r>
        <w:r>
          <w:fldChar w:fldCharType="begin"/>
        </w:r>
        <w:r>
          <w:instrText xml:space="preserve"> PAGEREF _Toc21356 \h </w:instrText>
        </w:r>
        <w:r>
          <w:fldChar w:fldCharType="separate"/>
        </w:r>
        <w:r>
          <w:t>66</w:t>
        </w:r>
        <w:r>
          <w:fldChar w:fldCharType="end"/>
        </w:r>
      </w:hyperlink>
    </w:p>
    <w:p>
      <w:pPr>
        <w:pStyle w:val="TOC2"/>
        <w:tabs>
          <w:tab w:val="right" w:leader="dot" w:pos="8306"/>
        </w:tabs>
      </w:pPr>
      <w:hyperlink w:anchor="_Toc10550" w:history="1">
        <w:r>
          <w:rPr>
            <w:rFonts w:ascii="仿宋" w:eastAsia="仿宋" w:hAnsi="仿宋" w:cs="仿宋" w:hint="eastAsia"/>
            <w:lang w:eastAsia="zh-CN"/>
          </w:rPr>
          <w:t>(二)、在泡丝剂行业内建立个人影响力</w:t>
        </w:r>
        <w:r>
          <w:tab/>
        </w:r>
        <w:r>
          <w:fldChar w:fldCharType="begin"/>
        </w:r>
        <w:r>
          <w:instrText xml:space="preserve"> PAGEREF _Toc10550 \h </w:instrText>
        </w:r>
        <w:r>
          <w:fldChar w:fldCharType="separate"/>
        </w:r>
        <w:r>
          <w:t>67</w:t>
        </w:r>
        <w:r>
          <w:fldChar w:fldCharType="end"/>
        </w:r>
      </w:hyperlink>
    </w:p>
    <w:p>
      <w:pPr>
        <w:pStyle w:val="TOC2"/>
        <w:tabs>
          <w:tab w:val="right" w:leader="dot" w:pos="8306"/>
        </w:tabs>
      </w:pPr>
      <w:hyperlink w:anchor="_Toc14345" w:history="1">
        <w:r>
          <w:rPr>
            <w:rFonts w:ascii="仿宋" w:eastAsia="仿宋" w:hAnsi="仿宋" w:cs="仿宋" w:hint="eastAsia"/>
            <w:lang w:eastAsia="zh-CN"/>
          </w:rPr>
          <w:t>(三)、个人品牌与公司品牌的关联</w:t>
        </w:r>
        <w:r>
          <w:tab/>
        </w:r>
        <w:r>
          <w:fldChar w:fldCharType="begin"/>
        </w:r>
        <w:r>
          <w:instrText xml:space="preserve"> PAGEREF _Toc14345 \h </w:instrText>
        </w:r>
        <w:r>
          <w:fldChar w:fldCharType="separate"/>
        </w:r>
        <w:r>
          <w:t>68</w:t>
        </w:r>
        <w:r>
          <w:fldChar w:fldCharType="end"/>
        </w:r>
      </w:hyperlink>
    </w:p>
    <w:p>
      <w:pPr>
        <w:pStyle w:val="TOC2"/>
        <w:tabs>
          <w:tab w:val="right" w:leader="dot" w:pos="8306"/>
        </w:tabs>
      </w:pPr>
      <w:hyperlink w:anchor="_Toc21620" w:history="1">
        <w:r>
          <w:rPr>
            <w:rFonts w:ascii="仿宋" w:eastAsia="仿宋" w:hAnsi="仿宋" w:cs="仿宋" w:hint="eastAsia"/>
            <w:lang w:eastAsia="zh-CN"/>
          </w:rPr>
          <w:t>(四)、社交媒体与个人品牌</w:t>
        </w:r>
        <w:r>
          <w:tab/>
        </w:r>
        <w:r>
          <w:fldChar w:fldCharType="begin"/>
        </w:r>
        <w:r>
          <w:instrText xml:space="preserve"> PAGEREF _Toc21620 \h </w:instrText>
        </w:r>
        <w:r>
          <w:fldChar w:fldCharType="separate"/>
        </w:r>
        <w:r>
          <w:t>69</w:t>
        </w:r>
        <w:r>
          <w:fldChar w:fldCharType="end"/>
        </w:r>
      </w:hyperlink>
    </w:p>
    <w:p>
      <w:pPr>
        <w:pStyle w:val="TOC2"/>
        <w:tabs>
          <w:tab w:val="right" w:leader="dot" w:pos="8306"/>
        </w:tabs>
      </w:pPr>
      <w:hyperlink w:anchor="_Toc21702" w:history="1">
        <w:r>
          <w:rPr>
            <w:rFonts w:ascii="仿宋" w:eastAsia="仿宋" w:hAnsi="仿宋" w:cs="仿宋" w:hint="eastAsia"/>
            <w:lang w:eastAsia="zh-CN"/>
          </w:rPr>
          <w:t>(五)、个人品牌的社交媒体传播</w:t>
        </w:r>
        <w:r>
          <w:tab/>
        </w:r>
        <w:r>
          <w:fldChar w:fldCharType="begin"/>
        </w:r>
        <w:r>
          <w:instrText xml:space="preserve"> PAGEREF _Toc21702 \h </w:instrText>
        </w:r>
        <w:r>
          <w:fldChar w:fldCharType="separate"/>
        </w:r>
        <w:r>
          <w:t>70</w:t>
        </w:r>
        <w:r>
          <w:fldChar w:fldCharType="end"/>
        </w:r>
      </w:hyperlink>
    </w:p>
    <w:p>
      <w:pPr>
        <w:pStyle w:val="TOC2"/>
        <w:tabs>
          <w:tab w:val="right" w:leader="dot" w:pos="8306"/>
        </w:tabs>
      </w:pPr>
      <w:hyperlink w:anchor="_Toc4766" w:history="1">
        <w:r>
          <w:rPr>
            <w:rFonts w:ascii="仿宋" w:eastAsia="仿宋" w:hAnsi="仿宋" w:cs="仿宋" w:hint="eastAsia"/>
            <w:lang w:eastAsia="zh-CN"/>
          </w:rPr>
          <w:t>(六)、员工品牌建设与公司形象一致性</w:t>
        </w:r>
        <w:r>
          <w:tab/>
        </w:r>
        <w:r>
          <w:fldChar w:fldCharType="begin"/>
        </w:r>
        <w:r>
          <w:instrText xml:space="preserve"> PAGEREF _Toc4766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泡丝剂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5641"/>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17889"/>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14161"/>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7094"/>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泡丝剂行业进行新材料、新工艺、新产品的研发，以促进整个泡丝剂行业的结构调整和转型升级。这一系列政策的实施为泡丝剂行业提供了有力的支持，有助于泡丝剂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泡丝剂行业提供了增长的空间，同时，逐步升级的消费需求也促使泡丝剂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泡丝剂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6409"/>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9357"/>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1908"/>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7608"/>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公司计划邀请合作伙伴参与项目投资，共同分享项目的发展成果。通过与泡丝剂行业内有实力、资源丰富的合作伙伴达成合作协议，实现资源共享、风险分担，提高项目的整体实力。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30835"/>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314"/>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727"/>
      <w:r>
        <w:rPr>
          <w:rFonts w:ascii="仿宋" w:eastAsia="仿宋" w:hAnsi="仿宋" w:cs="仿宋" w:hint="eastAsia"/>
          <w:sz w:val="28"/>
          <w:lang w:eastAsia="zh-CN"/>
        </w:rPr>
        <w:t>二、第七章员工培训与发展</w:t>
      </w:r>
      <w:bookmarkEnd w:id="12"/>
    </w:p>
    <w:p>
      <w:pPr>
        <w:pStyle w:val="Heading2"/>
        <w:rPr>
          <w:rFonts w:ascii="仿宋" w:eastAsia="仿宋" w:hAnsi="仿宋" w:cs="仿宋" w:hint="eastAsia"/>
          <w:lang w:eastAsia="zh-CN"/>
        </w:rPr>
      </w:pPr>
      <w:bookmarkStart w:id="13" w:name="_Toc15125"/>
      <w:r>
        <w:rPr>
          <w:rFonts w:ascii="仿宋" w:eastAsia="仿宋" w:hAnsi="仿宋" w:cs="仿宋" w:hint="eastAsia"/>
          <w:lang w:eastAsia="zh-CN"/>
        </w:rPr>
        <w:t>(一)、培训需求分析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4" w:name="_Toc28561"/>
      <w:r>
        <w:rPr>
          <w:rFonts w:ascii="仿宋" w:eastAsia="仿宋" w:hAnsi="仿宋" w:cs="仿宋" w:hint="eastAsia"/>
          <w:sz w:val="28"/>
          <w:lang w:eastAsia="zh-CN"/>
        </w:rPr>
        <w:t>(二)、培训计划制定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5" w:name="_Toc15641"/>
      <w:r>
        <w:rPr>
          <w:rFonts w:ascii="仿宋" w:eastAsia="仿宋" w:hAnsi="仿宋" w:cs="仿宋" w:hint="eastAsia"/>
          <w:sz w:val="28"/>
          <w:lang w:eastAsia="zh-CN"/>
        </w:rPr>
        <w:t>(三)、培训实施与评估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6" w:name="_Toc250"/>
      <w:r>
        <w:rPr>
          <w:rFonts w:ascii="仿宋" w:eastAsia="仿宋" w:hAnsi="仿宋" w:cs="仿宋" w:hint="eastAsia"/>
          <w:sz w:val="28"/>
          <w:lang w:eastAsia="zh-CN"/>
        </w:rPr>
        <w:t>(四)、持续学习与专业发展支持</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提供灵活的在线学习平台，使员工可以随时随地获取各类学习资源。这包括泡丝剂行业报告、网络课程、研讨会等，帮助员工自主学习和获取最新的专业知识。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鼓励并支持员工获取相关的专业认证，例如泡丝剂行业认可的证书或资格。组织可以提供学习资源、报名费用支持等，以激发员工的学习积极性。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定期组织专业培训活动，邀请泡丝剂行业专家或内外部讲师进行知识分享和培训。这有助于员工深入了解泡丝剂行业趋势，拓展视野，提高综合素质。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建立知识管理平台，鼓励员工分享经验、泡丝剂行业见解和学习心得。这有助于构建学习型组织，促使知识在团队内部流动和共享。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7" w:name="_Toc10138"/>
      <w:r>
        <w:rPr>
          <w:rFonts w:ascii="仿宋" w:eastAsia="仿宋" w:hAnsi="仿宋" w:cs="仿宋" w:hint="eastAsia"/>
          <w:sz w:val="28"/>
          <w:lang w:eastAsia="zh-CN"/>
        </w:rPr>
        <w:t>三、薪酬制度管理</w:t>
      </w:r>
      <w:bookmarkEnd w:id="17"/>
    </w:p>
    <w:p>
      <w:pPr>
        <w:pStyle w:val="Heading2"/>
        <w:rPr>
          <w:rFonts w:ascii="仿宋" w:eastAsia="仿宋" w:hAnsi="仿宋" w:cs="仿宋" w:hint="eastAsia"/>
          <w:lang w:eastAsia="zh-CN"/>
        </w:rPr>
      </w:pPr>
      <w:bookmarkStart w:id="18" w:name="_Toc13796"/>
      <w:r>
        <w:rPr>
          <w:rFonts w:ascii="仿宋" w:eastAsia="仿宋" w:hAnsi="仿宋" w:cs="仿宋" w:hint="eastAsia"/>
          <w:lang w:eastAsia="zh-CN"/>
        </w:rPr>
        <w:t>(一)、薪酬管理制度</w:t>
      </w:r>
      <w:bookmarkEnd w:id="1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泡丝剂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9" w:name="_Toc14772"/>
      <w:r>
        <w:rPr>
          <w:rFonts w:ascii="仿宋" w:eastAsia="仿宋" w:hAnsi="仿宋" w:cs="仿宋" w:hint="eastAsia"/>
          <w:sz w:val="28"/>
          <w:lang w:eastAsia="zh-CN"/>
        </w:rPr>
        <w:t>(二)、奖金制度的制定</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奖励员工参与和完成相关技能培训，提高员工的专业素养。设立明确的培训计划和奖金发放标准，鼓励员工持续学习和提升自身技能，以适应市场和泡丝剂行业的变化。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0" w:name="_Toc17067"/>
      <w:r>
        <w:rPr>
          <w:rFonts w:ascii="仿宋" w:eastAsia="仿宋" w:hAnsi="仿宋" w:cs="仿宋" w:hint="eastAsia"/>
          <w:sz w:val="28"/>
          <w:lang w:eastAsia="zh-CN"/>
        </w:rPr>
        <w:t>(三)、岗位薪酬体系设计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1" w:name="_Toc18750"/>
      <w:r>
        <w:rPr>
          <w:rFonts w:ascii="仿宋" w:eastAsia="仿宋" w:hAnsi="仿宋" w:cs="仿宋" w:hint="eastAsia"/>
          <w:sz w:val="28"/>
          <w:lang w:eastAsia="zh-CN"/>
        </w:rPr>
        <w:t>(四)、绩效薪酬体系设计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2" w:name="_Toc29965"/>
      <w:r>
        <w:rPr>
          <w:rFonts w:ascii="仿宋" w:eastAsia="仿宋" w:hAnsi="仿宋" w:cs="仿宋" w:hint="eastAsia"/>
          <w:sz w:val="28"/>
          <w:lang w:eastAsia="zh-CN"/>
        </w:rPr>
        <w:t>四、泡丝剂行业背景分析</w:t>
      </w:r>
      <w:bookmarkEnd w:id="22"/>
    </w:p>
    <w:p>
      <w:pPr>
        <w:pStyle w:val="Heading2"/>
        <w:rPr>
          <w:rFonts w:ascii="仿宋" w:eastAsia="仿宋" w:hAnsi="仿宋" w:cs="仿宋" w:hint="eastAsia"/>
          <w:lang w:eastAsia="zh-CN"/>
        </w:rPr>
      </w:pPr>
      <w:bookmarkStart w:id="23" w:name="_Toc1850"/>
      <w:r>
        <w:rPr>
          <w:rFonts w:ascii="仿宋" w:eastAsia="仿宋" w:hAnsi="仿宋" w:cs="仿宋" w:hint="eastAsia"/>
          <w:lang w:eastAsia="zh-CN"/>
        </w:rPr>
        <w:t>(一)、泡丝剂行业背景分析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泡丝剂行业是一个充满活力且不断演变的领域。近年来，该泡丝剂行业经历了显著的增长，这一增长主要受益于多方面的推动因素，尤其是技术创新和市场需求的持续增加。技术创新为泡丝剂行业带来了新的商业模式和解决方案，而不断增长的市场需求则推动了泡丝剂行业的整体扩张。这使得 泡丝剂行业成为当前经济中备受关注的一个重要组成部分。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行业的市场规模持续扩大，预计未来几年仍将保持良好的增长势头。这一趋势得益于多种因素，其中包括数字化转型、全球化市场和消费者需求的多样化。数字化转型推动了泡丝剂行业内各个环节的效率提升，全球化市场为企业提供了更广阔的业务机会，而消费者需求的多样化则促使泡丝剂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目前，泡丝剂行业呈现激烈的竞争格局，主要由一些领先的企业主导市场。这些企业通常在创新、市场份额和客户忠诚度等方面表现出强大的竞争力。随着泡丝剂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泡丝剂行业发展的关键因素之一。新技术的引入，如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泡丝剂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泡丝剂行业仍然充满挑战和机遇。随着全球经济的发展和技术的不断进步，泡丝剂行业参与者将面临着更多的发展机会。然而，需要时刻保持敏锐的市场洞察，灵活调整战略，以适应变化中的环境。对于 泡丝剂行业的未来，持乐观但谨慎的态度，不断优化业务模式和提升核心竞争力是至关重要的。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4" w:name="_Toc21333"/>
      <w:r>
        <w:rPr>
          <w:rFonts w:ascii="仿宋" w:eastAsia="仿宋" w:hAnsi="仿宋" w:cs="仿宋" w:hint="eastAsia"/>
          <w:sz w:val="28"/>
          <w:lang w:eastAsia="zh-CN"/>
        </w:rPr>
        <w:t>五、第八章员工绩效管理</w:t>
      </w:r>
      <w:bookmarkEnd w:id="24"/>
    </w:p>
    <w:p>
      <w:pPr>
        <w:pStyle w:val="Heading2"/>
        <w:rPr>
          <w:rFonts w:ascii="仿宋" w:eastAsia="仿宋" w:hAnsi="仿宋" w:cs="仿宋" w:hint="eastAsia"/>
          <w:lang w:eastAsia="zh-CN"/>
        </w:rPr>
      </w:pPr>
      <w:bookmarkStart w:id="25" w:name="_Toc23760"/>
      <w:r>
        <w:rPr>
          <w:rFonts w:ascii="仿宋" w:eastAsia="仿宋" w:hAnsi="仿宋" w:cs="仿宋" w:hint="eastAsia"/>
          <w:lang w:eastAsia="zh-CN"/>
        </w:rPr>
        <w:t>(一)、绩效评估体系建立</w:t>
      </w:r>
      <w:bookmarkEnd w:id="25"/>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6" w:name="_Toc21998"/>
      <w:r>
        <w:rPr>
          <w:rFonts w:ascii="仿宋" w:eastAsia="仿宋" w:hAnsi="仿宋" w:cs="仿宋" w:hint="eastAsia"/>
          <w:sz w:val="28"/>
          <w:lang w:eastAsia="zh-CN"/>
        </w:rPr>
        <w:t>(二)、绩效考核与反馈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7" w:name="_Toc19735"/>
      <w:r>
        <w:rPr>
          <w:rFonts w:ascii="仿宋" w:eastAsia="仿宋" w:hAnsi="仿宋" w:cs="仿宋" w:hint="eastAsia"/>
          <w:sz w:val="28"/>
          <w:lang w:eastAsia="zh-CN"/>
        </w:rPr>
        <w:t>(三)、激励与奖惩机制</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8" w:name="_Toc5761"/>
      <w:r>
        <w:rPr>
          <w:rFonts w:ascii="仿宋" w:eastAsia="仿宋" w:hAnsi="仿宋" w:cs="仿宋" w:hint="eastAsia"/>
          <w:sz w:val="28"/>
          <w:lang w:eastAsia="zh-CN"/>
        </w:rPr>
        <w:t>六、第十二章职业伦理与社会责任</w:t>
      </w:r>
      <w:bookmarkEnd w:id="28"/>
    </w:p>
    <w:p>
      <w:pPr>
        <w:pStyle w:val="Heading2"/>
        <w:rPr>
          <w:rFonts w:ascii="仿宋" w:eastAsia="仿宋" w:hAnsi="仿宋" w:cs="仿宋" w:hint="eastAsia"/>
          <w:lang w:eastAsia="zh-CN"/>
        </w:rPr>
      </w:pPr>
      <w:bookmarkStart w:id="29" w:name="_Toc27197"/>
      <w:r>
        <w:rPr>
          <w:rFonts w:ascii="仿宋" w:eastAsia="仿宋" w:hAnsi="仿宋" w:cs="仿宋" w:hint="eastAsia"/>
          <w:lang w:eastAsia="zh-CN"/>
        </w:rPr>
        <w:t>(一)、职业道德规范</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https://d.book118.com/646135045025010035</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134CB1"/>
    <w:rsid w:val="0D134C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646135045025010035"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2023-12-07T17:45:00Z</dcterms:created>
  <dcterms:modified xsi:type="dcterms:W3CDTF">2023-12-07T17:45:48Z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CE9D4062E6224FC5AE481618A79B0D11_11</vt:lpwstr>
  </property>
  <property fmtid="{D5CDD505-2E9C-101B-9397-08002B2CF9AE}" pid="3" name="KSOProductBuildVer">
    <vt:lpwstr>2052-12.1.0.15712</vt:lpwstr>
  </property>
</Properties>
</file>