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智能环网柜项目计划设计方案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10" w:history="1">
        <w:r>
          <w:rPr>
            <w:rFonts w:ascii="仿宋" w:eastAsia="仿宋" w:hAnsi="仿宋" w:cs="仿宋" w:hint="eastAsia"/>
            <w:lang w:eastAsia="zh-CN"/>
          </w:rPr>
          <w:t>前言</w:t>
        </w:r>
        <w:r>
          <w:tab/>
        </w:r>
        <w:r>
          <w:fldChar w:fldCharType="begin"/>
        </w:r>
        <w:r>
          <w:instrText xml:space="preserve"> PAGEREF _Toc4610 \h </w:instrText>
        </w:r>
        <w:r>
          <w:fldChar w:fldCharType="separate"/>
        </w:r>
        <w:r>
          <w:t>3</w:t>
        </w:r>
        <w:r>
          <w:fldChar w:fldCharType="end"/>
        </w:r>
      </w:hyperlink>
    </w:p>
    <w:p>
      <w:pPr>
        <w:pStyle w:val="TOC1"/>
        <w:tabs>
          <w:tab w:val="right" w:leader="dot" w:pos="8306"/>
        </w:tabs>
      </w:pPr>
      <w:hyperlink w:anchor="_Toc30174" w:history="1">
        <w:r>
          <w:rPr>
            <w:rFonts w:ascii="仿宋" w:eastAsia="仿宋" w:hAnsi="仿宋" w:cs="仿宋" w:hint="eastAsia"/>
            <w:lang w:eastAsia="zh-CN"/>
          </w:rPr>
          <w:t>一、智能环网柜项目绩效评估</w:t>
        </w:r>
        <w:r>
          <w:tab/>
        </w:r>
        <w:r>
          <w:fldChar w:fldCharType="begin"/>
        </w:r>
        <w:r>
          <w:instrText xml:space="preserve"> PAGEREF _Toc30174 \h </w:instrText>
        </w:r>
        <w:r>
          <w:fldChar w:fldCharType="separate"/>
        </w:r>
        <w:r>
          <w:t>3</w:t>
        </w:r>
        <w:r>
          <w:fldChar w:fldCharType="end"/>
        </w:r>
      </w:hyperlink>
    </w:p>
    <w:p>
      <w:pPr>
        <w:pStyle w:val="TOC2"/>
        <w:tabs>
          <w:tab w:val="right" w:leader="dot" w:pos="8306"/>
        </w:tabs>
      </w:pPr>
      <w:hyperlink w:anchor="_Toc23487" w:history="1">
        <w:r>
          <w:rPr>
            <w:rFonts w:ascii="仿宋" w:eastAsia="仿宋" w:hAnsi="仿宋" w:cs="仿宋" w:hint="eastAsia"/>
            <w:lang w:eastAsia="zh-CN"/>
          </w:rPr>
          <w:t>(一)、绩效评估指标</w:t>
        </w:r>
        <w:r>
          <w:tab/>
        </w:r>
        <w:r>
          <w:fldChar w:fldCharType="begin"/>
        </w:r>
        <w:r>
          <w:instrText xml:space="preserve"> PAGEREF _Toc23487 \h </w:instrText>
        </w:r>
        <w:r>
          <w:fldChar w:fldCharType="separate"/>
        </w:r>
        <w:r>
          <w:t>3</w:t>
        </w:r>
        <w:r>
          <w:fldChar w:fldCharType="end"/>
        </w:r>
      </w:hyperlink>
    </w:p>
    <w:p>
      <w:pPr>
        <w:pStyle w:val="TOC2"/>
        <w:tabs>
          <w:tab w:val="right" w:leader="dot" w:pos="8306"/>
        </w:tabs>
      </w:pPr>
      <w:hyperlink w:anchor="_Toc22515" w:history="1">
        <w:r>
          <w:rPr>
            <w:rFonts w:ascii="仿宋" w:eastAsia="仿宋" w:hAnsi="仿宋" w:cs="仿宋" w:hint="eastAsia"/>
            <w:lang w:eastAsia="zh-CN"/>
          </w:rPr>
          <w:t>(二)、绩效评估方法</w:t>
        </w:r>
        <w:r>
          <w:tab/>
        </w:r>
        <w:r>
          <w:fldChar w:fldCharType="begin"/>
        </w:r>
        <w:r>
          <w:instrText xml:space="preserve"> PAGEREF _Toc22515 \h </w:instrText>
        </w:r>
        <w:r>
          <w:fldChar w:fldCharType="separate"/>
        </w:r>
        <w:r>
          <w:t>4</w:t>
        </w:r>
        <w:r>
          <w:fldChar w:fldCharType="end"/>
        </w:r>
      </w:hyperlink>
    </w:p>
    <w:p>
      <w:pPr>
        <w:pStyle w:val="TOC2"/>
        <w:tabs>
          <w:tab w:val="right" w:leader="dot" w:pos="8306"/>
        </w:tabs>
      </w:pPr>
      <w:hyperlink w:anchor="_Toc29503" w:history="1">
        <w:r>
          <w:rPr>
            <w:rFonts w:ascii="仿宋" w:eastAsia="仿宋" w:hAnsi="仿宋" w:cs="仿宋" w:hint="eastAsia"/>
            <w:lang w:eastAsia="zh-CN"/>
          </w:rPr>
          <w:t>(三)、绩效评估周期</w:t>
        </w:r>
        <w:r>
          <w:tab/>
        </w:r>
        <w:r>
          <w:fldChar w:fldCharType="begin"/>
        </w:r>
        <w:r>
          <w:instrText xml:space="preserve"> PAGEREF _Toc29503 \h </w:instrText>
        </w:r>
        <w:r>
          <w:fldChar w:fldCharType="separate"/>
        </w:r>
        <w:r>
          <w:t>5</w:t>
        </w:r>
        <w:r>
          <w:fldChar w:fldCharType="end"/>
        </w:r>
      </w:hyperlink>
    </w:p>
    <w:p>
      <w:pPr>
        <w:pStyle w:val="TOC1"/>
        <w:tabs>
          <w:tab w:val="right" w:leader="dot" w:pos="8306"/>
        </w:tabs>
      </w:pPr>
      <w:hyperlink w:anchor="_Toc25938" w:history="1">
        <w:r>
          <w:rPr>
            <w:rFonts w:ascii="仿宋" w:eastAsia="仿宋" w:hAnsi="仿宋" w:cs="仿宋" w:hint="eastAsia"/>
            <w:lang w:eastAsia="zh-CN"/>
          </w:rPr>
          <w:t>二、智能环网柜项目危机管理</w:t>
        </w:r>
        <w:r>
          <w:tab/>
        </w:r>
        <w:r>
          <w:fldChar w:fldCharType="begin"/>
        </w:r>
        <w:r>
          <w:instrText xml:space="preserve"> PAGEREF _Toc25938 \h </w:instrText>
        </w:r>
        <w:r>
          <w:fldChar w:fldCharType="separate"/>
        </w:r>
        <w:r>
          <w:t>6</w:t>
        </w:r>
        <w:r>
          <w:fldChar w:fldCharType="end"/>
        </w:r>
      </w:hyperlink>
    </w:p>
    <w:p>
      <w:pPr>
        <w:pStyle w:val="TOC2"/>
        <w:tabs>
          <w:tab w:val="right" w:leader="dot" w:pos="8306"/>
        </w:tabs>
      </w:pPr>
      <w:hyperlink w:anchor="_Toc10283" w:history="1">
        <w:r>
          <w:rPr>
            <w:rFonts w:ascii="仿宋" w:eastAsia="仿宋" w:hAnsi="仿宋" w:cs="仿宋" w:hint="eastAsia"/>
            <w:lang w:eastAsia="zh-CN"/>
          </w:rPr>
          <w:t>(一)、危机预警与识别</w:t>
        </w:r>
        <w:r>
          <w:tab/>
        </w:r>
        <w:r>
          <w:fldChar w:fldCharType="begin"/>
        </w:r>
        <w:r>
          <w:instrText xml:space="preserve"> PAGEREF _Toc10283 \h </w:instrText>
        </w:r>
        <w:r>
          <w:fldChar w:fldCharType="separate"/>
        </w:r>
        <w:r>
          <w:t>6</w:t>
        </w:r>
        <w:r>
          <w:fldChar w:fldCharType="end"/>
        </w:r>
      </w:hyperlink>
    </w:p>
    <w:p>
      <w:pPr>
        <w:pStyle w:val="TOC2"/>
        <w:tabs>
          <w:tab w:val="right" w:leader="dot" w:pos="8306"/>
        </w:tabs>
      </w:pPr>
      <w:hyperlink w:anchor="_Toc9624" w:history="1">
        <w:r>
          <w:rPr>
            <w:rFonts w:ascii="仿宋" w:eastAsia="仿宋" w:hAnsi="仿宋" w:cs="仿宋" w:hint="eastAsia"/>
            <w:lang w:eastAsia="zh-CN"/>
          </w:rPr>
          <w:t>(二)、危机应对与恢复</w:t>
        </w:r>
        <w:r>
          <w:tab/>
        </w:r>
        <w:r>
          <w:fldChar w:fldCharType="begin"/>
        </w:r>
        <w:r>
          <w:instrText xml:space="preserve"> PAGEREF _Toc9624 \h </w:instrText>
        </w:r>
        <w:r>
          <w:fldChar w:fldCharType="separate"/>
        </w:r>
        <w:r>
          <w:t>7</w:t>
        </w:r>
        <w:r>
          <w:fldChar w:fldCharType="end"/>
        </w:r>
      </w:hyperlink>
    </w:p>
    <w:p>
      <w:pPr>
        <w:pStyle w:val="TOC1"/>
        <w:tabs>
          <w:tab w:val="right" w:leader="dot" w:pos="8306"/>
        </w:tabs>
      </w:pPr>
      <w:hyperlink w:anchor="_Toc26583" w:history="1">
        <w:r>
          <w:rPr>
            <w:rFonts w:ascii="仿宋" w:eastAsia="仿宋" w:hAnsi="仿宋" w:cs="仿宋" w:hint="eastAsia"/>
            <w:lang w:eastAsia="zh-CN"/>
          </w:rPr>
          <w:t>三、市场分析、调研</w:t>
        </w:r>
        <w:r>
          <w:tab/>
        </w:r>
        <w:r>
          <w:fldChar w:fldCharType="begin"/>
        </w:r>
        <w:r>
          <w:instrText xml:space="preserve"> PAGEREF _Toc26583 \h </w:instrText>
        </w:r>
        <w:r>
          <w:fldChar w:fldCharType="separate"/>
        </w:r>
        <w:r>
          <w:t>9</w:t>
        </w:r>
        <w:r>
          <w:fldChar w:fldCharType="end"/>
        </w:r>
      </w:hyperlink>
    </w:p>
    <w:p>
      <w:pPr>
        <w:pStyle w:val="TOC2"/>
        <w:tabs>
          <w:tab w:val="right" w:leader="dot" w:pos="8306"/>
        </w:tabs>
      </w:pPr>
      <w:hyperlink w:anchor="_Toc3125" w:history="1">
        <w:r>
          <w:rPr>
            <w:rFonts w:ascii="仿宋" w:eastAsia="仿宋" w:hAnsi="仿宋" w:cs="仿宋" w:hint="eastAsia"/>
            <w:lang w:eastAsia="zh-CN"/>
          </w:rPr>
          <w:t>(一)、智能环网柜行业分析</w:t>
        </w:r>
        <w:r>
          <w:tab/>
        </w:r>
        <w:r>
          <w:fldChar w:fldCharType="begin"/>
        </w:r>
        <w:r>
          <w:instrText xml:space="preserve"> PAGEREF _Toc3125 \h </w:instrText>
        </w:r>
        <w:r>
          <w:fldChar w:fldCharType="separate"/>
        </w:r>
        <w:r>
          <w:t>9</w:t>
        </w:r>
        <w:r>
          <w:fldChar w:fldCharType="end"/>
        </w:r>
      </w:hyperlink>
    </w:p>
    <w:p>
      <w:pPr>
        <w:pStyle w:val="TOC2"/>
        <w:tabs>
          <w:tab w:val="right" w:leader="dot" w:pos="8306"/>
        </w:tabs>
      </w:pPr>
      <w:hyperlink w:anchor="_Toc19898" w:history="1">
        <w:r>
          <w:rPr>
            <w:rFonts w:ascii="仿宋" w:eastAsia="仿宋" w:hAnsi="仿宋" w:cs="仿宋" w:hint="eastAsia"/>
            <w:lang w:eastAsia="zh-CN"/>
          </w:rPr>
          <w:t>(二)、智能环网柜市场分析预测</w:t>
        </w:r>
        <w:r>
          <w:tab/>
        </w:r>
        <w:r>
          <w:fldChar w:fldCharType="begin"/>
        </w:r>
        <w:r>
          <w:instrText xml:space="preserve"> PAGEREF _Toc19898 \h </w:instrText>
        </w:r>
        <w:r>
          <w:fldChar w:fldCharType="separate"/>
        </w:r>
        <w:r>
          <w:t>9</w:t>
        </w:r>
        <w:r>
          <w:fldChar w:fldCharType="end"/>
        </w:r>
      </w:hyperlink>
    </w:p>
    <w:p>
      <w:pPr>
        <w:pStyle w:val="TOC1"/>
        <w:tabs>
          <w:tab w:val="right" w:leader="dot" w:pos="8306"/>
        </w:tabs>
      </w:pPr>
      <w:hyperlink w:anchor="_Toc28031" w:history="1">
        <w:r>
          <w:rPr>
            <w:rFonts w:ascii="仿宋" w:eastAsia="仿宋" w:hAnsi="仿宋" w:cs="仿宋" w:hint="eastAsia"/>
            <w:lang w:eastAsia="zh-CN"/>
          </w:rPr>
          <w:t>四、智能环网柜项目概论</w:t>
        </w:r>
        <w:r>
          <w:tab/>
        </w:r>
        <w:r>
          <w:fldChar w:fldCharType="begin"/>
        </w:r>
        <w:r>
          <w:instrText xml:space="preserve"> PAGEREF _Toc28031 \h </w:instrText>
        </w:r>
        <w:r>
          <w:fldChar w:fldCharType="separate"/>
        </w:r>
        <w:r>
          <w:t>10</w:t>
        </w:r>
        <w:r>
          <w:fldChar w:fldCharType="end"/>
        </w:r>
      </w:hyperlink>
    </w:p>
    <w:p>
      <w:pPr>
        <w:pStyle w:val="TOC2"/>
        <w:tabs>
          <w:tab w:val="right" w:leader="dot" w:pos="8306"/>
        </w:tabs>
      </w:pPr>
      <w:hyperlink w:anchor="_Toc20642" w:history="1">
        <w:r>
          <w:rPr>
            <w:rFonts w:ascii="仿宋" w:eastAsia="仿宋" w:hAnsi="仿宋" w:cs="仿宋" w:hint="eastAsia"/>
            <w:lang w:eastAsia="zh-CN"/>
          </w:rPr>
          <w:t>(一)、智能环网柜项目概况</w:t>
        </w:r>
        <w:r>
          <w:tab/>
        </w:r>
        <w:r>
          <w:fldChar w:fldCharType="begin"/>
        </w:r>
        <w:r>
          <w:instrText xml:space="preserve"> PAGEREF _Toc20642 \h </w:instrText>
        </w:r>
        <w:r>
          <w:fldChar w:fldCharType="separate"/>
        </w:r>
        <w:r>
          <w:t>10</w:t>
        </w:r>
        <w:r>
          <w:fldChar w:fldCharType="end"/>
        </w:r>
      </w:hyperlink>
    </w:p>
    <w:p>
      <w:pPr>
        <w:pStyle w:val="TOC2"/>
        <w:tabs>
          <w:tab w:val="right" w:leader="dot" w:pos="8306"/>
        </w:tabs>
      </w:pPr>
      <w:hyperlink w:anchor="_Toc20888" w:history="1">
        <w:r>
          <w:rPr>
            <w:rFonts w:ascii="仿宋" w:eastAsia="仿宋" w:hAnsi="仿宋" w:cs="仿宋" w:hint="eastAsia"/>
            <w:lang w:eastAsia="zh-CN"/>
          </w:rPr>
          <w:t>(二)、智能环网柜项目目标</w:t>
        </w:r>
        <w:r>
          <w:tab/>
        </w:r>
        <w:r>
          <w:fldChar w:fldCharType="begin"/>
        </w:r>
        <w:r>
          <w:instrText xml:space="preserve"> PAGEREF _Toc20888 \h </w:instrText>
        </w:r>
        <w:r>
          <w:fldChar w:fldCharType="separate"/>
        </w:r>
        <w:r>
          <w:t>13</w:t>
        </w:r>
        <w:r>
          <w:fldChar w:fldCharType="end"/>
        </w:r>
      </w:hyperlink>
    </w:p>
    <w:p>
      <w:pPr>
        <w:pStyle w:val="TOC2"/>
        <w:tabs>
          <w:tab w:val="right" w:leader="dot" w:pos="8306"/>
        </w:tabs>
      </w:pPr>
      <w:hyperlink w:anchor="_Toc14988" w:history="1">
        <w:r>
          <w:rPr>
            <w:rFonts w:ascii="仿宋" w:eastAsia="仿宋" w:hAnsi="仿宋" w:cs="仿宋" w:hint="eastAsia"/>
            <w:lang w:eastAsia="zh-CN"/>
          </w:rPr>
          <w:t>(三)、智能环网柜项目提出的理由</w:t>
        </w:r>
        <w:r>
          <w:tab/>
        </w:r>
        <w:r>
          <w:fldChar w:fldCharType="begin"/>
        </w:r>
        <w:r>
          <w:instrText xml:space="preserve"> PAGEREF _Toc14988 \h </w:instrText>
        </w:r>
        <w:r>
          <w:fldChar w:fldCharType="separate"/>
        </w:r>
        <w:r>
          <w:t>13</w:t>
        </w:r>
        <w:r>
          <w:fldChar w:fldCharType="end"/>
        </w:r>
      </w:hyperlink>
    </w:p>
    <w:p>
      <w:pPr>
        <w:pStyle w:val="TOC2"/>
        <w:tabs>
          <w:tab w:val="right" w:leader="dot" w:pos="8306"/>
        </w:tabs>
      </w:pPr>
      <w:hyperlink w:anchor="_Toc15198" w:history="1">
        <w:r>
          <w:rPr>
            <w:rFonts w:ascii="仿宋" w:eastAsia="仿宋" w:hAnsi="仿宋" w:cs="仿宋" w:hint="eastAsia"/>
            <w:lang w:eastAsia="zh-CN"/>
          </w:rPr>
          <w:t>(四)、智能环网柜项目意义</w:t>
        </w:r>
        <w:r>
          <w:tab/>
        </w:r>
        <w:r>
          <w:fldChar w:fldCharType="begin"/>
        </w:r>
        <w:r>
          <w:instrText xml:space="preserve"> PAGEREF _Toc15198 \h </w:instrText>
        </w:r>
        <w:r>
          <w:fldChar w:fldCharType="separate"/>
        </w:r>
        <w:r>
          <w:t>15</w:t>
        </w:r>
        <w:r>
          <w:fldChar w:fldCharType="end"/>
        </w:r>
      </w:hyperlink>
    </w:p>
    <w:p>
      <w:pPr>
        <w:pStyle w:val="TOC2"/>
        <w:tabs>
          <w:tab w:val="right" w:leader="dot" w:pos="8306"/>
        </w:tabs>
      </w:pPr>
      <w:hyperlink w:anchor="_Toc18510" w:history="1">
        <w:r>
          <w:rPr>
            <w:rFonts w:ascii="仿宋" w:eastAsia="仿宋" w:hAnsi="仿宋" w:cs="仿宋" w:hint="eastAsia"/>
            <w:lang w:eastAsia="zh-CN"/>
          </w:rPr>
          <w:t>(五)、智能环网柜项目背景</w:t>
        </w:r>
        <w:r>
          <w:tab/>
        </w:r>
        <w:r>
          <w:fldChar w:fldCharType="begin"/>
        </w:r>
        <w:r>
          <w:instrText xml:space="preserve"> PAGEREF _Toc18510 \h </w:instrText>
        </w:r>
        <w:r>
          <w:fldChar w:fldCharType="separate"/>
        </w:r>
        <w:r>
          <w:t>16</w:t>
        </w:r>
        <w:r>
          <w:fldChar w:fldCharType="end"/>
        </w:r>
      </w:hyperlink>
    </w:p>
    <w:p>
      <w:pPr>
        <w:pStyle w:val="TOC1"/>
        <w:tabs>
          <w:tab w:val="right" w:leader="dot" w:pos="8306"/>
        </w:tabs>
      </w:pPr>
      <w:hyperlink w:anchor="_Toc27641" w:history="1">
        <w:r>
          <w:rPr>
            <w:rFonts w:ascii="仿宋" w:eastAsia="仿宋" w:hAnsi="仿宋" w:cs="仿宋" w:hint="eastAsia"/>
            <w:lang w:eastAsia="zh-CN"/>
          </w:rPr>
          <w:t>五、智能环网柜项目土建工程</w:t>
        </w:r>
        <w:r>
          <w:tab/>
        </w:r>
        <w:r>
          <w:fldChar w:fldCharType="begin"/>
        </w:r>
        <w:r>
          <w:instrText xml:space="preserve"> PAGEREF _Toc27641 \h </w:instrText>
        </w:r>
        <w:r>
          <w:fldChar w:fldCharType="separate"/>
        </w:r>
        <w:r>
          <w:t>17</w:t>
        </w:r>
        <w:r>
          <w:fldChar w:fldCharType="end"/>
        </w:r>
      </w:hyperlink>
    </w:p>
    <w:p>
      <w:pPr>
        <w:pStyle w:val="TOC2"/>
        <w:tabs>
          <w:tab w:val="right" w:leader="dot" w:pos="8306"/>
        </w:tabs>
      </w:pPr>
      <w:hyperlink w:anchor="_Toc30578" w:history="1">
        <w:r>
          <w:rPr>
            <w:rFonts w:ascii="仿宋" w:eastAsia="仿宋" w:hAnsi="仿宋" w:cs="仿宋" w:hint="eastAsia"/>
            <w:lang w:eastAsia="zh-CN"/>
          </w:rPr>
          <w:t>(一)、建筑工程设计原则</w:t>
        </w:r>
        <w:r>
          <w:tab/>
        </w:r>
        <w:r>
          <w:fldChar w:fldCharType="begin"/>
        </w:r>
        <w:r>
          <w:instrText xml:space="preserve"> PAGEREF _Toc30578 \h </w:instrText>
        </w:r>
        <w:r>
          <w:fldChar w:fldCharType="separate"/>
        </w:r>
        <w:r>
          <w:t>17</w:t>
        </w:r>
        <w:r>
          <w:fldChar w:fldCharType="end"/>
        </w:r>
      </w:hyperlink>
    </w:p>
    <w:p>
      <w:pPr>
        <w:pStyle w:val="TOC2"/>
        <w:tabs>
          <w:tab w:val="right" w:leader="dot" w:pos="8306"/>
        </w:tabs>
      </w:pPr>
      <w:hyperlink w:anchor="_Toc12233" w:history="1">
        <w:r>
          <w:rPr>
            <w:rFonts w:ascii="仿宋" w:eastAsia="仿宋" w:hAnsi="仿宋" w:cs="仿宋" w:hint="eastAsia"/>
            <w:lang w:eastAsia="zh-CN"/>
          </w:rPr>
          <w:t>(二)、土建工程设计年限及安全等级</w:t>
        </w:r>
        <w:r>
          <w:tab/>
        </w:r>
        <w:r>
          <w:fldChar w:fldCharType="begin"/>
        </w:r>
        <w:r>
          <w:instrText xml:space="preserve"> PAGEREF _Toc12233 \h </w:instrText>
        </w:r>
        <w:r>
          <w:fldChar w:fldCharType="separate"/>
        </w:r>
        <w:r>
          <w:t>18</w:t>
        </w:r>
        <w:r>
          <w:fldChar w:fldCharType="end"/>
        </w:r>
      </w:hyperlink>
    </w:p>
    <w:p>
      <w:pPr>
        <w:pStyle w:val="TOC2"/>
        <w:tabs>
          <w:tab w:val="right" w:leader="dot" w:pos="8306"/>
        </w:tabs>
      </w:pPr>
      <w:hyperlink w:anchor="_Toc31724" w:history="1">
        <w:r>
          <w:rPr>
            <w:rFonts w:ascii="仿宋" w:eastAsia="仿宋" w:hAnsi="仿宋" w:cs="仿宋" w:hint="eastAsia"/>
            <w:lang w:eastAsia="zh-CN"/>
          </w:rPr>
          <w:t>(三)、建筑工程设计总体要求</w:t>
        </w:r>
        <w:r>
          <w:tab/>
        </w:r>
        <w:r>
          <w:fldChar w:fldCharType="begin"/>
        </w:r>
        <w:r>
          <w:instrText xml:space="preserve"> PAGEREF _Toc31724 \h </w:instrText>
        </w:r>
        <w:r>
          <w:fldChar w:fldCharType="separate"/>
        </w:r>
        <w:r>
          <w:t>19</w:t>
        </w:r>
        <w:r>
          <w:fldChar w:fldCharType="end"/>
        </w:r>
      </w:hyperlink>
    </w:p>
    <w:p>
      <w:pPr>
        <w:pStyle w:val="TOC2"/>
        <w:tabs>
          <w:tab w:val="right" w:leader="dot" w:pos="8306"/>
        </w:tabs>
      </w:pPr>
      <w:hyperlink w:anchor="_Toc26554" w:history="1">
        <w:r>
          <w:rPr>
            <w:rFonts w:ascii="仿宋" w:eastAsia="仿宋" w:hAnsi="仿宋" w:cs="仿宋" w:hint="eastAsia"/>
            <w:lang w:eastAsia="zh-CN"/>
          </w:rPr>
          <w:t>(四)、土建工程建设指标</w:t>
        </w:r>
        <w:r>
          <w:tab/>
        </w:r>
        <w:r>
          <w:fldChar w:fldCharType="begin"/>
        </w:r>
        <w:r>
          <w:instrText xml:space="preserve"> PAGEREF _Toc26554 \h </w:instrText>
        </w:r>
        <w:r>
          <w:fldChar w:fldCharType="separate"/>
        </w:r>
        <w:r>
          <w:t>20</w:t>
        </w:r>
        <w:r>
          <w:fldChar w:fldCharType="end"/>
        </w:r>
      </w:hyperlink>
    </w:p>
    <w:p>
      <w:pPr>
        <w:pStyle w:val="TOC1"/>
        <w:tabs>
          <w:tab w:val="right" w:leader="dot" w:pos="8306"/>
        </w:tabs>
      </w:pPr>
      <w:hyperlink w:anchor="_Toc25755" w:history="1">
        <w:r>
          <w:rPr>
            <w:rFonts w:ascii="仿宋" w:eastAsia="仿宋" w:hAnsi="仿宋" w:cs="仿宋" w:hint="eastAsia"/>
            <w:lang w:eastAsia="zh-CN"/>
          </w:rPr>
          <w:t>六、智能环网柜项目选址可行性分析</w:t>
        </w:r>
        <w:r>
          <w:tab/>
        </w:r>
        <w:r>
          <w:fldChar w:fldCharType="begin"/>
        </w:r>
        <w:r>
          <w:instrText xml:space="preserve"> PAGEREF _Toc25755 \h </w:instrText>
        </w:r>
        <w:r>
          <w:fldChar w:fldCharType="separate"/>
        </w:r>
        <w:r>
          <w:t>20</w:t>
        </w:r>
        <w:r>
          <w:fldChar w:fldCharType="end"/>
        </w:r>
      </w:hyperlink>
    </w:p>
    <w:p>
      <w:pPr>
        <w:pStyle w:val="TOC2"/>
        <w:tabs>
          <w:tab w:val="right" w:leader="dot" w:pos="8306"/>
        </w:tabs>
      </w:pPr>
      <w:hyperlink w:anchor="_Toc23116" w:history="1">
        <w:r>
          <w:rPr>
            <w:rFonts w:ascii="仿宋" w:eastAsia="仿宋" w:hAnsi="仿宋" w:cs="仿宋" w:hint="eastAsia"/>
            <w:lang w:eastAsia="zh-CN"/>
          </w:rPr>
          <w:t>(一)、智能环网柜项目选址</w:t>
        </w:r>
        <w:r>
          <w:tab/>
        </w:r>
        <w:r>
          <w:fldChar w:fldCharType="begin"/>
        </w:r>
        <w:r>
          <w:instrText xml:space="preserve"> PAGEREF _Toc23116 \h </w:instrText>
        </w:r>
        <w:r>
          <w:fldChar w:fldCharType="separate"/>
        </w:r>
        <w:r>
          <w:t>20</w:t>
        </w:r>
        <w:r>
          <w:fldChar w:fldCharType="end"/>
        </w:r>
      </w:hyperlink>
    </w:p>
    <w:p>
      <w:pPr>
        <w:pStyle w:val="TOC2"/>
        <w:tabs>
          <w:tab w:val="right" w:leader="dot" w:pos="8306"/>
        </w:tabs>
      </w:pPr>
      <w:hyperlink w:anchor="_Toc27823" w:history="1">
        <w:r>
          <w:rPr>
            <w:rFonts w:ascii="仿宋" w:eastAsia="仿宋" w:hAnsi="仿宋" w:cs="仿宋" w:hint="eastAsia"/>
            <w:lang w:eastAsia="zh-CN"/>
          </w:rPr>
          <w:t>(二)、用地控制指标</w:t>
        </w:r>
        <w:r>
          <w:tab/>
        </w:r>
        <w:r>
          <w:fldChar w:fldCharType="begin"/>
        </w:r>
        <w:r>
          <w:instrText xml:space="preserve"> PAGEREF _Toc27823 \h </w:instrText>
        </w:r>
        <w:r>
          <w:fldChar w:fldCharType="separate"/>
        </w:r>
        <w:r>
          <w:t>20</w:t>
        </w:r>
        <w:r>
          <w:fldChar w:fldCharType="end"/>
        </w:r>
      </w:hyperlink>
    </w:p>
    <w:p>
      <w:pPr>
        <w:pStyle w:val="TOC2"/>
        <w:tabs>
          <w:tab w:val="right" w:leader="dot" w:pos="8306"/>
        </w:tabs>
      </w:pPr>
      <w:hyperlink w:anchor="_Toc29138" w:history="1">
        <w:r>
          <w:rPr>
            <w:rFonts w:ascii="仿宋" w:eastAsia="仿宋" w:hAnsi="仿宋" w:cs="仿宋" w:hint="eastAsia"/>
            <w:lang w:eastAsia="zh-CN"/>
          </w:rPr>
          <w:t>(三)、节约用地措施</w:t>
        </w:r>
        <w:r>
          <w:tab/>
        </w:r>
        <w:r>
          <w:fldChar w:fldCharType="begin"/>
        </w:r>
        <w:r>
          <w:instrText xml:space="preserve"> PAGEREF _Toc29138 \h </w:instrText>
        </w:r>
        <w:r>
          <w:fldChar w:fldCharType="separate"/>
        </w:r>
        <w:r>
          <w:t>22</w:t>
        </w:r>
        <w:r>
          <w:fldChar w:fldCharType="end"/>
        </w:r>
      </w:hyperlink>
    </w:p>
    <w:p>
      <w:pPr>
        <w:pStyle w:val="TOC2"/>
        <w:tabs>
          <w:tab w:val="right" w:leader="dot" w:pos="8306"/>
        </w:tabs>
      </w:pPr>
      <w:hyperlink w:anchor="_Toc10608" w:history="1">
        <w:r>
          <w:rPr>
            <w:rFonts w:ascii="仿宋" w:eastAsia="仿宋" w:hAnsi="仿宋" w:cs="仿宋" w:hint="eastAsia"/>
            <w:lang w:eastAsia="zh-CN"/>
          </w:rPr>
          <w:t>(四)、总图布置方案</w:t>
        </w:r>
        <w:r>
          <w:tab/>
        </w:r>
        <w:r>
          <w:fldChar w:fldCharType="begin"/>
        </w:r>
        <w:r>
          <w:instrText xml:space="preserve"> PAGEREF _Toc10608 \h </w:instrText>
        </w:r>
        <w:r>
          <w:fldChar w:fldCharType="separate"/>
        </w:r>
        <w:r>
          <w:t>23</w:t>
        </w:r>
        <w:r>
          <w:fldChar w:fldCharType="end"/>
        </w:r>
      </w:hyperlink>
    </w:p>
    <w:p>
      <w:pPr>
        <w:pStyle w:val="TOC2"/>
        <w:tabs>
          <w:tab w:val="right" w:leader="dot" w:pos="8306"/>
        </w:tabs>
      </w:pPr>
      <w:hyperlink w:anchor="_Toc31159" w:history="1">
        <w:r>
          <w:rPr>
            <w:rFonts w:ascii="仿宋" w:eastAsia="仿宋" w:hAnsi="仿宋" w:cs="仿宋" w:hint="eastAsia"/>
            <w:lang w:eastAsia="zh-CN"/>
          </w:rPr>
          <w:t>(五)、选址综合评价</w:t>
        </w:r>
        <w:r>
          <w:tab/>
        </w:r>
        <w:r>
          <w:fldChar w:fldCharType="begin"/>
        </w:r>
        <w:r>
          <w:instrText xml:space="preserve"> PAGEREF _Toc31159 \h </w:instrText>
        </w:r>
        <w:r>
          <w:fldChar w:fldCharType="separate"/>
        </w:r>
        <w:r>
          <w:t>24</w:t>
        </w:r>
        <w:r>
          <w:fldChar w:fldCharType="end"/>
        </w:r>
      </w:hyperlink>
    </w:p>
    <w:p>
      <w:pPr>
        <w:pStyle w:val="TOC1"/>
        <w:tabs>
          <w:tab w:val="right" w:leader="dot" w:pos="8306"/>
        </w:tabs>
      </w:pPr>
      <w:hyperlink w:anchor="_Toc32497" w:history="1">
        <w:r>
          <w:rPr>
            <w:rFonts w:ascii="仿宋" w:eastAsia="仿宋" w:hAnsi="仿宋" w:cs="仿宋" w:hint="eastAsia"/>
            <w:lang w:eastAsia="zh-CN"/>
          </w:rPr>
          <w:t>七、智能环网柜项目环境影响分析</w:t>
        </w:r>
        <w:r>
          <w:tab/>
        </w:r>
        <w:r>
          <w:fldChar w:fldCharType="begin"/>
        </w:r>
        <w:r>
          <w:instrText xml:space="preserve"> PAGEREF _Toc32497 \h </w:instrText>
        </w:r>
        <w:r>
          <w:fldChar w:fldCharType="separate"/>
        </w:r>
        <w:r>
          <w:t>25</w:t>
        </w:r>
        <w:r>
          <w:fldChar w:fldCharType="end"/>
        </w:r>
      </w:hyperlink>
    </w:p>
    <w:p>
      <w:pPr>
        <w:pStyle w:val="TOC2"/>
        <w:tabs>
          <w:tab w:val="right" w:leader="dot" w:pos="8306"/>
        </w:tabs>
      </w:pPr>
      <w:hyperlink w:anchor="_Toc15043" w:history="1">
        <w:r>
          <w:rPr>
            <w:rFonts w:ascii="仿宋" w:eastAsia="仿宋" w:hAnsi="仿宋" w:cs="仿宋" w:hint="eastAsia"/>
            <w:lang w:eastAsia="zh-CN"/>
          </w:rPr>
          <w:t>(一)、建设区域环境质量现状</w:t>
        </w:r>
        <w:r>
          <w:tab/>
        </w:r>
        <w:r>
          <w:fldChar w:fldCharType="begin"/>
        </w:r>
        <w:r>
          <w:instrText xml:space="preserve"> PAGEREF _Toc15043 \h </w:instrText>
        </w:r>
        <w:r>
          <w:fldChar w:fldCharType="separate"/>
        </w:r>
        <w:r>
          <w:t>25</w:t>
        </w:r>
        <w:r>
          <w:fldChar w:fldCharType="end"/>
        </w:r>
      </w:hyperlink>
    </w:p>
    <w:p>
      <w:pPr>
        <w:pStyle w:val="TOC2"/>
        <w:tabs>
          <w:tab w:val="right" w:leader="dot" w:pos="8306"/>
        </w:tabs>
      </w:pPr>
      <w:hyperlink w:anchor="_Toc23484" w:history="1">
        <w:r>
          <w:rPr>
            <w:rFonts w:ascii="仿宋" w:eastAsia="仿宋" w:hAnsi="仿宋" w:cs="仿宋" w:hint="eastAsia"/>
            <w:lang w:eastAsia="zh-CN"/>
          </w:rPr>
          <w:t>(二)、建设期环境保护</w:t>
        </w:r>
        <w:r>
          <w:tab/>
        </w:r>
        <w:r>
          <w:fldChar w:fldCharType="begin"/>
        </w:r>
        <w:r>
          <w:instrText xml:space="preserve"> PAGEREF _Toc23484 \h </w:instrText>
        </w:r>
        <w:r>
          <w:fldChar w:fldCharType="separate"/>
        </w:r>
        <w:r>
          <w:t>27</w:t>
        </w:r>
        <w:r>
          <w:fldChar w:fldCharType="end"/>
        </w:r>
      </w:hyperlink>
    </w:p>
    <w:p>
      <w:pPr>
        <w:pStyle w:val="TOC2"/>
        <w:tabs>
          <w:tab w:val="right" w:leader="dot" w:pos="8306"/>
        </w:tabs>
      </w:pPr>
      <w:hyperlink w:anchor="_Toc5817" w:history="1">
        <w:r>
          <w:rPr>
            <w:rFonts w:ascii="仿宋" w:eastAsia="仿宋" w:hAnsi="仿宋" w:cs="仿宋" w:hint="eastAsia"/>
            <w:lang w:eastAsia="zh-CN"/>
          </w:rPr>
          <w:t>(三)、运营期环境保护</w:t>
        </w:r>
        <w:r>
          <w:tab/>
        </w:r>
        <w:r>
          <w:fldChar w:fldCharType="begin"/>
        </w:r>
        <w:r>
          <w:instrText xml:space="preserve"> PAGEREF _Toc5817 \h </w:instrText>
        </w:r>
        <w:r>
          <w:fldChar w:fldCharType="separate"/>
        </w:r>
        <w:r>
          <w:t>28</w:t>
        </w:r>
        <w:r>
          <w:fldChar w:fldCharType="end"/>
        </w:r>
      </w:hyperlink>
    </w:p>
    <w:p>
      <w:pPr>
        <w:pStyle w:val="TOC2"/>
        <w:tabs>
          <w:tab w:val="right" w:leader="dot" w:pos="8306"/>
        </w:tabs>
      </w:pPr>
      <w:hyperlink w:anchor="_Toc31351" w:history="1">
        <w:r>
          <w:rPr>
            <w:rFonts w:ascii="仿宋" w:eastAsia="仿宋" w:hAnsi="仿宋" w:cs="仿宋" w:hint="eastAsia"/>
            <w:lang w:eastAsia="zh-CN"/>
          </w:rPr>
          <w:t>(四)、智能环网柜项目建设对区域经济的影响</w:t>
        </w:r>
        <w:r>
          <w:tab/>
        </w:r>
        <w:r>
          <w:fldChar w:fldCharType="begin"/>
        </w:r>
        <w:r>
          <w:instrText xml:space="preserve"> PAGEREF _Toc31351 \h </w:instrText>
        </w:r>
        <w:r>
          <w:fldChar w:fldCharType="separate"/>
        </w:r>
        <w:r>
          <w:t>30</w:t>
        </w:r>
        <w:r>
          <w:fldChar w:fldCharType="end"/>
        </w:r>
      </w:hyperlink>
    </w:p>
    <w:p>
      <w:pPr>
        <w:pStyle w:val="TOC2"/>
        <w:tabs>
          <w:tab w:val="right" w:leader="dot" w:pos="8306"/>
        </w:tabs>
      </w:pPr>
      <w:hyperlink w:anchor="_Toc1484" w:history="1">
        <w:r>
          <w:rPr>
            <w:rFonts w:ascii="仿宋" w:eastAsia="仿宋" w:hAnsi="仿宋" w:cs="仿宋" w:hint="eastAsia"/>
            <w:lang w:eastAsia="zh-CN"/>
          </w:rPr>
          <w:t>(五)、废弃物处理</w:t>
        </w:r>
        <w:r>
          <w:tab/>
        </w:r>
        <w:r>
          <w:fldChar w:fldCharType="begin"/>
        </w:r>
        <w:r>
          <w:instrText xml:space="preserve"> PAGEREF _Toc1484 \h </w:instrText>
        </w:r>
        <w:r>
          <w:fldChar w:fldCharType="separate"/>
        </w:r>
        <w:r>
          <w:t>31</w:t>
        </w:r>
        <w:r>
          <w:fldChar w:fldCharType="end"/>
        </w:r>
      </w:hyperlink>
    </w:p>
    <w:p>
      <w:pPr>
        <w:pStyle w:val="TOC2"/>
        <w:tabs>
          <w:tab w:val="right" w:leader="dot" w:pos="8306"/>
        </w:tabs>
      </w:pPr>
      <w:hyperlink w:anchor="_Toc8720" w:history="1">
        <w:r>
          <w:rPr>
            <w:rFonts w:ascii="仿宋" w:eastAsia="仿宋" w:hAnsi="仿宋" w:cs="仿宋" w:hint="eastAsia"/>
            <w:lang w:eastAsia="zh-CN"/>
          </w:rPr>
          <w:t>(六)、特殊环境影响分析</w:t>
        </w:r>
        <w:r>
          <w:tab/>
        </w:r>
        <w:r>
          <w:fldChar w:fldCharType="begin"/>
        </w:r>
        <w:r>
          <w:instrText xml:space="preserve"> PAGEREF _Toc8720 \h </w:instrText>
        </w:r>
        <w:r>
          <w:fldChar w:fldCharType="separate"/>
        </w:r>
        <w:r>
          <w:t>33</w:t>
        </w:r>
        <w:r>
          <w:fldChar w:fldCharType="end"/>
        </w:r>
      </w:hyperlink>
    </w:p>
    <w:p>
      <w:pPr>
        <w:pStyle w:val="TOC2"/>
        <w:tabs>
          <w:tab w:val="right" w:leader="dot" w:pos="8306"/>
        </w:tabs>
      </w:pPr>
      <w:hyperlink w:anchor="_Toc11440" w:history="1">
        <w:r>
          <w:rPr>
            <w:rFonts w:ascii="仿宋" w:eastAsia="仿宋" w:hAnsi="仿宋" w:cs="仿宋" w:hint="eastAsia"/>
            <w:lang w:eastAsia="zh-CN"/>
          </w:rPr>
          <w:t>(七)、清洁生产</w:t>
        </w:r>
        <w:r>
          <w:tab/>
        </w:r>
        <w:r>
          <w:fldChar w:fldCharType="begin"/>
        </w:r>
        <w:r>
          <w:instrText xml:space="preserve"> PAGEREF _Toc11440 \h </w:instrText>
        </w:r>
        <w:r>
          <w:fldChar w:fldCharType="separate"/>
        </w:r>
        <w:r>
          <w:t>34</w:t>
        </w:r>
        <w:r>
          <w:fldChar w:fldCharType="end"/>
        </w:r>
      </w:hyperlink>
    </w:p>
    <w:p>
      <w:pPr>
        <w:pStyle w:val="TOC2"/>
        <w:tabs>
          <w:tab w:val="right" w:leader="dot" w:pos="8306"/>
        </w:tabs>
      </w:pPr>
      <w:hyperlink w:anchor="_Toc24566" w:history="1">
        <w:r>
          <w:rPr>
            <w:rFonts w:ascii="仿宋" w:eastAsia="仿宋" w:hAnsi="仿宋" w:cs="仿宋" w:hint="eastAsia"/>
            <w:lang w:eastAsia="zh-CN"/>
          </w:rPr>
          <w:t>(八)、环境保护综合评价</w:t>
        </w:r>
        <w:r>
          <w:tab/>
        </w:r>
        <w:r>
          <w:fldChar w:fldCharType="begin"/>
        </w:r>
        <w:r>
          <w:instrText xml:space="preserve"> PAGEREF _Toc24566 \h </w:instrText>
        </w:r>
        <w:r>
          <w:fldChar w:fldCharType="separate"/>
        </w:r>
        <w:r>
          <w:t>35</w:t>
        </w:r>
        <w:r>
          <w:fldChar w:fldCharType="end"/>
        </w:r>
      </w:hyperlink>
    </w:p>
    <w:p>
      <w:pPr>
        <w:pStyle w:val="TOC1"/>
        <w:tabs>
          <w:tab w:val="right" w:leader="dot" w:pos="8306"/>
        </w:tabs>
      </w:pPr>
      <w:hyperlink w:anchor="_Toc14431" w:history="1">
        <w:r>
          <w:rPr>
            <w:rFonts w:ascii="仿宋" w:eastAsia="仿宋" w:hAnsi="仿宋" w:cs="仿宋" w:hint="eastAsia"/>
            <w:lang w:eastAsia="zh-CN"/>
          </w:rPr>
          <w:t>八、生产安全保护</w:t>
        </w:r>
        <w:r>
          <w:tab/>
        </w:r>
        <w:r>
          <w:fldChar w:fldCharType="begin"/>
        </w:r>
        <w:r>
          <w:instrText xml:space="preserve"> PAGEREF _Toc14431 \h </w:instrText>
        </w:r>
        <w:r>
          <w:fldChar w:fldCharType="separate"/>
        </w:r>
        <w:r>
          <w:t>36</w:t>
        </w:r>
        <w:r>
          <w:fldChar w:fldCharType="end"/>
        </w:r>
      </w:hyperlink>
    </w:p>
    <w:p>
      <w:pPr>
        <w:pStyle w:val="TOC2"/>
        <w:tabs>
          <w:tab w:val="right" w:leader="dot" w:pos="8306"/>
        </w:tabs>
      </w:pPr>
      <w:hyperlink w:anchor="_Toc21862" w:history="1">
        <w:r>
          <w:rPr>
            <w:rFonts w:ascii="仿宋" w:eastAsia="仿宋" w:hAnsi="仿宋" w:cs="仿宋" w:hint="eastAsia"/>
            <w:lang w:eastAsia="zh-CN"/>
          </w:rPr>
          <w:t>(一)、消防安全</w:t>
        </w:r>
        <w:r>
          <w:tab/>
        </w:r>
        <w:r>
          <w:fldChar w:fldCharType="begin"/>
        </w:r>
        <w:r>
          <w:instrText xml:space="preserve"> PAGEREF _Toc21862 \h </w:instrText>
        </w:r>
        <w:r>
          <w:fldChar w:fldCharType="separate"/>
        </w:r>
        <w:r>
          <w:t>36</w:t>
        </w:r>
        <w:r>
          <w:fldChar w:fldCharType="end"/>
        </w:r>
      </w:hyperlink>
    </w:p>
    <w:p>
      <w:pPr>
        <w:pStyle w:val="TOC2"/>
        <w:tabs>
          <w:tab w:val="right" w:leader="dot" w:pos="8306"/>
        </w:tabs>
      </w:pPr>
      <w:hyperlink w:anchor="_Toc21696" w:history="1">
        <w:r>
          <w:rPr>
            <w:rFonts w:ascii="仿宋" w:eastAsia="仿宋" w:hAnsi="仿宋" w:cs="仿宋" w:hint="eastAsia"/>
            <w:lang w:eastAsia="zh-CN"/>
          </w:rPr>
          <w:t>(二)、防火防爆总图布置措施</w:t>
        </w:r>
        <w:r>
          <w:tab/>
        </w:r>
        <w:r>
          <w:fldChar w:fldCharType="begin"/>
        </w:r>
        <w:r>
          <w:instrText xml:space="preserve"> PAGEREF _Toc21696 \h </w:instrText>
        </w:r>
        <w:r>
          <w:fldChar w:fldCharType="separate"/>
        </w:r>
        <w:r>
          <w:t>38</w:t>
        </w:r>
        <w:r>
          <w:fldChar w:fldCharType="end"/>
        </w:r>
      </w:hyperlink>
    </w:p>
    <w:p>
      <w:pPr>
        <w:pStyle w:val="TOC2"/>
        <w:tabs>
          <w:tab w:val="right" w:leader="dot" w:pos="8306"/>
        </w:tabs>
      </w:pPr>
      <w:hyperlink w:anchor="_Toc14294" w:history="1">
        <w:r>
          <w:rPr>
            <w:rFonts w:ascii="仿宋" w:eastAsia="仿宋" w:hAnsi="仿宋" w:cs="仿宋" w:hint="eastAsia"/>
            <w:lang w:eastAsia="zh-CN"/>
          </w:rPr>
          <w:t>(三)、自然灾害防范措施</w:t>
        </w:r>
        <w:r>
          <w:tab/>
        </w:r>
        <w:r>
          <w:fldChar w:fldCharType="begin"/>
        </w:r>
        <w:r>
          <w:instrText xml:space="preserve"> PAGEREF _Toc14294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13" w:history="1">
        <w:r>
          <w:rPr>
            <w:rFonts w:ascii="仿宋" w:eastAsia="仿宋" w:hAnsi="仿宋" w:cs="仿宋" w:hint="eastAsia"/>
            <w:lang w:eastAsia="zh-CN"/>
          </w:rPr>
          <w:t>(四)、安全色及安全标志使用要求</w:t>
        </w:r>
        <w:r>
          <w:tab/>
        </w:r>
        <w:r>
          <w:fldChar w:fldCharType="begin"/>
        </w:r>
        <w:r>
          <w:instrText xml:space="preserve"> PAGEREF _Toc32213 \h </w:instrText>
        </w:r>
        <w:r>
          <w:fldChar w:fldCharType="separate"/>
        </w:r>
        <w:r>
          <w:t>39</w:t>
        </w:r>
        <w:r>
          <w:fldChar w:fldCharType="end"/>
        </w:r>
      </w:hyperlink>
    </w:p>
    <w:p>
      <w:pPr>
        <w:pStyle w:val="TOC2"/>
        <w:tabs>
          <w:tab w:val="right" w:leader="dot" w:pos="8306"/>
        </w:tabs>
      </w:pPr>
      <w:hyperlink w:anchor="_Toc26116" w:history="1">
        <w:r>
          <w:rPr>
            <w:rFonts w:ascii="仿宋" w:eastAsia="仿宋" w:hAnsi="仿宋" w:cs="仿宋" w:hint="eastAsia"/>
            <w:lang w:eastAsia="zh-CN"/>
          </w:rPr>
          <w:t>(五)、防尘防毒措施</w:t>
        </w:r>
        <w:r>
          <w:tab/>
        </w:r>
        <w:r>
          <w:fldChar w:fldCharType="begin"/>
        </w:r>
        <w:r>
          <w:instrText xml:space="preserve"> PAGEREF _Toc26116 \h </w:instrText>
        </w:r>
        <w:r>
          <w:fldChar w:fldCharType="separate"/>
        </w:r>
        <w:r>
          <w:t>40</w:t>
        </w:r>
        <w:r>
          <w:fldChar w:fldCharType="end"/>
        </w:r>
      </w:hyperlink>
    </w:p>
    <w:p>
      <w:pPr>
        <w:pStyle w:val="TOC2"/>
        <w:tabs>
          <w:tab w:val="right" w:leader="dot" w:pos="8306"/>
        </w:tabs>
      </w:pPr>
      <w:hyperlink w:anchor="_Toc10018" w:history="1">
        <w:r>
          <w:rPr>
            <w:rFonts w:ascii="仿宋" w:eastAsia="仿宋" w:hAnsi="仿宋" w:cs="仿宋" w:hint="eastAsia"/>
            <w:lang w:eastAsia="zh-CN"/>
          </w:rPr>
          <w:t>(六)、防静电、触电防护及防雷措施</w:t>
        </w:r>
        <w:r>
          <w:tab/>
        </w:r>
        <w:r>
          <w:fldChar w:fldCharType="begin"/>
        </w:r>
        <w:r>
          <w:instrText xml:space="preserve"> PAGEREF _Toc10018 \h </w:instrText>
        </w:r>
        <w:r>
          <w:fldChar w:fldCharType="separate"/>
        </w:r>
        <w:r>
          <w:t>41</w:t>
        </w:r>
        <w:r>
          <w:fldChar w:fldCharType="end"/>
        </w:r>
      </w:hyperlink>
    </w:p>
    <w:p>
      <w:pPr>
        <w:pStyle w:val="TOC2"/>
        <w:tabs>
          <w:tab w:val="right" w:leader="dot" w:pos="8306"/>
        </w:tabs>
      </w:pPr>
      <w:hyperlink w:anchor="_Toc15925" w:history="1">
        <w:r>
          <w:rPr>
            <w:rFonts w:ascii="仿宋" w:eastAsia="仿宋" w:hAnsi="仿宋" w:cs="仿宋" w:hint="eastAsia"/>
            <w:lang w:eastAsia="zh-CN"/>
          </w:rPr>
          <w:t>(七)、机械设备安全保障措施</w:t>
        </w:r>
        <w:r>
          <w:tab/>
        </w:r>
        <w:r>
          <w:fldChar w:fldCharType="begin"/>
        </w:r>
        <w:r>
          <w:instrText xml:space="preserve"> PAGEREF _Toc15925 \h </w:instrText>
        </w:r>
        <w:r>
          <w:fldChar w:fldCharType="separate"/>
        </w:r>
        <w:r>
          <w:t>43</w:t>
        </w:r>
        <w:r>
          <w:fldChar w:fldCharType="end"/>
        </w:r>
      </w:hyperlink>
    </w:p>
    <w:p>
      <w:pPr>
        <w:pStyle w:val="TOC1"/>
        <w:tabs>
          <w:tab w:val="right" w:leader="dot" w:pos="8306"/>
        </w:tabs>
      </w:pPr>
      <w:hyperlink w:anchor="_Toc21345" w:history="1">
        <w:r>
          <w:rPr>
            <w:rFonts w:ascii="仿宋" w:eastAsia="仿宋" w:hAnsi="仿宋" w:cs="仿宋" w:hint="eastAsia"/>
            <w:lang w:eastAsia="zh-CN"/>
          </w:rPr>
          <w:t>九、智能环网柜项目人力资源管理</w:t>
        </w:r>
        <w:r>
          <w:tab/>
        </w:r>
        <w:r>
          <w:fldChar w:fldCharType="begin"/>
        </w:r>
        <w:r>
          <w:instrText xml:space="preserve"> PAGEREF _Toc21345 \h </w:instrText>
        </w:r>
        <w:r>
          <w:fldChar w:fldCharType="separate"/>
        </w:r>
        <w:r>
          <w:t>44</w:t>
        </w:r>
        <w:r>
          <w:fldChar w:fldCharType="end"/>
        </w:r>
      </w:hyperlink>
    </w:p>
    <w:p>
      <w:pPr>
        <w:pStyle w:val="TOC2"/>
        <w:tabs>
          <w:tab w:val="right" w:leader="dot" w:pos="8306"/>
        </w:tabs>
      </w:pPr>
      <w:hyperlink w:anchor="_Toc1955" w:history="1">
        <w:r>
          <w:rPr>
            <w:rFonts w:ascii="仿宋" w:eastAsia="仿宋" w:hAnsi="仿宋" w:cs="仿宋" w:hint="eastAsia"/>
            <w:lang w:eastAsia="zh-CN"/>
          </w:rPr>
          <w:t>(一)、建立健全的预算管理制度</w:t>
        </w:r>
        <w:r>
          <w:tab/>
        </w:r>
        <w:r>
          <w:fldChar w:fldCharType="begin"/>
        </w:r>
        <w:r>
          <w:instrText xml:space="preserve"> PAGEREF _Toc1955 \h </w:instrText>
        </w:r>
        <w:r>
          <w:fldChar w:fldCharType="separate"/>
        </w:r>
        <w:r>
          <w:t>44</w:t>
        </w:r>
        <w:r>
          <w:fldChar w:fldCharType="end"/>
        </w:r>
      </w:hyperlink>
    </w:p>
    <w:p>
      <w:pPr>
        <w:pStyle w:val="TOC2"/>
        <w:tabs>
          <w:tab w:val="right" w:leader="dot" w:pos="8306"/>
        </w:tabs>
      </w:pPr>
      <w:hyperlink w:anchor="_Toc18111" w:history="1">
        <w:r>
          <w:rPr>
            <w:rFonts w:ascii="仿宋" w:eastAsia="仿宋" w:hAnsi="仿宋" w:cs="仿宋" w:hint="eastAsia"/>
            <w:lang w:eastAsia="zh-CN"/>
          </w:rPr>
          <w:t>(二)、加强资金流动监控</w:t>
        </w:r>
        <w:r>
          <w:tab/>
        </w:r>
        <w:r>
          <w:fldChar w:fldCharType="begin"/>
        </w:r>
        <w:r>
          <w:instrText xml:space="preserve"> PAGEREF _Toc18111 \h </w:instrText>
        </w:r>
        <w:r>
          <w:fldChar w:fldCharType="separate"/>
        </w:r>
        <w:r>
          <w:t>46</w:t>
        </w:r>
        <w:r>
          <w:fldChar w:fldCharType="end"/>
        </w:r>
      </w:hyperlink>
    </w:p>
    <w:p>
      <w:pPr>
        <w:pStyle w:val="TOC2"/>
        <w:tabs>
          <w:tab w:val="right" w:leader="dot" w:pos="8306"/>
        </w:tabs>
      </w:pPr>
      <w:hyperlink w:anchor="_Toc4143" w:history="1">
        <w:r>
          <w:rPr>
            <w:rFonts w:ascii="仿宋" w:eastAsia="仿宋" w:hAnsi="仿宋" w:cs="仿宋" w:hint="eastAsia"/>
            <w:lang w:eastAsia="zh-CN"/>
          </w:rPr>
          <w:t>(三)、制定完善的风险控制机制</w:t>
        </w:r>
        <w:r>
          <w:tab/>
        </w:r>
        <w:r>
          <w:fldChar w:fldCharType="begin"/>
        </w:r>
        <w:r>
          <w:instrText xml:space="preserve"> PAGEREF _Toc4143 \h </w:instrText>
        </w:r>
        <w:r>
          <w:fldChar w:fldCharType="separate"/>
        </w:r>
        <w:r>
          <w:t>47</w:t>
        </w:r>
        <w:r>
          <w:fldChar w:fldCharType="end"/>
        </w:r>
      </w:hyperlink>
    </w:p>
    <w:p>
      <w:pPr>
        <w:pStyle w:val="TOC2"/>
        <w:tabs>
          <w:tab w:val="right" w:leader="dot" w:pos="8306"/>
        </w:tabs>
      </w:pPr>
      <w:hyperlink w:anchor="_Toc4162" w:history="1">
        <w:r>
          <w:rPr>
            <w:rFonts w:ascii="仿宋" w:eastAsia="仿宋" w:hAnsi="仿宋" w:cs="仿宋" w:hint="eastAsia"/>
            <w:lang w:eastAsia="zh-CN"/>
          </w:rPr>
          <w:t>(四)、优化成本管理</w:t>
        </w:r>
        <w:r>
          <w:tab/>
        </w:r>
        <w:r>
          <w:fldChar w:fldCharType="begin"/>
        </w:r>
        <w:r>
          <w:instrText xml:space="preserve"> PAGEREF _Toc4162 \h </w:instrText>
        </w:r>
        <w:r>
          <w:fldChar w:fldCharType="separate"/>
        </w:r>
        <w:r>
          <w:t>48</w:t>
        </w:r>
        <w:r>
          <w:fldChar w:fldCharType="end"/>
        </w:r>
      </w:hyperlink>
    </w:p>
    <w:p>
      <w:pPr>
        <w:pStyle w:val="TOC1"/>
        <w:tabs>
          <w:tab w:val="right" w:leader="dot" w:pos="8306"/>
        </w:tabs>
      </w:pPr>
      <w:hyperlink w:anchor="_Toc26833" w:history="1">
        <w:r>
          <w:rPr>
            <w:rFonts w:ascii="仿宋" w:eastAsia="仿宋" w:hAnsi="仿宋" w:cs="仿宋" w:hint="eastAsia"/>
            <w:lang w:eastAsia="zh-CN"/>
          </w:rPr>
          <w:t>十、智能环网柜项目技术管理</w:t>
        </w:r>
        <w:r>
          <w:tab/>
        </w:r>
        <w:r>
          <w:fldChar w:fldCharType="begin"/>
        </w:r>
        <w:r>
          <w:instrText xml:space="preserve"> PAGEREF _Toc26833 \h </w:instrText>
        </w:r>
        <w:r>
          <w:fldChar w:fldCharType="separate"/>
        </w:r>
        <w:r>
          <w:t>50</w:t>
        </w:r>
        <w:r>
          <w:fldChar w:fldCharType="end"/>
        </w:r>
      </w:hyperlink>
    </w:p>
    <w:p>
      <w:pPr>
        <w:pStyle w:val="TOC2"/>
        <w:tabs>
          <w:tab w:val="right" w:leader="dot" w:pos="8306"/>
        </w:tabs>
      </w:pPr>
      <w:hyperlink w:anchor="_Toc19198" w:history="1">
        <w:r>
          <w:rPr>
            <w:rFonts w:ascii="仿宋" w:eastAsia="仿宋" w:hAnsi="仿宋" w:cs="仿宋" w:hint="eastAsia"/>
            <w:lang w:eastAsia="zh-CN"/>
          </w:rPr>
          <w:t>(一)、技术方案选用方向</w:t>
        </w:r>
        <w:r>
          <w:tab/>
        </w:r>
        <w:r>
          <w:fldChar w:fldCharType="begin"/>
        </w:r>
        <w:r>
          <w:instrText xml:space="preserve"> PAGEREF _Toc19198 \h </w:instrText>
        </w:r>
        <w:r>
          <w:fldChar w:fldCharType="separate"/>
        </w:r>
        <w:r>
          <w:t>50</w:t>
        </w:r>
        <w:r>
          <w:fldChar w:fldCharType="end"/>
        </w:r>
      </w:hyperlink>
    </w:p>
    <w:p>
      <w:pPr>
        <w:pStyle w:val="TOC2"/>
        <w:tabs>
          <w:tab w:val="right" w:leader="dot" w:pos="8306"/>
        </w:tabs>
      </w:pPr>
      <w:hyperlink w:anchor="_Toc15965" w:history="1">
        <w:r>
          <w:rPr>
            <w:rFonts w:ascii="仿宋" w:eastAsia="仿宋" w:hAnsi="仿宋" w:cs="仿宋" w:hint="eastAsia"/>
            <w:lang w:eastAsia="zh-CN"/>
          </w:rPr>
          <w:t>(二)、工艺技术方案选用原则</w:t>
        </w:r>
        <w:r>
          <w:tab/>
        </w:r>
        <w:r>
          <w:fldChar w:fldCharType="begin"/>
        </w:r>
        <w:r>
          <w:instrText xml:space="preserve"> PAGEREF _Toc15965 \h </w:instrText>
        </w:r>
        <w:r>
          <w:fldChar w:fldCharType="separate"/>
        </w:r>
        <w:r>
          <w:t>51</w:t>
        </w:r>
        <w:r>
          <w:fldChar w:fldCharType="end"/>
        </w:r>
      </w:hyperlink>
    </w:p>
    <w:p>
      <w:pPr>
        <w:pStyle w:val="TOC2"/>
        <w:tabs>
          <w:tab w:val="right" w:leader="dot" w:pos="8306"/>
        </w:tabs>
      </w:pPr>
      <w:hyperlink w:anchor="_Toc15933" w:history="1">
        <w:r>
          <w:rPr>
            <w:rFonts w:ascii="仿宋" w:eastAsia="仿宋" w:hAnsi="仿宋" w:cs="仿宋" w:hint="eastAsia"/>
            <w:lang w:eastAsia="zh-CN"/>
          </w:rPr>
          <w:t>(三)、工艺技术方案要求</w:t>
        </w:r>
        <w:r>
          <w:tab/>
        </w:r>
        <w:r>
          <w:fldChar w:fldCharType="begin"/>
        </w:r>
        <w:r>
          <w:instrText xml:space="preserve"> PAGEREF _Toc15933 \h </w:instrText>
        </w:r>
        <w:r>
          <w:fldChar w:fldCharType="separate"/>
        </w:r>
        <w:r>
          <w:t>54</w:t>
        </w:r>
        <w:r>
          <w:fldChar w:fldCharType="end"/>
        </w:r>
      </w:hyperlink>
    </w:p>
    <w:p>
      <w:pPr>
        <w:pStyle w:val="TOC1"/>
        <w:tabs>
          <w:tab w:val="right" w:leader="dot" w:pos="8306"/>
        </w:tabs>
      </w:pPr>
      <w:hyperlink w:anchor="_Toc31124" w:history="1">
        <w:r>
          <w:rPr>
            <w:rFonts w:ascii="仿宋" w:eastAsia="仿宋" w:hAnsi="仿宋" w:cs="仿宋" w:hint="eastAsia"/>
            <w:lang w:eastAsia="zh-CN"/>
          </w:rPr>
          <w:t>十一、智能环网柜项目投资规划</w:t>
        </w:r>
        <w:r>
          <w:tab/>
        </w:r>
        <w:r>
          <w:fldChar w:fldCharType="begin"/>
        </w:r>
        <w:r>
          <w:instrText xml:space="preserve"> PAGEREF _Toc31124 \h </w:instrText>
        </w:r>
        <w:r>
          <w:fldChar w:fldCharType="separate"/>
        </w:r>
        <w:r>
          <w:t>56</w:t>
        </w:r>
        <w:r>
          <w:fldChar w:fldCharType="end"/>
        </w:r>
      </w:hyperlink>
    </w:p>
    <w:p>
      <w:pPr>
        <w:pStyle w:val="TOC2"/>
        <w:tabs>
          <w:tab w:val="right" w:leader="dot" w:pos="8306"/>
        </w:tabs>
      </w:pPr>
      <w:hyperlink w:anchor="_Toc31706" w:history="1">
        <w:r>
          <w:rPr>
            <w:rFonts w:ascii="仿宋" w:eastAsia="仿宋" w:hAnsi="仿宋" w:cs="仿宋" w:hint="eastAsia"/>
            <w:lang w:eastAsia="zh-CN"/>
          </w:rPr>
          <w:t>(一)、智能环网柜项目总投资估算</w:t>
        </w:r>
        <w:r>
          <w:tab/>
        </w:r>
        <w:r>
          <w:fldChar w:fldCharType="begin"/>
        </w:r>
        <w:r>
          <w:instrText xml:space="preserve"> PAGEREF _Toc31706 \h </w:instrText>
        </w:r>
        <w:r>
          <w:fldChar w:fldCharType="separate"/>
        </w:r>
        <w:r>
          <w:t>56</w:t>
        </w:r>
        <w:r>
          <w:fldChar w:fldCharType="end"/>
        </w:r>
      </w:hyperlink>
    </w:p>
    <w:p>
      <w:pPr>
        <w:pStyle w:val="TOC2"/>
        <w:tabs>
          <w:tab w:val="right" w:leader="dot" w:pos="8306"/>
        </w:tabs>
      </w:pPr>
      <w:hyperlink w:anchor="_Toc26779" w:history="1">
        <w:r>
          <w:rPr>
            <w:rFonts w:ascii="仿宋" w:eastAsia="仿宋" w:hAnsi="仿宋" w:cs="仿宋" w:hint="eastAsia"/>
            <w:lang w:eastAsia="zh-CN"/>
          </w:rPr>
          <w:t>(二)、资金筹措</w:t>
        </w:r>
        <w:r>
          <w:tab/>
        </w:r>
        <w:r>
          <w:fldChar w:fldCharType="begin"/>
        </w:r>
        <w:r>
          <w:instrText xml:space="preserve"> PAGEREF _Toc26779 \h </w:instrText>
        </w:r>
        <w:r>
          <w:fldChar w:fldCharType="separate"/>
        </w:r>
        <w:r>
          <w:t>57</w:t>
        </w:r>
        <w:r>
          <w:fldChar w:fldCharType="end"/>
        </w:r>
      </w:hyperlink>
    </w:p>
    <w:p>
      <w:pPr>
        <w:pStyle w:val="TOC1"/>
        <w:tabs>
          <w:tab w:val="right" w:leader="dot" w:pos="8306"/>
        </w:tabs>
      </w:pPr>
      <w:hyperlink w:anchor="_Toc22091" w:history="1">
        <w:r>
          <w:rPr>
            <w:rFonts w:ascii="仿宋" w:eastAsia="仿宋" w:hAnsi="仿宋" w:cs="仿宋" w:hint="eastAsia"/>
            <w:lang w:eastAsia="zh-CN"/>
          </w:rPr>
          <w:t>十二、智能环网柜项目风险管理</w:t>
        </w:r>
        <w:r>
          <w:tab/>
        </w:r>
        <w:r>
          <w:fldChar w:fldCharType="begin"/>
        </w:r>
        <w:r>
          <w:instrText xml:space="preserve"> PAGEREF _Toc22091 \h </w:instrText>
        </w:r>
        <w:r>
          <w:fldChar w:fldCharType="separate"/>
        </w:r>
        <w:r>
          <w:t>58</w:t>
        </w:r>
        <w:r>
          <w:fldChar w:fldCharType="end"/>
        </w:r>
      </w:hyperlink>
    </w:p>
    <w:p>
      <w:pPr>
        <w:pStyle w:val="TOC2"/>
        <w:tabs>
          <w:tab w:val="right" w:leader="dot" w:pos="8306"/>
        </w:tabs>
      </w:pPr>
      <w:hyperlink w:anchor="_Toc1360" w:history="1">
        <w:r>
          <w:rPr>
            <w:rFonts w:ascii="仿宋" w:eastAsia="仿宋" w:hAnsi="仿宋" w:cs="仿宋" w:hint="eastAsia"/>
            <w:lang w:eastAsia="zh-CN"/>
          </w:rPr>
          <w:t>(一)、风险识别与评估</w:t>
        </w:r>
        <w:r>
          <w:tab/>
        </w:r>
        <w:r>
          <w:fldChar w:fldCharType="begin"/>
        </w:r>
        <w:r>
          <w:instrText xml:space="preserve"> PAGEREF _Toc1360 \h </w:instrText>
        </w:r>
        <w:r>
          <w:fldChar w:fldCharType="separate"/>
        </w:r>
        <w:r>
          <w:t>58</w:t>
        </w:r>
        <w:r>
          <w:fldChar w:fldCharType="end"/>
        </w:r>
      </w:hyperlink>
    </w:p>
    <w:p>
      <w:pPr>
        <w:pStyle w:val="TOC2"/>
        <w:tabs>
          <w:tab w:val="right" w:leader="dot" w:pos="8306"/>
        </w:tabs>
      </w:pPr>
      <w:hyperlink w:anchor="_Toc5175" w:history="1">
        <w:r>
          <w:rPr>
            <w:rFonts w:ascii="仿宋" w:eastAsia="仿宋" w:hAnsi="仿宋" w:cs="仿宋" w:hint="eastAsia"/>
            <w:lang w:eastAsia="zh-CN"/>
          </w:rPr>
          <w:t>(二)、风险应对策略</w:t>
        </w:r>
        <w:r>
          <w:tab/>
        </w:r>
        <w:r>
          <w:fldChar w:fldCharType="begin"/>
        </w:r>
        <w:r>
          <w:instrText xml:space="preserve"> PAGEREF _Toc5175 \h </w:instrText>
        </w:r>
        <w:r>
          <w:fldChar w:fldCharType="separate"/>
        </w:r>
        <w:r>
          <w:t>59</w:t>
        </w:r>
        <w:r>
          <w:fldChar w:fldCharType="end"/>
        </w:r>
      </w:hyperlink>
    </w:p>
    <w:p>
      <w:pPr>
        <w:pStyle w:val="TOC2"/>
        <w:tabs>
          <w:tab w:val="right" w:leader="dot" w:pos="8306"/>
        </w:tabs>
      </w:pPr>
      <w:hyperlink w:anchor="_Toc18191" w:history="1">
        <w:r>
          <w:rPr>
            <w:rFonts w:ascii="仿宋" w:eastAsia="仿宋" w:hAnsi="仿宋" w:cs="仿宋" w:hint="eastAsia"/>
            <w:lang w:eastAsia="zh-CN"/>
          </w:rPr>
          <w:t>(三)、风险监控与控制</w:t>
        </w:r>
        <w:r>
          <w:tab/>
        </w:r>
        <w:r>
          <w:fldChar w:fldCharType="begin"/>
        </w:r>
        <w:r>
          <w:instrText xml:space="preserve"> PAGEREF _Toc18191 \h </w:instrText>
        </w:r>
        <w:r>
          <w:fldChar w:fldCharType="separate"/>
        </w:r>
        <w:r>
          <w:t>61</w:t>
        </w:r>
        <w:r>
          <w:fldChar w:fldCharType="end"/>
        </w:r>
      </w:hyperlink>
    </w:p>
    <w:p>
      <w:pPr>
        <w:pStyle w:val="TOC1"/>
        <w:tabs>
          <w:tab w:val="right" w:leader="dot" w:pos="8306"/>
        </w:tabs>
      </w:pPr>
      <w:hyperlink w:anchor="_Toc13711" w:history="1">
        <w:r>
          <w:rPr>
            <w:rFonts w:ascii="仿宋" w:eastAsia="仿宋" w:hAnsi="仿宋" w:cs="仿宋" w:hint="eastAsia"/>
            <w:lang w:eastAsia="zh-CN"/>
          </w:rPr>
          <w:t>十三、智能环网柜项目治理与监督</w:t>
        </w:r>
        <w:r>
          <w:tab/>
        </w:r>
        <w:r>
          <w:fldChar w:fldCharType="begin"/>
        </w:r>
        <w:r>
          <w:instrText xml:space="preserve"> PAGEREF _Toc13711 \h </w:instrText>
        </w:r>
        <w:r>
          <w:fldChar w:fldCharType="separate"/>
        </w:r>
        <w:r>
          <w:t>62</w:t>
        </w:r>
        <w:r>
          <w:fldChar w:fldCharType="end"/>
        </w:r>
      </w:hyperlink>
    </w:p>
    <w:p>
      <w:pPr>
        <w:pStyle w:val="TOC2"/>
        <w:tabs>
          <w:tab w:val="right" w:leader="dot" w:pos="8306"/>
        </w:tabs>
      </w:pPr>
      <w:hyperlink w:anchor="_Toc9194" w:history="1">
        <w:r>
          <w:rPr>
            <w:rFonts w:ascii="仿宋" w:eastAsia="仿宋" w:hAnsi="仿宋" w:cs="仿宋" w:hint="eastAsia"/>
            <w:lang w:eastAsia="zh-CN"/>
          </w:rPr>
          <w:t>(一)、智能环网柜项目治理结构</w:t>
        </w:r>
        <w:r>
          <w:tab/>
        </w:r>
        <w:r>
          <w:fldChar w:fldCharType="begin"/>
        </w:r>
        <w:r>
          <w:instrText xml:space="preserve"> PAGEREF _Toc9194 \h </w:instrText>
        </w:r>
        <w:r>
          <w:fldChar w:fldCharType="separate"/>
        </w:r>
        <w:r>
          <w:t>62</w:t>
        </w:r>
        <w:r>
          <w:fldChar w:fldCharType="end"/>
        </w:r>
      </w:hyperlink>
    </w:p>
    <w:p>
      <w:pPr>
        <w:pStyle w:val="TOC2"/>
        <w:tabs>
          <w:tab w:val="right" w:leader="dot" w:pos="8306"/>
        </w:tabs>
      </w:pPr>
      <w:hyperlink w:anchor="_Toc32374" w:history="1">
        <w:r>
          <w:rPr>
            <w:rFonts w:ascii="仿宋" w:eastAsia="仿宋" w:hAnsi="仿宋" w:cs="仿宋" w:hint="eastAsia"/>
            <w:lang w:eastAsia="zh-CN"/>
          </w:rPr>
          <w:t>(二)、监督与审计</w:t>
        </w:r>
        <w:r>
          <w:tab/>
        </w:r>
        <w:r>
          <w:fldChar w:fldCharType="begin"/>
        </w:r>
        <w:r>
          <w:instrText xml:space="preserve"> PAGEREF _Toc32374 \h </w:instrText>
        </w:r>
        <w:r>
          <w:fldChar w:fldCharType="separate"/>
        </w:r>
        <w:r>
          <w:t>63</w:t>
        </w:r>
        <w:r>
          <w:fldChar w:fldCharType="end"/>
        </w:r>
      </w:hyperlink>
    </w:p>
    <w:p>
      <w:pPr>
        <w:pStyle w:val="TOC1"/>
        <w:tabs>
          <w:tab w:val="right" w:leader="dot" w:pos="8306"/>
        </w:tabs>
      </w:pPr>
      <w:hyperlink w:anchor="_Toc17511" w:history="1">
        <w:r>
          <w:rPr>
            <w:rFonts w:ascii="仿宋" w:eastAsia="仿宋" w:hAnsi="仿宋" w:cs="仿宋" w:hint="eastAsia"/>
            <w:lang w:eastAsia="zh-CN"/>
          </w:rPr>
          <w:t>十四、利益相关者分析与沟通计划</w:t>
        </w:r>
        <w:r>
          <w:tab/>
        </w:r>
        <w:r>
          <w:fldChar w:fldCharType="begin"/>
        </w:r>
        <w:r>
          <w:instrText xml:space="preserve"> PAGEREF _Toc17511 \h </w:instrText>
        </w:r>
        <w:r>
          <w:fldChar w:fldCharType="separate"/>
        </w:r>
        <w:r>
          <w:t>65</w:t>
        </w:r>
        <w:r>
          <w:fldChar w:fldCharType="end"/>
        </w:r>
      </w:hyperlink>
    </w:p>
    <w:p>
      <w:pPr>
        <w:pStyle w:val="TOC2"/>
        <w:tabs>
          <w:tab w:val="right" w:leader="dot" w:pos="8306"/>
        </w:tabs>
      </w:pPr>
      <w:hyperlink w:anchor="_Toc24202" w:history="1">
        <w:r>
          <w:rPr>
            <w:rFonts w:ascii="仿宋" w:eastAsia="仿宋" w:hAnsi="仿宋" w:cs="仿宋" w:hint="eastAsia"/>
            <w:lang w:eastAsia="zh-CN"/>
          </w:rPr>
          <w:t>(一)、利益相关者分析</w:t>
        </w:r>
        <w:r>
          <w:tab/>
        </w:r>
        <w:r>
          <w:fldChar w:fldCharType="begin"/>
        </w:r>
        <w:r>
          <w:instrText xml:space="preserve"> PAGEREF _Toc24202 \h </w:instrText>
        </w:r>
        <w:r>
          <w:fldChar w:fldCharType="separate"/>
        </w:r>
        <w:r>
          <w:t>65</w:t>
        </w:r>
        <w:r>
          <w:fldChar w:fldCharType="end"/>
        </w:r>
      </w:hyperlink>
    </w:p>
    <w:p>
      <w:pPr>
        <w:pStyle w:val="TOC2"/>
        <w:tabs>
          <w:tab w:val="right" w:leader="dot" w:pos="8306"/>
        </w:tabs>
      </w:pPr>
      <w:hyperlink w:anchor="_Toc17966" w:history="1">
        <w:r>
          <w:rPr>
            <w:rFonts w:ascii="仿宋" w:eastAsia="仿宋" w:hAnsi="仿宋" w:cs="仿宋" w:hint="eastAsia"/>
            <w:lang w:eastAsia="zh-CN"/>
          </w:rPr>
          <w:t>(二)、沟通计划</w:t>
        </w:r>
        <w:r>
          <w:tab/>
        </w:r>
        <w:r>
          <w:fldChar w:fldCharType="begin"/>
        </w:r>
        <w:r>
          <w:instrText xml:space="preserve"> PAGEREF _Toc17966 \h </w:instrText>
        </w:r>
        <w:r>
          <w:fldChar w:fldCharType="separate"/>
        </w:r>
        <w:r>
          <w:t>66</w:t>
        </w:r>
        <w:r>
          <w:fldChar w:fldCharType="end"/>
        </w:r>
      </w:hyperlink>
    </w:p>
    <w:p>
      <w:pPr>
        <w:pStyle w:val="TOC1"/>
        <w:tabs>
          <w:tab w:val="right" w:leader="dot" w:pos="8306"/>
        </w:tabs>
      </w:pPr>
      <w:hyperlink w:anchor="_Toc16199" w:history="1">
        <w:r>
          <w:rPr>
            <w:rFonts w:ascii="仿宋" w:eastAsia="仿宋" w:hAnsi="仿宋" w:cs="仿宋" w:hint="eastAsia"/>
            <w:lang w:eastAsia="zh-CN"/>
          </w:rPr>
          <w:t>十五、风险识别与分类</w:t>
        </w:r>
        <w:r>
          <w:tab/>
        </w:r>
        <w:r>
          <w:fldChar w:fldCharType="begin"/>
        </w:r>
        <w:r>
          <w:instrText xml:space="preserve"> PAGEREF _Toc16199 \h </w:instrText>
        </w:r>
        <w:r>
          <w:fldChar w:fldCharType="separate"/>
        </w:r>
        <w:r>
          <w:t>67</w:t>
        </w:r>
        <w:r>
          <w:fldChar w:fldCharType="end"/>
        </w:r>
      </w:hyperlink>
    </w:p>
    <w:p>
      <w:pPr>
        <w:pStyle w:val="TOC2"/>
        <w:tabs>
          <w:tab w:val="right" w:leader="dot" w:pos="8306"/>
        </w:tabs>
      </w:pPr>
      <w:hyperlink w:anchor="_Toc3425" w:history="1">
        <w:r>
          <w:rPr>
            <w:rFonts w:ascii="仿宋" w:eastAsia="仿宋" w:hAnsi="仿宋" w:cs="仿宋" w:hint="eastAsia"/>
            <w:lang w:eastAsia="zh-CN"/>
          </w:rPr>
          <w:t>(一)、风险识别</w:t>
        </w:r>
        <w:r>
          <w:tab/>
        </w:r>
        <w:r>
          <w:fldChar w:fldCharType="begin"/>
        </w:r>
        <w:r>
          <w:instrText xml:space="preserve"> PAGEREF _Toc3425 \h </w:instrText>
        </w:r>
        <w:r>
          <w:fldChar w:fldCharType="separate"/>
        </w:r>
        <w:r>
          <w:t>67</w:t>
        </w:r>
        <w:r>
          <w:fldChar w:fldCharType="end"/>
        </w:r>
      </w:hyperlink>
    </w:p>
    <w:p>
      <w:pPr>
        <w:pStyle w:val="TOC2"/>
        <w:tabs>
          <w:tab w:val="right" w:leader="dot" w:pos="8306"/>
        </w:tabs>
      </w:pPr>
      <w:hyperlink w:anchor="_Toc23186" w:history="1">
        <w:r>
          <w:rPr>
            <w:rFonts w:ascii="仿宋" w:eastAsia="仿宋" w:hAnsi="仿宋" w:cs="仿宋" w:hint="eastAsia"/>
            <w:lang w:eastAsia="zh-CN"/>
          </w:rPr>
          <w:t>(二)、风险分类</w:t>
        </w:r>
        <w:r>
          <w:tab/>
        </w:r>
        <w:r>
          <w:fldChar w:fldCharType="begin"/>
        </w:r>
        <w:r>
          <w:instrText xml:space="preserve"> PAGEREF _Toc23186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74"/>
      <w:r>
        <w:rPr>
          <w:rFonts w:ascii="仿宋" w:eastAsia="仿宋" w:hAnsi="仿宋" w:cs="仿宋" w:hint="eastAsia"/>
          <w:sz w:val="28"/>
          <w:lang w:eastAsia="zh-CN"/>
        </w:rPr>
        <w:t>一、智能环网柜项目绩效评估</w:t>
      </w:r>
      <w:bookmarkEnd w:id="2"/>
    </w:p>
    <w:p>
      <w:pPr>
        <w:pStyle w:val="Heading2"/>
        <w:rPr>
          <w:rFonts w:ascii="仿宋" w:eastAsia="仿宋" w:hAnsi="仿宋" w:cs="仿宋" w:hint="eastAsia"/>
          <w:lang w:eastAsia="zh-CN"/>
        </w:rPr>
      </w:pPr>
      <w:bookmarkStart w:id="3" w:name="_Toc2348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项目中，我们设计了一套全面的绩效评估指标，以确保智能环网柜项目的可控和成功交付。这些指标跨足智能环网柜项目目标、成本、进度和质量等多个维度，为我们提供了全面洞察智能环网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目标达成率是我们关注的首要指标。我们设定了明确的目标，并通过定期监测和评估，迅速发现并应对潜在的目标偏差。这为智能环网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成本绩效是另一个核心关注点。通过实际成本与预算成本的对比分析，我们深入了解成本差异的原因，及时调整资源分配，保持智能环网柜项目在经济效益方面的合理水平。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进度作为关键的绩效指标之一，得到了精心的关注。我们制定了详细的智能环网柜项目进度计划，并设立了进度符合度指标，确保实际进度与计划进度保持一致。这使我们能够快速发现和解决潜在的进度问题，保持智能环网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环网柜项目绩效的不可或缺的一环。我们引入了一系列的质量标准和客户满意度指标，以确保智能环网柜项目交付的成果在质量上达到或超越预期水平。通过持续监测这些指标，我们努力提升智能环网柜项目整体质量水平，为智能环网柜项目的成功交付提供有力保障。通过这些科学且全面的绩效评估，我们能够更好地引导智能环网柜项目的持续改进，确保智能环网柜项目目标的顺利达成。</w:t>
      </w:r>
    </w:p>
    <w:p>
      <w:pPr>
        <w:pStyle w:val="Heading2"/>
        <w:ind w:firstLine="560" w:firstLineChars="200"/>
        <w:rPr>
          <w:rFonts w:ascii="仿宋" w:eastAsia="仿宋" w:hAnsi="仿宋" w:cs="仿宋" w:hint="eastAsia"/>
          <w:sz w:val="28"/>
          <w:lang w:eastAsia="zh-CN"/>
        </w:rPr>
      </w:pPr>
      <w:bookmarkStart w:id="4" w:name="_Toc2251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绩效评估是智能环网柜项目中的关键环节，为确保智能环网柜项目达到预期目标，我们采用了多层次、多维度的绩效评估方法。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环网柜项目的战略目标对齐，确保每个决策和行动都与智能环网柜项目整体目标保持一致。团队会定期召开战略对齐会议，审视当前工作与智能环网柜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环网柜项目进度、质量、成本和风险等方面。这些指标通过数据收集和分析，为智能环网柜项目管理团队提供了客观的评估依据。例如，我们通过智能环网柜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绩效评估不仅仅停留在智能环网柜项目内部，还考虑了智能环网柜项目对外部环境的影响。我们定期进行干系人满意度调查，以了解各利益相关方对智能环网柜项目的期望和满意度，并及时做出调整。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这种多层次、多角度的绩效评估方法，使得我们能够全面了解智能环网柜项目的运行状态，及时做出调整，确保智能环网柜项目在不断变化的环境中保持稳健前行。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950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为了确保智能环网柜项目的有效管理和不断优化，我们采用了精心设计的绩效评估周期。这个周期旨在实现灵活、实时和全面的评估，以适应智能环网柜项目执行中的各种挑战。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环网柜项目的不同需求，分为短期、中期和长期。短期评估关注每个迭代或工作周期，以及时发现和解决当前任务中的问题。中期评估涵盖几个迭代，深入了解整体智能环网柜项目的趋势和性能。长期评估则着眼于整个智能环网柜项目阶段，确保智能环网柜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环网柜项目管理工具和协作平台，团队成员能够随时更新和分享智能环网柜项目数据。这种实时性的反馈机制使我们能够及时察觉潜在问题，快速调整，保持智能环网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智能环网柜项目的决策制定密不可分。每个周期的智能环网柜项目回顾会议成为集体总结经验、识别问题深层次原因并找到创新解决方案的平台。这种定期的反思与调整机制使智能环网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938"/>
      <w:r>
        <w:rPr>
          <w:rFonts w:ascii="仿宋" w:eastAsia="仿宋" w:hAnsi="仿宋" w:cs="仿宋" w:hint="eastAsia"/>
          <w:sz w:val="28"/>
          <w:lang w:eastAsia="zh-CN"/>
        </w:rPr>
        <w:t>二、智能环网柜项目危机管理</w:t>
      </w:r>
      <w:bookmarkEnd w:id="6"/>
    </w:p>
    <w:p>
      <w:pPr>
        <w:pStyle w:val="Heading2"/>
        <w:rPr>
          <w:rFonts w:ascii="仿宋" w:eastAsia="仿宋" w:hAnsi="仿宋" w:cs="仿宋" w:hint="eastAsia"/>
          <w:lang w:eastAsia="zh-CN"/>
        </w:rPr>
      </w:pPr>
      <w:bookmarkStart w:id="7" w:name="_Toc10283"/>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项目危机管理中，危机预警与识别是确保智能环网柜项目稳健运行的核心步骤。通过建立全面的监测机制，智能环网柜项目团队旨在及时发现和理解潜在的风险和危机因素，以便采取及时的预防和应对措施，确保智能环网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首先，通过深入的风险评估，智能环网柜项目团队全面分析了整个智能环网柜项目和各个阶段可能存在的威胁。这包括准确评估每个潜在风险的发生概率和可能影响的程度，为后续危机预警提供了有力支持。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智能环网柜项目团队着重于明确定义智能环网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环网柜项目进展的持续监控，团队能够及时发现潜在问题并作出迅速反应。智能环网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在这一阶段，团队的专业素养和反应速度将发挥至关重要的作用，以确保潜在危机能够在初期得到有效的处理，最大程度地减轻负面影响。通过危机预警与识别，智能环网柜项目得以更有序、可控地推进。</w:t>
      </w:r>
    </w:p>
    <w:p>
      <w:pPr>
        <w:pStyle w:val="Heading2"/>
        <w:ind w:firstLine="560" w:firstLineChars="200"/>
        <w:rPr>
          <w:rFonts w:ascii="仿宋" w:eastAsia="仿宋" w:hAnsi="仿宋" w:cs="仿宋" w:hint="eastAsia"/>
          <w:sz w:val="28"/>
          <w:lang w:eastAsia="zh-CN"/>
        </w:rPr>
      </w:pPr>
      <w:bookmarkStart w:id="8" w:name="_Toc962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在危机发生时，智能环网柜项目团队立即行动，成立了应急小组。该小组的任务是迅速制定并实施紧急应对措施，以最小化潜在损失。以下是采取的主要措施：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暂停智能环网柜项目进度：为遏制危机蔓延，智能环网柜项目暂时停止进行，以便全面评估当前状况。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资源重新分配：重新评估智能环网柜项目资源的分配，确保最大限度地减小损失。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实时沟通：与关键利益相关者建立实时沟通机制，向他们传递智能环网柜项目危机的实际状况，保障智能环网柜项目核心利益。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在紧急应对的同时，智能环网柜项目团队强调了团队协作和有效沟通的重要性。以下是团队协作的关键举措：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信息共享机制：建立了信息共享平台，确保团队成员能够及时获取智能环网柜项目危机的实时信息。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领导者沟通：智能环网柜项目领导者通过定期会议和即时沟通工具，指导团队应对危机，保持团队稳定运行。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随着危机得到初步控制，智能环网柜项目团队转向制定恢复计划，以确保智能环网柜项目能够从中迅速恢复。主要恢复计划包括：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修复受损的进度计划：重新评估智能环网柜项目进度，制定修复计划，确保智能环网柜项目尽快回归正常进程。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重新调整资源分配：优化资源分配，确保智能环网柜项目在有限资源下高效运转。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风险管理机制加强：对智能环网柜项目风险进行全面评估，制定更强化的风险管理策略，以预防未来可能的危机。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658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125"/>
      <w:r>
        <w:rPr>
          <w:rFonts w:ascii="仿宋" w:eastAsia="仿宋" w:hAnsi="仿宋" w:cs="仿宋" w:hint="eastAsia"/>
          <w:lang w:eastAsia="zh-CN"/>
        </w:rPr>
        <w:t>(一)、智能环网柜行业分析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行业一直以来都是市场的关注焦点。行业内的发展趋势、竞争态势以及潜在机会都对智能环网柜项目的推进产生深远的影响。通过深入研究行业的整体概貌，我们将更好地理解行业的核心特征，为智能环网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环网柜行业，技术一直是推动创新和发展的关键因素。我们将对当前技术趋势进行详尽分析，包括但不限于人工智能、大数据应用、先进制造技术等。这有助于智能环网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环网柜项目成功的基础。我们将对主要竞争对手进行深入研究，包括其市场份额、产品特点、市场定位等。通过全面了解竞争对手的优势和劣势，智能环网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9898"/>
      <w:r>
        <w:rPr>
          <w:rFonts w:ascii="仿宋" w:eastAsia="仿宋" w:hAnsi="仿宋" w:cs="仿宋" w:hint="eastAsia"/>
          <w:sz w:val="28"/>
          <w:lang w:eastAsia="zh-CN"/>
        </w:rPr>
        <w:t>(二)、智能环网柜市场分析预测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环网柜市场未来的增长趋势。这包括市场的整体规模、各细分领域的发展趋势等。智能环网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环网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环网柜项目实施过程中需要充分考虑的因素。我们将对市场风险进行全面评估，包括但不限于政策法规风险、市场竞争风险、技术变革风险等。通过对潜在风险的深入分析，智能环网柜项目可以制定相应的风险缓解策略，降低不确定性对智能环网柜项目的影响。</w:t>
      </w:r>
    </w:p>
    <w:p>
      <w:pPr>
        <w:pStyle w:val="Heading1"/>
        <w:ind w:firstLine="560" w:firstLineChars="200"/>
        <w:rPr>
          <w:rFonts w:ascii="仿宋" w:eastAsia="仿宋" w:hAnsi="仿宋" w:cs="仿宋" w:hint="eastAsia"/>
          <w:sz w:val="28"/>
          <w:lang w:eastAsia="zh-CN"/>
        </w:rPr>
      </w:pPr>
      <w:bookmarkStart w:id="12" w:name="_Toc28031"/>
      <w:r>
        <w:rPr>
          <w:rFonts w:ascii="仿宋" w:eastAsia="仿宋" w:hAnsi="仿宋" w:cs="仿宋" w:hint="eastAsia"/>
          <w:sz w:val="28"/>
          <w:lang w:eastAsia="zh-CN"/>
        </w:rPr>
        <w:t>四、智能环网柜项目概论</w:t>
      </w:r>
      <w:bookmarkEnd w:id="12"/>
    </w:p>
    <w:p>
      <w:pPr>
        <w:pStyle w:val="Heading2"/>
        <w:rPr>
          <w:rFonts w:ascii="仿宋" w:eastAsia="仿宋" w:hAnsi="仿宋" w:cs="仿宋" w:hint="eastAsia"/>
          <w:lang w:eastAsia="zh-CN"/>
        </w:rPr>
      </w:pPr>
      <w:bookmarkStart w:id="13" w:name="_Toc20642"/>
      <w:r>
        <w:rPr>
          <w:rFonts w:ascii="仿宋" w:eastAsia="仿宋" w:hAnsi="仿宋" w:cs="仿宋" w:hint="eastAsia"/>
          <w:lang w:eastAsia="zh-CN"/>
        </w:rPr>
        <w:t>(一)、智能环网柜项目概况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起源追溯至对市场的深入洞察。市场的不断演变与变革为智能环网柜项目提供了难得的机遇。当前市场存在的需求缺口和变革的大环境共同构成了智能环网柜项目的背景。这个智能环网柜项目旨在充分利用市场机遇，填补行业中尚未满足的需求，为客户提供全新的解决方案。市场的变革和需求的增长使得这个智能环网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智能环网柜项目名称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正式命名为智能环网柜。这个名称不仅仅是一个标识，更代表了智能环网柜项目的核心理念和愿景。它蕴含着智能环网柜项目所要解决问题的关键字，具有强烈的表达和辨识度，为智能环网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智能环网柜项目目标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核心目标是提供一种全新、高效的解决方案，满足客户日益增长的需求。智能环网柜项目追求的不仅仅是满足市场需求，更是在市场中获得卓越的竞争优势。通过不断提升产品或服务的质量和创新水平，智能环网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智能环网柜项目范围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全面涵盖了产品研发、制造、市场推广和售后服务，确保从产品设计到最终用户体验的全方位关注。这一全面的智能环网柜项目范围是为了确保智能环网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智能环网柜项目时间表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智能环网柜项目计划在未来18个月内完成，包括研发、测试、市场试点和正式推出等不同阶段。这个时间表的合理设计是为了确保智能环网柜项目各个阶段的顺利推进，以便按时交付高质量的成果。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1.6 智能环网柜项目预算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智能环网柜项目总预算估算为XX百万美元，主要分配在研发、市场推广、人员培训和运营等方面。这一充足的预算为智能环网柜项目提供了充足的资源，确保智能环网柜项目在各个方面都能取得优异的表现。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智能环网柜项目风险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可能面临的风险包括市场接受度低、技术难题、竞争激烈等。智能环网柜项目团队已经制定了相应的风险应对计划，通过前瞻性的风险管理，确保智能环网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智能环网柜项目团队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智能环网柜项目汇聚了一支经验丰富、多领域专业素养的核心团队，确保智能环网柜项目在各个方面都能拥有高水平的执行力。团队的协同作战是智能环网柜项目成功的关键因素之一。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智能环网柜项目背景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智能环网柜项目的背景根植于市场对更高效、创新产品的渴望，同时也受到科技发展对行业格局的深刻改变的影响。这为智能环网柜项目提供了广阔的发展空间和市场需求。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智能环网柜项目现状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截至目前，智能环网柜项目已完成市场调研和技术验证，取得了初步的成功。这为智能环网柜项目在未来的发展奠定了坚实的基础，为更远大的目标打下了坚实的基石。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0888"/>
      <w:r>
        <w:rPr>
          <w:rFonts w:ascii="仿宋" w:eastAsia="仿宋" w:hAnsi="仿宋" w:cs="仿宋" w:hint="eastAsia"/>
          <w:sz w:val="28"/>
          <w:lang w:eastAsia="zh-CN"/>
        </w:rPr>
        <w:t>(二)、智能环网柜项目目标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keyword》智能环网柜项目首要业务目标是在市场中占据有利地位，实现产品/服务的成功推广和销售。通过不断提升产品质量、创新性，智能环网柜项目追求成为行业中的领导者，赢得更多客户的青睐。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在科技迅速发展的时代，智能环网柜项目着眼于技术创新。通过持续的研发和技术升级，智能环网柜项目旨在推出更具创新性的产品或服务，以满足市场对新鲜、先进解决方案的需求。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为了建立可持续的客户关系，智能环网柜项目设定了客户满意度目标。通过提供卓越的产品质量和优质的客户服务，智能环网柜项目追求赢得客户的信任和忠诚度，确保他们的满意度达到行业领先水平。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智能环网柜项目注重社会责任和可持续发展。通过实施环保、社会责任智能环网柜项目，智能环网柜项目致力于在经济发展的同时保护环境，促进社会公平，实现可持续经营。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智能环网柜项目的团队是实现目标的核心驱动力。因此，智能环网柜项目设定了团队发展目标，包括提升团队成员的专业技能、培养领导力，以及搭建协同高效的团队工作氛围。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988"/>
      <w:r>
        <w:rPr>
          <w:rFonts w:ascii="仿宋" w:eastAsia="仿宋" w:hAnsi="仿宋" w:cs="仿宋" w:hint="eastAsia"/>
          <w:sz w:val="28"/>
          <w:lang w:eastAsia="zh-CN"/>
        </w:rPr>
        <w:t>(三)、智能环网柜项目提出的理由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智能环网柜项目提出的理由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提出源于对市场机遇的深刻洞察。当前市场中存在的需求缺口和行业发展趋势表明，有巨大的商业机会等待被开发。通过准确捕捉市场机遇，智能环网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理念基于对技术创新的信仰。通过持续的研发和技术投入，智能环网柜项目有望推出更具创新性的产品或服务。在科技飞速发展的当下，智能环网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提出是为了增强企业的行业竞争力。通过提升产品或服务的质量和独特性，智能环网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响应了消费者需求的变化。随着社会和科技的不断发展，消费者对产品和服务的需求也在发生变化。通过深入了解并及时回应消费者的新需求，智能环网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智能环网柜项目的提出是企业战略发展规划的一部分。在面对日益激烈的市场竞争和不断变化的商业环境中，智能环网柜项目作为企业战略的一环，旨在为企业开辟新的增长领域，巩固企业在行业中的地位。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提出不仅仅是基于商业考量，还注重社会责任。通过推出环保、社会责任等方面的智能环网柜项目，智能环网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智能环网柜项目的提出反映了对利益相关者期望的关注。包括客户、员工、投资者等利益相关者在企业发展中都有着各自的期望，智能环网柜项目力求在满足这些期望的同时，取得更大的共赢。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5198"/>
      <w:r>
        <w:rPr>
          <w:rFonts w:ascii="仿宋" w:eastAsia="仿宋" w:hAnsi="仿宋" w:cs="仿宋" w:hint="eastAsia"/>
          <w:sz w:val="28"/>
          <w:lang w:eastAsia="zh-CN"/>
        </w:rPr>
        <w:t>(四)、智能环网柜项目意义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在实施智能环网柜项目的过程中，我们不仅仅是在追逐商业成功，更是为企业和社会的多个层面创造了深远的意义。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环网柜项目的首要意义在于提升企业的市场竞争力。通过持续的创新和对产品质量的高标准要求，智能环网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环网柜项目的推进将促使行业技术水平的提升。通过引入先进技术和创新性解决方案，智能环网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环网柜项目不仅创造了大量就业机会，提高了就业水平，还注重社会责任和环保。通过参与社会公益事业和推动环保智能环网柜项目，智能环网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综合而言，智能环网柜项目意义重大，不仅推动了企业的发展，也为行业和社会的进步贡献了积极力量。这是一个全面而深刻的影响，将在未来产生可持续的正面效应。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8510"/>
      <w:r>
        <w:rPr>
          <w:rFonts w:ascii="仿宋" w:eastAsia="仿宋" w:hAnsi="仿宋" w:cs="仿宋" w:hint="eastAsia"/>
          <w:sz w:val="28"/>
          <w:lang w:eastAsia="zh-CN"/>
        </w:rPr>
        <w:t>(五)、智能环网柜项目背景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在当今迅猛发展的商业环境中，智能环网柜项目的动因根植于对多方面因素的审慎考量。这个智能环网柜项目的提出并非孤立的决策，而是对企业所处背景深入思考的产物。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环网柜项目背后的首要原因。科技的迅速发展和全球市场的快速变化使得企业必须灵活应对。智能环网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竞争的激烈程度也是智能环网柜项目背景中不可忽视的一环。企业需要在激烈竞争中脱颖而出，为此，智能环网柜项目致力于打破常规，提供独特的价值主张，以吸引客户并确保市场份额的增长。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https://d.book118.com/646143221010010103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智能环网柜项目计划设计方案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02E4B"/>
    <w:rsid w:val="0B702E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43221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2024-03-06T20:15:00Z</dcterms:created>
  <dcterms:modified xsi:type="dcterms:W3CDTF">2024-03-06T20:15:48Z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911DC51B228E4329A57215B06921B6F7_11</vt:lpwstr>
  </property>
  <property fmtid="{D5CDD505-2E9C-101B-9397-08002B2CF9AE}" pid="3" name="KSOProductBuildVer">
    <vt:lpwstr>2052-12.1.0.16388</vt:lpwstr>
  </property>
</Properties>
</file>