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高纯金属及氧化物行业相关公司设立可行性研究报告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9" w:history="1">
        <w:r>
          <w:rPr>
            <w:rFonts w:ascii="仿宋" w:eastAsia="仿宋" w:hAnsi="仿宋" w:cs="仿宋" w:hint="eastAsia"/>
            <w:lang w:eastAsia="zh-CN"/>
          </w:rPr>
          <w:t>概论</w:t>
        </w:r>
        <w:r>
          <w:tab/>
        </w:r>
        <w:r>
          <w:fldChar w:fldCharType="begin"/>
        </w:r>
        <w:r>
          <w:instrText xml:space="preserve"> PAGEREF _Toc21219 \h </w:instrText>
        </w:r>
        <w:r>
          <w:fldChar w:fldCharType="separate"/>
        </w:r>
        <w:r>
          <w:t>3</w:t>
        </w:r>
        <w:r>
          <w:fldChar w:fldCharType="end"/>
        </w:r>
      </w:hyperlink>
    </w:p>
    <w:p>
      <w:pPr>
        <w:pStyle w:val="TOC1"/>
        <w:tabs>
          <w:tab w:val="right" w:leader="dot" w:pos="8306"/>
        </w:tabs>
      </w:pPr>
      <w:hyperlink w:anchor="_Toc24484" w:history="1">
        <w:r>
          <w:rPr>
            <w:rFonts w:ascii="仿宋" w:eastAsia="仿宋" w:hAnsi="仿宋" w:cs="仿宋" w:hint="eastAsia"/>
            <w:lang w:eastAsia="zh-CN"/>
          </w:rPr>
          <w:t>一、高纯金属及氧化物筹建公司基本信息</w:t>
        </w:r>
        <w:r>
          <w:tab/>
        </w:r>
        <w:r>
          <w:fldChar w:fldCharType="begin"/>
        </w:r>
        <w:r>
          <w:instrText xml:space="preserve"> PAGEREF _Toc24484 \h </w:instrText>
        </w:r>
        <w:r>
          <w:fldChar w:fldCharType="separate"/>
        </w:r>
        <w:r>
          <w:t>3</w:t>
        </w:r>
        <w:r>
          <w:fldChar w:fldCharType="end"/>
        </w:r>
      </w:hyperlink>
    </w:p>
    <w:p>
      <w:pPr>
        <w:pStyle w:val="TOC2"/>
        <w:tabs>
          <w:tab w:val="right" w:leader="dot" w:pos="8306"/>
        </w:tabs>
      </w:pPr>
      <w:hyperlink w:anchor="_Toc21333" w:history="1">
        <w:r>
          <w:rPr>
            <w:rFonts w:ascii="仿宋" w:eastAsia="仿宋" w:hAnsi="仿宋" w:cs="仿宋" w:hint="eastAsia"/>
            <w:lang w:eastAsia="zh-CN"/>
          </w:rPr>
          <w:t>(一)、公司名称</w:t>
        </w:r>
        <w:r>
          <w:tab/>
        </w:r>
        <w:r>
          <w:fldChar w:fldCharType="begin"/>
        </w:r>
        <w:r>
          <w:instrText xml:space="preserve"> PAGEREF _Toc21333 \h </w:instrText>
        </w:r>
        <w:r>
          <w:fldChar w:fldCharType="separate"/>
        </w:r>
        <w:r>
          <w:t>3</w:t>
        </w:r>
        <w:r>
          <w:fldChar w:fldCharType="end"/>
        </w:r>
      </w:hyperlink>
    </w:p>
    <w:p>
      <w:pPr>
        <w:pStyle w:val="TOC2"/>
        <w:tabs>
          <w:tab w:val="right" w:leader="dot" w:pos="8306"/>
        </w:tabs>
      </w:pPr>
      <w:hyperlink w:anchor="_Toc9242" w:history="1">
        <w:r>
          <w:rPr>
            <w:rFonts w:ascii="仿宋" w:eastAsia="仿宋" w:hAnsi="仿宋" w:cs="仿宋" w:hint="eastAsia"/>
            <w:lang w:eastAsia="zh-CN"/>
          </w:rPr>
          <w:t>(二)、注册资本</w:t>
        </w:r>
        <w:r>
          <w:tab/>
        </w:r>
        <w:r>
          <w:fldChar w:fldCharType="begin"/>
        </w:r>
        <w:r>
          <w:instrText xml:space="preserve"> PAGEREF _Toc9242 \h </w:instrText>
        </w:r>
        <w:r>
          <w:fldChar w:fldCharType="separate"/>
        </w:r>
        <w:r>
          <w:t>3</w:t>
        </w:r>
        <w:r>
          <w:fldChar w:fldCharType="end"/>
        </w:r>
      </w:hyperlink>
    </w:p>
    <w:p>
      <w:pPr>
        <w:pStyle w:val="TOC2"/>
        <w:tabs>
          <w:tab w:val="right" w:leader="dot" w:pos="8306"/>
        </w:tabs>
      </w:pPr>
      <w:hyperlink w:anchor="_Toc305" w:history="1">
        <w:r>
          <w:rPr>
            <w:rFonts w:ascii="仿宋" w:eastAsia="仿宋" w:hAnsi="仿宋" w:cs="仿宋" w:hint="eastAsia"/>
            <w:lang w:eastAsia="zh-CN"/>
          </w:rPr>
          <w:t>(三)、注册地址</w:t>
        </w:r>
        <w:r>
          <w:tab/>
        </w:r>
        <w:r>
          <w:fldChar w:fldCharType="begin"/>
        </w:r>
        <w:r>
          <w:instrText xml:space="preserve"> PAGEREF _Toc305 \h </w:instrText>
        </w:r>
        <w:r>
          <w:fldChar w:fldCharType="separate"/>
        </w:r>
        <w:r>
          <w:t>3</w:t>
        </w:r>
        <w:r>
          <w:fldChar w:fldCharType="end"/>
        </w:r>
      </w:hyperlink>
    </w:p>
    <w:p>
      <w:pPr>
        <w:pStyle w:val="TOC2"/>
        <w:tabs>
          <w:tab w:val="right" w:leader="dot" w:pos="8306"/>
        </w:tabs>
      </w:pPr>
      <w:hyperlink w:anchor="_Toc17125" w:history="1">
        <w:r>
          <w:rPr>
            <w:rFonts w:ascii="仿宋" w:eastAsia="仿宋" w:hAnsi="仿宋" w:cs="仿宋" w:hint="eastAsia"/>
            <w:lang w:eastAsia="zh-CN"/>
          </w:rPr>
          <w:t>(四)、法人代表</w:t>
        </w:r>
        <w:r>
          <w:tab/>
        </w:r>
        <w:r>
          <w:fldChar w:fldCharType="begin"/>
        </w:r>
        <w:r>
          <w:instrText xml:space="preserve"> PAGEREF _Toc17125 \h </w:instrText>
        </w:r>
        <w:r>
          <w:fldChar w:fldCharType="separate"/>
        </w:r>
        <w:r>
          <w:t>3</w:t>
        </w:r>
        <w:r>
          <w:fldChar w:fldCharType="end"/>
        </w:r>
      </w:hyperlink>
    </w:p>
    <w:p>
      <w:pPr>
        <w:pStyle w:val="TOC2"/>
        <w:tabs>
          <w:tab w:val="right" w:leader="dot" w:pos="8306"/>
        </w:tabs>
      </w:pPr>
      <w:hyperlink w:anchor="_Toc23890" w:history="1">
        <w:r>
          <w:rPr>
            <w:rFonts w:ascii="仿宋" w:eastAsia="仿宋" w:hAnsi="仿宋" w:cs="仿宋" w:hint="eastAsia"/>
            <w:lang w:eastAsia="zh-CN"/>
          </w:rPr>
          <w:t>(五)、主要经营范围</w:t>
        </w:r>
        <w:r>
          <w:tab/>
        </w:r>
        <w:r>
          <w:fldChar w:fldCharType="begin"/>
        </w:r>
        <w:r>
          <w:instrText xml:space="preserve"> PAGEREF _Toc23890 \h </w:instrText>
        </w:r>
        <w:r>
          <w:fldChar w:fldCharType="separate"/>
        </w:r>
        <w:r>
          <w:t>4</w:t>
        </w:r>
        <w:r>
          <w:fldChar w:fldCharType="end"/>
        </w:r>
      </w:hyperlink>
    </w:p>
    <w:p>
      <w:pPr>
        <w:pStyle w:val="TOC2"/>
        <w:tabs>
          <w:tab w:val="right" w:leader="dot" w:pos="8306"/>
        </w:tabs>
      </w:pPr>
      <w:hyperlink w:anchor="_Toc28704" w:history="1">
        <w:r>
          <w:rPr>
            <w:rFonts w:ascii="仿宋" w:eastAsia="仿宋" w:hAnsi="仿宋" w:cs="仿宋" w:hint="eastAsia"/>
            <w:lang w:eastAsia="zh-CN"/>
          </w:rPr>
          <w:t>(六)、主要股东</w:t>
        </w:r>
        <w:r>
          <w:tab/>
        </w:r>
        <w:r>
          <w:fldChar w:fldCharType="begin"/>
        </w:r>
        <w:r>
          <w:instrText xml:space="preserve"> PAGEREF _Toc28704 \h </w:instrText>
        </w:r>
        <w:r>
          <w:fldChar w:fldCharType="separate"/>
        </w:r>
        <w:r>
          <w:t>4</w:t>
        </w:r>
        <w:r>
          <w:fldChar w:fldCharType="end"/>
        </w:r>
      </w:hyperlink>
    </w:p>
    <w:p>
      <w:pPr>
        <w:pStyle w:val="TOC1"/>
        <w:tabs>
          <w:tab w:val="right" w:leader="dot" w:pos="8306"/>
        </w:tabs>
      </w:pPr>
      <w:hyperlink w:anchor="_Toc20323" w:history="1">
        <w:r>
          <w:rPr>
            <w:rFonts w:ascii="仿宋" w:eastAsia="仿宋" w:hAnsi="仿宋" w:cs="仿宋" w:hint="eastAsia"/>
            <w:lang w:eastAsia="zh-CN"/>
          </w:rPr>
          <w:t>二、高纯金属及氧化物项目概况</w:t>
        </w:r>
        <w:r>
          <w:tab/>
        </w:r>
        <w:r>
          <w:fldChar w:fldCharType="begin"/>
        </w:r>
        <w:r>
          <w:instrText xml:space="preserve"> PAGEREF _Toc20323 \h </w:instrText>
        </w:r>
        <w:r>
          <w:fldChar w:fldCharType="separate"/>
        </w:r>
        <w:r>
          <w:t>5</w:t>
        </w:r>
        <w:r>
          <w:fldChar w:fldCharType="end"/>
        </w:r>
      </w:hyperlink>
    </w:p>
    <w:p>
      <w:pPr>
        <w:pStyle w:val="TOC2"/>
        <w:tabs>
          <w:tab w:val="right" w:leader="dot" w:pos="8306"/>
        </w:tabs>
      </w:pPr>
      <w:hyperlink w:anchor="_Toc28870" w:history="1">
        <w:r>
          <w:rPr>
            <w:rFonts w:ascii="仿宋" w:eastAsia="仿宋" w:hAnsi="仿宋" w:cs="仿宋" w:hint="eastAsia"/>
            <w:lang w:eastAsia="zh-CN"/>
          </w:rPr>
          <w:t>(一)、投资路径</w:t>
        </w:r>
        <w:r>
          <w:tab/>
        </w:r>
        <w:r>
          <w:fldChar w:fldCharType="begin"/>
        </w:r>
        <w:r>
          <w:instrText xml:space="preserve"> PAGEREF _Toc28870 \h </w:instrText>
        </w:r>
        <w:r>
          <w:fldChar w:fldCharType="separate"/>
        </w:r>
        <w:r>
          <w:t>5</w:t>
        </w:r>
        <w:r>
          <w:fldChar w:fldCharType="end"/>
        </w:r>
      </w:hyperlink>
    </w:p>
    <w:p>
      <w:pPr>
        <w:pStyle w:val="TOC2"/>
        <w:tabs>
          <w:tab w:val="right" w:leader="dot" w:pos="8306"/>
        </w:tabs>
      </w:pPr>
      <w:hyperlink w:anchor="_Toc31880" w:history="1">
        <w:r>
          <w:rPr>
            <w:rFonts w:ascii="仿宋" w:eastAsia="仿宋" w:hAnsi="仿宋" w:cs="仿宋" w:hint="eastAsia"/>
            <w:lang w:eastAsia="zh-CN"/>
          </w:rPr>
          <w:t>(二)、高纯金属及氧化物项目提出的理由</w:t>
        </w:r>
        <w:r>
          <w:tab/>
        </w:r>
        <w:r>
          <w:fldChar w:fldCharType="begin"/>
        </w:r>
        <w:r>
          <w:instrText xml:space="preserve"> PAGEREF _Toc31880 \h </w:instrText>
        </w:r>
        <w:r>
          <w:fldChar w:fldCharType="separate"/>
        </w:r>
        <w:r>
          <w:t>5</w:t>
        </w:r>
        <w:r>
          <w:fldChar w:fldCharType="end"/>
        </w:r>
      </w:hyperlink>
    </w:p>
    <w:p>
      <w:pPr>
        <w:pStyle w:val="TOC2"/>
        <w:tabs>
          <w:tab w:val="right" w:leader="dot" w:pos="8306"/>
        </w:tabs>
      </w:pPr>
      <w:hyperlink w:anchor="_Toc16691" w:history="1">
        <w:r>
          <w:rPr>
            <w:rFonts w:ascii="仿宋" w:eastAsia="仿宋" w:hAnsi="仿宋" w:cs="仿宋" w:hint="eastAsia"/>
            <w:lang w:eastAsia="zh-CN"/>
          </w:rPr>
          <w:t>(三)、高纯金属及氧化物项目选址</w:t>
        </w:r>
        <w:r>
          <w:tab/>
        </w:r>
        <w:r>
          <w:fldChar w:fldCharType="begin"/>
        </w:r>
        <w:r>
          <w:instrText xml:space="preserve"> PAGEREF _Toc16691 \h </w:instrText>
        </w:r>
        <w:r>
          <w:fldChar w:fldCharType="separate"/>
        </w:r>
        <w:r>
          <w:t>6</w:t>
        </w:r>
        <w:r>
          <w:fldChar w:fldCharType="end"/>
        </w:r>
      </w:hyperlink>
    </w:p>
    <w:p>
      <w:pPr>
        <w:pStyle w:val="TOC2"/>
        <w:tabs>
          <w:tab w:val="right" w:leader="dot" w:pos="8306"/>
        </w:tabs>
      </w:pPr>
      <w:hyperlink w:anchor="_Toc21580" w:history="1">
        <w:r>
          <w:rPr>
            <w:rFonts w:ascii="仿宋" w:eastAsia="仿宋" w:hAnsi="仿宋" w:cs="仿宋" w:hint="eastAsia"/>
            <w:lang w:eastAsia="zh-CN"/>
          </w:rPr>
          <w:t>(四)、生产规模</w:t>
        </w:r>
        <w:r>
          <w:tab/>
        </w:r>
        <w:r>
          <w:fldChar w:fldCharType="begin"/>
        </w:r>
        <w:r>
          <w:instrText xml:space="preserve"> PAGEREF _Toc21580 \h </w:instrText>
        </w:r>
        <w:r>
          <w:fldChar w:fldCharType="separate"/>
        </w:r>
        <w:r>
          <w:t>7</w:t>
        </w:r>
        <w:r>
          <w:fldChar w:fldCharType="end"/>
        </w:r>
      </w:hyperlink>
    </w:p>
    <w:p>
      <w:pPr>
        <w:pStyle w:val="TOC2"/>
        <w:tabs>
          <w:tab w:val="right" w:leader="dot" w:pos="8306"/>
        </w:tabs>
      </w:pPr>
      <w:hyperlink w:anchor="_Toc27871" w:history="1">
        <w:r>
          <w:rPr>
            <w:rFonts w:ascii="仿宋" w:eastAsia="仿宋" w:hAnsi="仿宋" w:cs="仿宋" w:hint="eastAsia"/>
            <w:lang w:eastAsia="zh-CN"/>
          </w:rPr>
          <w:t>(五)、建设规模</w:t>
        </w:r>
        <w:r>
          <w:tab/>
        </w:r>
        <w:r>
          <w:fldChar w:fldCharType="begin"/>
        </w:r>
        <w:r>
          <w:instrText xml:space="preserve"> PAGEREF _Toc27871 \h </w:instrText>
        </w:r>
        <w:r>
          <w:fldChar w:fldCharType="separate"/>
        </w:r>
        <w:r>
          <w:t>7</w:t>
        </w:r>
        <w:r>
          <w:fldChar w:fldCharType="end"/>
        </w:r>
      </w:hyperlink>
    </w:p>
    <w:p>
      <w:pPr>
        <w:pStyle w:val="TOC2"/>
        <w:tabs>
          <w:tab w:val="right" w:leader="dot" w:pos="8306"/>
        </w:tabs>
      </w:pPr>
      <w:hyperlink w:anchor="_Toc3582" w:history="1">
        <w:r>
          <w:rPr>
            <w:rFonts w:ascii="仿宋" w:eastAsia="仿宋" w:hAnsi="仿宋" w:cs="仿宋" w:hint="eastAsia"/>
            <w:lang w:eastAsia="zh-CN"/>
          </w:rPr>
          <w:t>(六)、高纯金属及氧化物项目投资</w:t>
        </w:r>
        <w:r>
          <w:tab/>
        </w:r>
        <w:r>
          <w:fldChar w:fldCharType="begin"/>
        </w:r>
        <w:r>
          <w:instrText xml:space="preserve"> PAGEREF _Toc3582 \h </w:instrText>
        </w:r>
        <w:r>
          <w:fldChar w:fldCharType="separate"/>
        </w:r>
        <w:r>
          <w:t>7</w:t>
        </w:r>
        <w:r>
          <w:fldChar w:fldCharType="end"/>
        </w:r>
      </w:hyperlink>
    </w:p>
    <w:p>
      <w:pPr>
        <w:pStyle w:val="TOC2"/>
        <w:tabs>
          <w:tab w:val="right" w:leader="dot" w:pos="8306"/>
        </w:tabs>
      </w:pPr>
      <w:hyperlink w:anchor="_Toc2250" w:history="1">
        <w:r>
          <w:rPr>
            <w:rFonts w:ascii="仿宋" w:eastAsia="仿宋" w:hAnsi="仿宋" w:cs="仿宋" w:hint="eastAsia"/>
            <w:lang w:eastAsia="zh-CN"/>
          </w:rPr>
          <w:t>(七)、高纯金属及氧化物项目进度规划</w:t>
        </w:r>
        <w:r>
          <w:tab/>
        </w:r>
        <w:r>
          <w:fldChar w:fldCharType="begin"/>
        </w:r>
        <w:r>
          <w:instrText xml:space="preserve"> PAGEREF _Toc2250 \h </w:instrText>
        </w:r>
        <w:r>
          <w:fldChar w:fldCharType="separate"/>
        </w:r>
        <w:r>
          <w:t>8</w:t>
        </w:r>
        <w:r>
          <w:fldChar w:fldCharType="end"/>
        </w:r>
      </w:hyperlink>
    </w:p>
    <w:p>
      <w:pPr>
        <w:pStyle w:val="TOC2"/>
        <w:tabs>
          <w:tab w:val="right" w:leader="dot" w:pos="8306"/>
        </w:tabs>
      </w:pPr>
      <w:hyperlink w:anchor="_Toc25052" w:history="1">
        <w:r>
          <w:rPr>
            <w:rFonts w:ascii="仿宋" w:eastAsia="仿宋" w:hAnsi="仿宋" w:cs="仿宋" w:hint="eastAsia"/>
            <w:lang w:eastAsia="zh-CN"/>
          </w:rPr>
          <w:t>(八)、经济效益(正常经营年份)</w:t>
        </w:r>
        <w:r>
          <w:tab/>
        </w:r>
        <w:r>
          <w:fldChar w:fldCharType="begin"/>
        </w:r>
        <w:r>
          <w:instrText xml:space="preserve"> PAGEREF _Toc25052 \h </w:instrText>
        </w:r>
        <w:r>
          <w:fldChar w:fldCharType="separate"/>
        </w:r>
        <w:r>
          <w:t>8</w:t>
        </w:r>
        <w:r>
          <w:fldChar w:fldCharType="end"/>
        </w:r>
      </w:hyperlink>
    </w:p>
    <w:p>
      <w:pPr>
        <w:pStyle w:val="TOC2"/>
        <w:tabs>
          <w:tab w:val="right" w:leader="dot" w:pos="8306"/>
        </w:tabs>
      </w:pPr>
      <w:hyperlink w:anchor="_Toc3697" w:history="1">
        <w:r>
          <w:rPr>
            <w:rFonts w:ascii="仿宋" w:eastAsia="仿宋" w:hAnsi="仿宋" w:cs="仿宋" w:hint="eastAsia"/>
            <w:lang w:eastAsia="zh-CN"/>
          </w:rPr>
          <w:t>(九)、高纯金属及氧化物项目综合评价</w:t>
        </w:r>
        <w:r>
          <w:tab/>
        </w:r>
        <w:r>
          <w:fldChar w:fldCharType="begin"/>
        </w:r>
        <w:r>
          <w:instrText xml:space="preserve"> PAGEREF _Toc3697 \h </w:instrText>
        </w:r>
        <w:r>
          <w:fldChar w:fldCharType="separate"/>
        </w:r>
        <w:r>
          <w:t>9</w:t>
        </w:r>
        <w:r>
          <w:fldChar w:fldCharType="end"/>
        </w:r>
      </w:hyperlink>
    </w:p>
    <w:p>
      <w:pPr>
        <w:pStyle w:val="TOC1"/>
        <w:tabs>
          <w:tab w:val="right" w:leader="dot" w:pos="8306"/>
        </w:tabs>
      </w:pPr>
      <w:hyperlink w:anchor="_Toc25797" w:history="1">
        <w:r>
          <w:rPr>
            <w:rFonts w:ascii="仿宋" w:eastAsia="仿宋" w:hAnsi="仿宋" w:cs="仿宋" w:hint="eastAsia"/>
            <w:lang w:eastAsia="zh-CN"/>
          </w:rPr>
          <w:t>三、选址分析</w:t>
        </w:r>
        <w:r>
          <w:tab/>
        </w:r>
        <w:r>
          <w:fldChar w:fldCharType="begin"/>
        </w:r>
        <w:r>
          <w:instrText xml:space="preserve"> PAGEREF _Toc25797 \h </w:instrText>
        </w:r>
        <w:r>
          <w:fldChar w:fldCharType="separate"/>
        </w:r>
        <w:r>
          <w:t>10</w:t>
        </w:r>
        <w:r>
          <w:fldChar w:fldCharType="end"/>
        </w:r>
      </w:hyperlink>
    </w:p>
    <w:p>
      <w:pPr>
        <w:pStyle w:val="TOC2"/>
        <w:tabs>
          <w:tab w:val="right" w:leader="dot" w:pos="8306"/>
        </w:tabs>
      </w:pPr>
      <w:hyperlink w:anchor="_Toc836" w:history="1">
        <w:r>
          <w:rPr>
            <w:rFonts w:ascii="仿宋" w:eastAsia="仿宋" w:hAnsi="仿宋" w:cs="仿宋" w:hint="eastAsia"/>
            <w:lang w:eastAsia="zh-CN"/>
          </w:rPr>
          <w:t>(一)、高纯金属及氧化物项目选址原则</w:t>
        </w:r>
        <w:r>
          <w:tab/>
        </w:r>
        <w:r>
          <w:fldChar w:fldCharType="begin"/>
        </w:r>
        <w:r>
          <w:instrText xml:space="preserve"> PAGEREF _Toc836 \h </w:instrText>
        </w:r>
        <w:r>
          <w:fldChar w:fldCharType="separate"/>
        </w:r>
        <w:r>
          <w:t>10</w:t>
        </w:r>
        <w:r>
          <w:fldChar w:fldCharType="end"/>
        </w:r>
      </w:hyperlink>
    </w:p>
    <w:p>
      <w:pPr>
        <w:pStyle w:val="TOC2"/>
        <w:tabs>
          <w:tab w:val="right" w:leader="dot" w:pos="8306"/>
        </w:tabs>
      </w:pPr>
      <w:hyperlink w:anchor="_Toc25156" w:history="1">
        <w:r>
          <w:rPr>
            <w:rFonts w:ascii="仿宋" w:eastAsia="仿宋" w:hAnsi="仿宋" w:cs="仿宋" w:hint="eastAsia"/>
            <w:lang w:eastAsia="zh-CN"/>
          </w:rPr>
          <w:t>(二)、建设区基本情况</w:t>
        </w:r>
        <w:r>
          <w:tab/>
        </w:r>
        <w:r>
          <w:fldChar w:fldCharType="begin"/>
        </w:r>
        <w:r>
          <w:instrText xml:space="preserve"> PAGEREF _Toc25156 \h </w:instrText>
        </w:r>
        <w:r>
          <w:fldChar w:fldCharType="separate"/>
        </w:r>
        <w:r>
          <w:t>11</w:t>
        </w:r>
        <w:r>
          <w:fldChar w:fldCharType="end"/>
        </w:r>
      </w:hyperlink>
    </w:p>
    <w:p>
      <w:pPr>
        <w:pStyle w:val="TOC2"/>
        <w:tabs>
          <w:tab w:val="right" w:leader="dot" w:pos="8306"/>
        </w:tabs>
      </w:pPr>
      <w:hyperlink w:anchor="_Toc30967" w:history="1">
        <w:r>
          <w:rPr>
            <w:rFonts w:ascii="仿宋" w:eastAsia="仿宋" w:hAnsi="仿宋" w:cs="仿宋" w:hint="eastAsia"/>
            <w:lang w:eastAsia="zh-CN"/>
          </w:rPr>
          <w:t>(三)、发展目标</w:t>
        </w:r>
        <w:r>
          <w:tab/>
        </w:r>
        <w:r>
          <w:fldChar w:fldCharType="begin"/>
        </w:r>
        <w:r>
          <w:instrText xml:space="preserve"> PAGEREF _Toc30967 \h </w:instrText>
        </w:r>
        <w:r>
          <w:fldChar w:fldCharType="separate"/>
        </w:r>
        <w:r>
          <w:t>12</w:t>
        </w:r>
        <w:r>
          <w:fldChar w:fldCharType="end"/>
        </w:r>
      </w:hyperlink>
    </w:p>
    <w:p>
      <w:pPr>
        <w:pStyle w:val="TOC2"/>
        <w:tabs>
          <w:tab w:val="right" w:leader="dot" w:pos="8306"/>
        </w:tabs>
      </w:pPr>
      <w:hyperlink w:anchor="_Toc12343" w:history="1">
        <w:r>
          <w:rPr>
            <w:rFonts w:ascii="仿宋" w:eastAsia="仿宋" w:hAnsi="仿宋" w:cs="仿宋" w:hint="eastAsia"/>
            <w:lang w:eastAsia="zh-CN"/>
          </w:rPr>
          <w:t>(四)、产业发展方向</w:t>
        </w:r>
        <w:r>
          <w:tab/>
        </w:r>
        <w:r>
          <w:fldChar w:fldCharType="begin"/>
        </w:r>
        <w:r>
          <w:instrText xml:space="preserve"> PAGEREF _Toc12343 \h </w:instrText>
        </w:r>
        <w:r>
          <w:fldChar w:fldCharType="separate"/>
        </w:r>
        <w:r>
          <w:t>14</w:t>
        </w:r>
        <w:r>
          <w:fldChar w:fldCharType="end"/>
        </w:r>
      </w:hyperlink>
    </w:p>
    <w:p>
      <w:pPr>
        <w:pStyle w:val="TOC2"/>
        <w:tabs>
          <w:tab w:val="right" w:leader="dot" w:pos="8306"/>
        </w:tabs>
      </w:pPr>
      <w:hyperlink w:anchor="_Toc5407" w:history="1">
        <w:r>
          <w:rPr>
            <w:rFonts w:ascii="仿宋" w:eastAsia="仿宋" w:hAnsi="仿宋" w:cs="仿宋" w:hint="eastAsia"/>
            <w:lang w:eastAsia="zh-CN"/>
          </w:rPr>
          <w:t>(五)、高纯金属及氧化物项目选址综合评价</w:t>
        </w:r>
        <w:r>
          <w:tab/>
        </w:r>
        <w:r>
          <w:fldChar w:fldCharType="begin"/>
        </w:r>
        <w:r>
          <w:instrText xml:space="preserve"> PAGEREF _Toc5407 \h </w:instrText>
        </w:r>
        <w:r>
          <w:fldChar w:fldCharType="separate"/>
        </w:r>
        <w:r>
          <w:t>15</w:t>
        </w:r>
        <w:r>
          <w:fldChar w:fldCharType="end"/>
        </w:r>
      </w:hyperlink>
    </w:p>
    <w:p>
      <w:pPr>
        <w:pStyle w:val="TOC1"/>
        <w:tabs>
          <w:tab w:val="right" w:leader="dot" w:pos="8306"/>
        </w:tabs>
      </w:pPr>
      <w:hyperlink w:anchor="_Toc4187" w:history="1">
        <w:r>
          <w:rPr>
            <w:rFonts w:ascii="仿宋" w:eastAsia="仿宋" w:hAnsi="仿宋" w:cs="仿宋" w:hint="eastAsia"/>
            <w:lang w:eastAsia="zh-CN"/>
          </w:rPr>
          <w:t>四、发展规划</w:t>
        </w:r>
        <w:r>
          <w:tab/>
        </w:r>
        <w:r>
          <w:fldChar w:fldCharType="begin"/>
        </w:r>
        <w:r>
          <w:instrText xml:space="preserve"> PAGEREF _Toc4187 \h </w:instrText>
        </w:r>
        <w:r>
          <w:fldChar w:fldCharType="separate"/>
        </w:r>
        <w:r>
          <w:t>15</w:t>
        </w:r>
        <w:r>
          <w:fldChar w:fldCharType="end"/>
        </w:r>
      </w:hyperlink>
    </w:p>
    <w:p>
      <w:pPr>
        <w:pStyle w:val="TOC2"/>
        <w:tabs>
          <w:tab w:val="right" w:leader="dot" w:pos="8306"/>
        </w:tabs>
      </w:pPr>
      <w:hyperlink w:anchor="_Toc765" w:history="1">
        <w:r>
          <w:rPr>
            <w:rFonts w:ascii="仿宋" w:eastAsia="仿宋" w:hAnsi="仿宋" w:cs="仿宋" w:hint="eastAsia"/>
            <w:lang w:eastAsia="zh-CN"/>
          </w:rPr>
          <w:t>(一)、公司发展规划</w:t>
        </w:r>
        <w:r>
          <w:tab/>
        </w:r>
        <w:r>
          <w:fldChar w:fldCharType="begin"/>
        </w:r>
        <w:r>
          <w:instrText xml:space="preserve"> PAGEREF _Toc765 \h </w:instrText>
        </w:r>
        <w:r>
          <w:fldChar w:fldCharType="separate"/>
        </w:r>
        <w:r>
          <w:t>15</w:t>
        </w:r>
        <w:r>
          <w:fldChar w:fldCharType="end"/>
        </w:r>
      </w:hyperlink>
    </w:p>
    <w:p>
      <w:pPr>
        <w:pStyle w:val="TOC2"/>
        <w:tabs>
          <w:tab w:val="right" w:leader="dot" w:pos="8306"/>
        </w:tabs>
      </w:pPr>
      <w:hyperlink w:anchor="_Toc6017" w:history="1">
        <w:r>
          <w:rPr>
            <w:rFonts w:ascii="仿宋" w:eastAsia="仿宋" w:hAnsi="仿宋" w:cs="仿宋" w:hint="eastAsia"/>
            <w:lang w:eastAsia="zh-CN"/>
          </w:rPr>
          <w:t>(二)、保障措施</w:t>
        </w:r>
        <w:r>
          <w:tab/>
        </w:r>
        <w:r>
          <w:fldChar w:fldCharType="begin"/>
        </w:r>
        <w:r>
          <w:instrText xml:space="preserve"> PAGEREF _Toc6017 \h </w:instrText>
        </w:r>
        <w:r>
          <w:fldChar w:fldCharType="separate"/>
        </w:r>
        <w:r>
          <w:t>17</w:t>
        </w:r>
        <w:r>
          <w:fldChar w:fldCharType="end"/>
        </w:r>
      </w:hyperlink>
    </w:p>
    <w:p>
      <w:pPr>
        <w:pStyle w:val="TOC1"/>
        <w:tabs>
          <w:tab w:val="right" w:leader="dot" w:pos="8306"/>
        </w:tabs>
      </w:pPr>
      <w:hyperlink w:anchor="_Toc2154" w:history="1">
        <w:r>
          <w:rPr>
            <w:rFonts w:ascii="仿宋" w:eastAsia="仿宋" w:hAnsi="仿宋" w:cs="仿宋" w:hint="eastAsia"/>
            <w:lang w:eastAsia="zh-CN"/>
          </w:rPr>
          <w:t>五、法人治理</w:t>
        </w:r>
        <w:r>
          <w:tab/>
        </w:r>
        <w:r>
          <w:fldChar w:fldCharType="begin"/>
        </w:r>
        <w:r>
          <w:instrText xml:space="preserve"> PAGEREF _Toc2154 \h </w:instrText>
        </w:r>
        <w:r>
          <w:fldChar w:fldCharType="separate"/>
        </w:r>
        <w:r>
          <w:t>22</w:t>
        </w:r>
        <w:r>
          <w:fldChar w:fldCharType="end"/>
        </w:r>
      </w:hyperlink>
    </w:p>
    <w:p>
      <w:pPr>
        <w:pStyle w:val="TOC2"/>
        <w:tabs>
          <w:tab w:val="right" w:leader="dot" w:pos="8306"/>
        </w:tabs>
      </w:pPr>
      <w:hyperlink w:anchor="_Toc3905" w:history="1">
        <w:r>
          <w:rPr>
            <w:rFonts w:ascii="仿宋" w:eastAsia="仿宋" w:hAnsi="仿宋" w:cs="仿宋" w:hint="eastAsia"/>
            <w:lang w:eastAsia="zh-CN"/>
          </w:rPr>
          <w:t>(一)、股东权利及义务</w:t>
        </w:r>
        <w:r>
          <w:tab/>
        </w:r>
        <w:r>
          <w:fldChar w:fldCharType="begin"/>
        </w:r>
        <w:r>
          <w:instrText xml:space="preserve"> PAGEREF _Toc3905 \h </w:instrText>
        </w:r>
        <w:r>
          <w:fldChar w:fldCharType="separate"/>
        </w:r>
        <w:r>
          <w:t>22</w:t>
        </w:r>
        <w:r>
          <w:fldChar w:fldCharType="end"/>
        </w:r>
      </w:hyperlink>
    </w:p>
    <w:p>
      <w:pPr>
        <w:pStyle w:val="TOC2"/>
        <w:tabs>
          <w:tab w:val="right" w:leader="dot" w:pos="8306"/>
        </w:tabs>
      </w:pPr>
      <w:hyperlink w:anchor="_Toc32565" w:history="1">
        <w:r>
          <w:rPr>
            <w:rFonts w:ascii="仿宋" w:eastAsia="仿宋" w:hAnsi="仿宋" w:cs="仿宋" w:hint="eastAsia"/>
            <w:lang w:eastAsia="zh-CN"/>
          </w:rPr>
          <w:t>(二)、董事</w:t>
        </w:r>
        <w:r>
          <w:tab/>
        </w:r>
        <w:r>
          <w:fldChar w:fldCharType="begin"/>
        </w:r>
        <w:r>
          <w:instrText xml:space="preserve"> PAGEREF _Toc32565 \h </w:instrText>
        </w:r>
        <w:r>
          <w:fldChar w:fldCharType="separate"/>
        </w:r>
        <w:r>
          <w:t>24</w:t>
        </w:r>
        <w:r>
          <w:fldChar w:fldCharType="end"/>
        </w:r>
      </w:hyperlink>
    </w:p>
    <w:p>
      <w:pPr>
        <w:pStyle w:val="TOC2"/>
        <w:tabs>
          <w:tab w:val="right" w:leader="dot" w:pos="8306"/>
        </w:tabs>
      </w:pPr>
      <w:hyperlink w:anchor="_Toc11871" w:history="1">
        <w:r>
          <w:rPr>
            <w:rFonts w:ascii="仿宋" w:eastAsia="仿宋" w:hAnsi="仿宋" w:cs="仿宋" w:hint="eastAsia"/>
            <w:lang w:eastAsia="zh-CN"/>
          </w:rPr>
          <w:t>(三)、高级管理人员</w:t>
        </w:r>
        <w:r>
          <w:tab/>
        </w:r>
        <w:r>
          <w:fldChar w:fldCharType="begin"/>
        </w:r>
        <w:r>
          <w:instrText xml:space="preserve"> PAGEREF _Toc11871 \h </w:instrText>
        </w:r>
        <w:r>
          <w:fldChar w:fldCharType="separate"/>
        </w:r>
        <w:r>
          <w:t>29</w:t>
        </w:r>
        <w:r>
          <w:fldChar w:fldCharType="end"/>
        </w:r>
      </w:hyperlink>
    </w:p>
    <w:p>
      <w:pPr>
        <w:pStyle w:val="TOC2"/>
        <w:tabs>
          <w:tab w:val="right" w:leader="dot" w:pos="8306"/>
        </w:tabs>
      </w:pPr>
      <w:hyperlink w:anchor="_Toc15997" w:history="1">
        <w:r>
          <w:rPr>
            <w:rFonts w:ascii="仿宋" w:eastAsia="仿宋" w:hAnsi="仿宋" w:cs="仿宋" w:hint="eastAsia"/>
            <w:lang w:eastAsia="zh-CN"/>
          </w:rPr>
          <w:t>(四)、监事</w:t>
        </w:r>
        <w:r>
          <w:tab/>
        </w:r>
        <w:r>
          <w:fldChar w:fldCharType="begin"/>
        </w:r>
        <w:r>
          <w:instrText xml:space="preserve"> PAGEREF _Toc15997 \h </w:instrText>
        </w:r>
        <w:r>
          <w:fldChar w:fldCharType="separate"/>
        </w:r>
        <w:r>
          <w:t>30</w:t>
        </w:r>
        <w:r>
          <w:fldChar w:fldCharType="end"/>
        </w:r>
      </w:hyperlink>
    </w:p>
    <w:p>
      <w:pPr>
        <w:pStyle w:val="TOC1"/>
        <w:tabs>
          <w:tab w:val="right" w:leader="dot" w:pos="8306"/>
        </w:tabs>
      </w:pPr>
      <w:hyperlink w:anchor="_Toc9538" w:history="1">
        <w:r>
          <w:rPr>
            <w:rFonts w:ascii="仿宋" w:eastAsia="仿宋" w:hAnsi="仿宋" w:cs="仿宋" w:hint="eastAsia"/>
            <w:lang w:eastAsia="zh-CN"/>
          </w:rPr>
          <w:t>六、环境保护分析</w:t>
        </w:r>
        <w:r>
          <w:tab/>
        </w:r>
        <w:r>
          <w:fldChar w:fldCharType="begin"/>
        </w:r>
        <w:r>
          <w:instrText xml:space="preserve"> PAGEREF _Toc9538 \h </w:instrText>
        </w:r>
        <w:r>
          <w:fldChar w:fldCharType="separate"/>
        </w:r>
        <w:r>
          <w:t>32</w:t>
        </w:r>
        <w:r>
          <w:fldChar w:fldCharType="end"/>
        </w:r>
      </w:hyperlink>
    </w:p>
    <w:p>
      <w:pPr>
        <w:pStyle w:val="TOC2"/>
        <w:tabs>
          <w:tab w:val="right" w:leader="dot" w:pos="8306"/>
        </w:tabs>
      </w:pPr>
      <w:hyperlink w:anchor="_Toc7112" w:history="1">
        <w:r>
          <w:rPr>
            <w:rFonts w:ascii="仿宋" w:eastAsia="仿宋" w:hAnsi="仿宋" w:cs="仿宋" w:hint="eastAsia"/>
            <w:lang w:eastAsia="zh-CN"/>
          </w:rPr>
          <w:t>(一)、编制依据</w:t>
        </w:r>
        <w:r>
          <w:tab/>
        </w:r>
        <w:r>
          <w:fldChar w:fldCharType="begin"/>
        </w:r>
        <w:r>
          <w:instrText xml:space="preserve"> PAGEREF _Toc7112 \h </w:instrText>
        </w:r>
        <w:r>
          <w:fldChar w:fldCharType="separate"/>
        </w:r>
        <w:r>
          <w:t>32</w:t>
        </w:r>
        <w:r>
          <w:fldChar w:fldCharType="end"/>
        </w:r>
      </w:hyperlink>
    </w:p>
    <w:p>
      <w:pPr>
        <w:pStyle w:val="TOC2"/>
        <w:tabs>
          <w:tab w:val="right" w:leader="dot" w:pos="8306"/>
        </w:tabs>
      </w:pPr>
      <w:hyperlink w:anchor="_Toc10023" w:history="1">
        <w:r>
          <w:rPr>
            <w:rFonts w:ascii="仿宋" w:eastAsia="仿宋" w:hAnsi="仿宋" w:cs="仿宋" w:hint="eastAsia"/>
            <w:lang w:eastAsia="zh-CN"/>
          </w:rPr>
          <w:t>(二)、环境影响合理性分析</w:t>
        </w:r>
        <w:r>
          <w:tab/>
        </w:r>
        <w:r>
          <w:fldChar w:fldCharType="begin"/>
        </w:r>
        <w:r>
          <w:instrText xml:space="preserve"> PAGEREF _Toc10023 \h </w:instrText>
        </w:r>
        <w:r>
          <w:fldChar w:fldCharType="separate"/>
        </w:r>
        <w:r>
          <w:t>32</w:t>
        </w:r>
        <w:r>
          <w:fldChar w:fldCharType="end"/>
        </w:r>
      </w:hyperlink>
    </w:p>
    <w:p>
      <w:pPr>
        <w:pStyle w:val="TOC2"/>
        <w:tabs>
          <w:tab w:val="right" w:leader="dot" w:pos="8306"/>
        </w:tabs>
      </w:pPr>
      <w:hyperlink w:anchor="_Toc10727" w:history="1">
        <w:r>
          <w:rPr>
            <w:rFonts w:ascii="仿宋" w:eastAsia="仿宋" w:hAnsi="仿宋" w:cs="仿宋" w:hint="eastAsia"/>
            <w:lang w:eastAsia="zh-CN"/>
          </w:rPr>
          <w:t>(三)、建设期大气环境影响分析</w:t>
        </w:r>
        <w:r>
          <w:tab/>
        </w:r>
        <w:r>
          <w:fldChar w:fldCharType="begin"/>
        </w:r>
        <w:r>
          <w:instrText xml:space="preserve"> PAGEREF _Toc10727 \h </w:instrText>
        </w:r>
        <w:r>
          <w:fldChar w:fldCharType="separate"/>
        </w:r>
        <w:r>
          <w:t>33</w:t>
        </w:r>
        <w:r>
          <w:fldChar w:fldCharType="end"/>
        </w:r>
      </w:hyperlink>
    </w:p>
    <w:p>
      <w:pPr>
        <w:pStyle w:val="TOC2"/>
        <w:tabs>
          <w:tab w:val="right" w:leader="dot" w:pos="8306"/>
        </w:tabs>
      </w:pPr>
      <w:hyperlink w:anchor="_Toc7677" w:history="1">
        <w:r>
          <w:rPr>
            <w:rFonts w:ascii="仿宋" w:eastAsia="仿宋" w:hAnsi="仿宋" w:cs="仿宋" w:hint="eastAsia"/>
            <w:lang w:eastAsia="zh-CN"/>
          </w:rPr>
          <w:t>(四)、建设期水环境影响分析</w:t>
        </w:r>
        <w:r>
          <w:tab/>
        </w:r>
        <w:r>
          <w:fldChar w:fldCharType="begin"/>
        </w:r>
        <w:r>
          <w:instrText xml:space="preserve"> PAGEREF _Toc7677 \h </w:instrText>
        </w:r>
        <w:r>
          <w:fldChar w:fldCharType="separate"/>
        </w:r>
        <w:r>
          <w:t>34</w:t>
        </w:r>
        <w:r>
          <w:fldChar w:fldCharType="end"/>
        </w:r>
      </w:hyperlink>
    </w:p>
    <w:p>
      <w:pPr>
        <w:pStyle w:val="TOC2"/>
        <w:tabs>
          <w:tab w:val="right" w:leader="dot" w:pos="8306"/>
        </w:tabs>
      </w:pPr>
      <w:hyperlink w:anchor="_Toc19434" w:history="1">
        <w:r>
          <w:rPr>
            <w:rFonts w:ascii="仿宋" w:eastAsia="仿宋" w:hAnsi="仿宋" w:cs="仿宋" w:hint="eastAsia"/>
            <w:lang w:eastAsia="zh-CN"/>
          </w:rPr>
          <w:t>(五)、建设期固体废弃物环境影响分析</w:t>
        </w:r>
        <w:r>
          <w:tab/>
        </w:r>
        <w:r>
          <w:fldChar w:fldCharType="begin"/>
        </w:r>
        <w:r>
          <w:instrText xml:space="preserve"> PAGEREF _Toc19434 \h </w:instrText>
        </w:r>
        <w:r>
          <w:fldChar w:fldCharType="separate"/>
        </w:r>
        <w:r>
          <w:t>35</w:t>
        </w:r>
        <w:r>
          <w:fldChar w:fldCharType="end"/>
        </w:r>
      </w:hyperlink>
    </w:p>
    <w:p>
      <w:pPr>
        <w:pStyle w:val="TOC2"/>
        <w:tabs>
          <w:tab w:val="right" w:leader="dot" w:pos="8306"/>
        </w:tabs>
      </w:pPr>
      <w:hyperlink w:anchor="_Toc26121" w:history="1">
        <w:r>
          <w:rPr>
            <w:rFonts w:ascii="仿宋" w:eastAsia="仿宋" w:hAnsi="仿宋" w:cs="仿宋" w:hint="eastAsia"/>
            <w:lang w:eastAsia="zh-CN"/>
          </w:rPr>
          <w:t>(六)、建设期声环境影响分析</w:t>
        </w:r>
        <w:r>
          <w:tab/>
        </w:r>
        <w:r>
          <w:fldChar w:fldCharType="begin"/>
        </w:r>
        <w:r>
          <w:instrText xml:space="preserve"> PAGEREF _Toc26121 \h </w:instrText>
        </w:r>
        <w:r>
          <w:fldChar w:fldCharType="separate"/>
        </w:r>
        <w:r>
          <w:t>37</w:t>
        </w:r>
        <w:r>
          <w:fldChar w:fldCharType="end"/>
        </w:r>
      </w:hyperlink>
    </w:p>
    <w:p>
      <w:pPr>
        <w:pStyle w:val="TOC2"/>
        <w:tabs>
          <w:tab w:val="right" w:leader="dot" w:pos="8306"/>
        </w:tabs>
      </w:pPr>
      <w:hyperlink w:anchor="_Toc9384" w:history="1">
        <w:r>
          <w:rPr>
            <w:rFonts w:ascii="仿宋" w:eastAsia="仿宋" w:hAnsi="仿宋" w:cs="仿宋" w:hint="eastAsia"/>
            <w:lang w:eastAsia="zh-CN"/>
          </w:rPr>
          <w:t>(七)、营运期大气环境影响分析</w:t>
        </w:r>
        <w:r>
          <w:tab/>
        </w:r>
        <w:r>
          <w:fldChar w:fldCharType="begin"/>
        </w:r>
        <w:r>
          <w:instrText xml:space="preserve"> PAGEREF _Toc9384 \h </w:instrText>
        </w:r>
        <w:r>
          <w:fldChar w:fldCharType="separate"/>
        </w:r>
        <w:r>
          <w:t>38</w:t>
        </w:r>
        <w:r>
          <w:fldChar w:fldCharType="end"/>
        </w:r>
      </w:hyperlink>
    </w:p>
    <w:p>
      <w:pPr>
        <w:pStyle w:val="TOC2"/>
        <w:tabs>
          <w:tab w:val="right" w:leader="dot" w:pos="8306"/>
        </w:tabs>
      </w:pPr>
      <w:hyperlink w:anchor="_Toc6085" w:history="1">
        <w:r>
          <w:rPr>
            <w:rFonts w:ascii="仿宋" w:eastAsia="仿宋" w:hAnsi="仿宋" w:cs="仿宋" w:hint="eastAsia"/>
            <w:lang w:eastAsia="zh-CN"/>
          </w:rPr>
          <w:t>(八)、营运期水环境影响分析</w:t>
        </w:r>
        <w:r>
          <w:tab/>
        </w:r>
        <w:r>
          <w:fldChar w:fldCharType="begin"/>
        </w:r>
        <w:r>
          <w:instrText xml:space="preserve"> PAGEREF _Toc6085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3" w:history="1">
        <w:r>
          <w:rPr>
            <w:rFonts w:ascii="仿宋" w:eastAsia="仿宋" w:hAnsi="仿宋" w:cs="仿宋" w:hint="eastAsia"/>
            <w:lang w:eastAsia="zh-CN"/>
          </w:rPr>
          <w:t>(九)、营运期固体废弃物环境影响分析</w:t>
        </w:r>
        <w:r>
          <w:tab/>
        </w:r>
        <w:r>
          <w:fldChar w:fldCharType="begin"/>
        </w:r>
        <w:r>
          <w:instrText xml:space="preserve"> PAGEREF _Toc28593 \h </w:instrText>
        </w:r>
        <w:r>
          <w:fldChar w:fldCharType="separate"/>
        </w:r>
        <w:r>
          <w:t>40</w:t>
        </w:r>
        <w:r>
          <w:fldChar w:fldCharType="end"/>
        </w:r>
      </w:hyperlink>
    </w:p>
    <w:p>
      <w:pPr>
        <w:pStyle w:val="TOC2"/>
        <w:tabs>
          <w:tab w:val="right" w:leader="dot" w:pos="8306"/>
        </w:tabs>
      </w:pPr>
      <w:hyperlink w:anchor="_Toc22933" w:history="1">
        <w:r>
          <w:rPr>
            <w:rFonts w:ascii="仿宋" w:eastAsia="仿宋" w:hAnsi="仿宋" w:cs="仿宋" w:hint="eastAsia"/>
            <w:lang w:eastAsia="zh-CN"/>
          </w:rPr>
          <w:t>(十)、营运期声环境影响分析</w:t>
        </w:r>
        <w:r>
          <w:tab/>
        </w:r>
        <w:r>
          <w:fldChar w:fldCharType="begin"/>
        </w:r>
        <w:r>
          <w:instrText xml:space="preserve"> PAGEREF _Toc22933 \h </w:instrText>
        </w:r>
        <w:r>
          <w:fldChar w:fldCharType="separate"/>
        </w:r>
        <w:r>
          <w:t>41</w:t>
        </w:r>
        <w:r>
          <w:fldChar w:fldCharType="end"/>
        </w:r>
      </w:hyperlink>
    </w:p>
    <w:p>
      <w:pPr>
        <w:pStyle w:val="TOC2"/>
        <w:tabs>
          <w:tab w:val="right" w:leader="dot" w:pos="8306"/>
        </w:tabs>
      </w:pPr>
      <w:hyperlink w:anchor="_Toc30369" w:history="1">
        <w:r>
          <w:rPr>
            <w:rFonts w:ascii="仿宋" w:eastAsia="仿宋" w:hAnsi="仿宋" w:cs="仿宋" w:hint="eastAsia"/>
            <w:lang w:eastAsia="zh-CN"/>
          </w:rPr>
          <w:t>(十一)、清洁生产</w:t>
        </w:r>
        <w:r>
          <w:tab/>
        </w:r>
        <w:r>
          <w:fldChar w:fldCharType="begin"/>
        </w:r>
        <w:r>
          <w:instrText xml:space="preserve"> PAGEREF _Toc30369 \h </w:instrText>
        </w:r>
        <w:r>
          <w:fldChar w:fldCharType="separate"/>
        </w:r>
        <w:r>
          <w:t>43</w:t>
        </w:r>
        <w:r>
          <w:fldChar w:fldCharType="end"/>
        </w:r>
      </w:hyperlink>
    </w:p>
    <w:p>
      <w:pPr>
        <w:pStyle w:val="TOC2"/>
        <w:tabs>
          <w:tab w:val="right" w:leader="dot" w:pos="8306"/>
        </w:tabs>
      </w:pPr>
      <w:hyperlink w:anchor="_Toc16455" w:history="1">
        <w:r>
          <w:rPr>
            <w:rFonts w:ascii="仿宋" w:eastAsia="仿宋" w:hAnsi="仿宋" w:cs="仿宋" w:hint="eastAsia"/>
            <w:lang w:eastAsia="zh-CN"/>
          </w:rPr>
          <w:t>(十二)、环境管理分析</w:t>
        </w:r>
        <w:r>
          <w:tab/>
        </w:r>
        <w:r>
          <w:fldChar w:fldCharType="begin"/>
        </w:r>
        <w:r>
          <w:instrText xml:space="preserve"> PAGEREF _Toc16455 \h </w:instrText>
        </w:r>
        <w:r>
          <w:fldChar w:fldCharType="separate"/>
        </w:r>
        <w:r>
          <w:t>44</w:t>
        </w:r>
        <w:r>
          <w:fldChar w:fldCharType="end"/>
        </w:r>
      </w:hyperlink>
    </w:p>
    <w:p>
      <w:pPr>
        <w:pStyle w:val="TOC2"/>
        <w:tabs>
          <w:tab w:val="right" w:leader="dot" w:pos="8306"/>
        </w:tabs>
      </w:pPr>
      <w:hyperlink w:anchor="_Toc11815" w:history="1">
        <w:r>
          <w:rPr>
            <w:rFonts w:ascii="仿宋" w:eastAsia="仿宋" w:hAnsi="仿宋" w:cs="仿宋" w:hint="eastAsia"/>
            <w:lang w:eastAsia="zh-CN"/>
          </w:rPr>
          <w:t>(十三)、结论及建议</w:t>
        </w:r>
        <w:r>
          <w:tab/>
        </w:r>
        <w:r>
          <w:fldChar w:fldCharType="begin"/>
        </w:r>
        <w:r>
          <w:instrText xml:space="preserve"> PAGEREF _Toc11815 \h </w:instrText>
        </w:r>
        <w:r>
          <w:fldChar w:fldCharType="separate"/>
        </w:r>
        <w:r>
          <w:t>45</w:t>
        </w:r>
        <w:r>
          <w:fldChar w:fldCharType="end"/>
        </w:r>
      </w:hyperlink>
    </w:p>
    <w:p>
      <w:pPr>
        <w:pStyle w:val="TOC1"/>
        <w:tabs>
          <w:tab w:val="right" w:leader="dot" w:pos="8306"/>
        </w:tabs>
      </w:pPr>
      <w:hyperlink w:anchor="_Toc15485" w:history="1">
        <w:r>
          <w:rPr>
            <w:rFonts w:ascii="仿宋" w:eastAsia="仿宋" w:hAnsi="仿宋" w:cs="仿宋" w:hint="eastAsia"/>
            <w:lang w:eastAsia="zh-CN"/>
          </w:rPr>
          <w:t>七、高纯金属及氧化物项目风险分析</w:t>
        </w:r>
        <w:r>
          <w:tab/>
        </w:r>
        <w:r>
          <w:fldChar w:fldCharType="begin"/>
        </w:r>
        <w:r>
          <w:instrText xml:space="preserve"> PAGEREF _Toc15485 \h </w:instrText>
        </w:r>
        <w:r>
          <w:fldChar w:fldCharType="separate"/>
        </w:r>
        <w:r>
          <w:t>46</w:t>
        </w:r>
        <w:r>
          <w:fldChar w:fldCharType="end"/>
        </w:r>
      </w:hyperlink>
    </w:p>
    <w:p>
      <w:pPr>
        <w:pStyle w:val="TOC2"/>
        <w:tabs>
          <w:tab w:val="right" w:leader="dot" w:pos="8306"/>
        </w:tabs>
      </w:pPr>
      <w:hyperlink w:anchor="_Toc8264" w:history="1">
        <w:r>
          <w:rPr>
            <w:rFonts w:ascii="仿宋" w:eastAsia="仿宋" w:hAnsi="仿宋" w:cs="仿宋" w:hint="eastAsia"/>
            <w:lang w:eastAsia="zh-CN"/>
          </w:rPr>
          <w:t>(一)、高纯金属及氧化物项目风险分析</w:t>
        </w:r>
        <w:r>
          <w:tab/>
        </w:r>
        <w:r>
          <w:fldChar w:fldCharType="begin"/>
        </w:r>
        <w:r>
          <w:instrText xml:space="preserve"> PAGEREF _Toc8264 \h </w:instrText>
        </w:r>
        <w:r>
          <w:fldChar w:fldCharType="separate"/>
        </w:r>
        <w:r>
          <w:t>46</w:t>
        </w:r>
        <w:r>
          <w:fldChar w:fldCharType="end"/>
        </w:r>
      </w:hyperlink>
    </w:p>
    <w:p>
      <w:pPr>
        <w:pStyle w:val="TOC2"/>
        <w:tabs>
          <w:tab w:val="right" w:leader="dot" w:pos="8306"/>
        </w:tabs>
      </w:pPr>
      <w:hyperlink w:anchor="_Toc17517" w:history="1">
        <w:r>
          <w:rPr>
            <w:rFonts w:ascii="仿宋" w:eastAsia="仿宋" w:hAnsi="仿宋" w:cs="仿宋" w:hint="eastAsia"/>
            <w:lang w:eastAsia="zh-CN"/>
          </w:rPr>
          <w:t>(二)、高纯金属及氧化物项目风险对策</w:t>
        </w:r>
        <w:r>
          <w:tab/>
        </w:r>
        <w:r>
          <w:fldChar w:fldCharType="begin"/>
        </w:r>
        <w:r>
          <w:instrText xml:space="preserve"> PAGEREF _Toc17517 \h </w:instrText>
        </w:r>
        <w:r>
          <w:fldChar w:fldCharType="separate"/>
        </w:r>
        <w:r>
          <w:t>47</w:t>
        </w:r>
        <w:r>
          <w:fldChar w:fldCharType="end"/>
        </w:r>
      </w:hyperlink>
    </w:p>
    <w:p>
      <w:pPr>
        <w:pStyle w:val="TOC1"/>
        <w:tabs>
          <w:tab w:val="right" w:leader="dot" w:pos="8306"/>
        </w:tabs>
      </w:pPr>
      <w:hyperlink w:anchor="_Toc13726" w:history="1">
        <w:r>
          <w:rPr>
            <w:rFonts w:ascii="仿宋" w:eastAsia="仿宋" w:hAnsi="仿宋" w:cs="仿宋" w:hint="eastAsia"/>
            <w:lang w:eastAsia="zh-CN"/>
          </w:rPr>
          <w:t>八、公司组建背景分析</w:t>
        </w:r>
        <w:r>
          <w:tab/>
        </w:r>
        <w:r>
          <w:fldChar w:fldCharType="begin"/>
        </w:r>
        <w:r>
          <w:instrText xml:space="preserve"> PAGEREF _Toc13726 \h </w:instrText>
        </w:r>
        <w:r>
          <w:fldChar w:fldCharType="separate"/>
        </w:r>
        <w:r>
          <w:t>48</w:t>
        </w:r>
        <w:r>
          <w:fldChar w:fldCharType="end"/>
        </w:r>
      </w:hyperlink>
    </w:p>
    <w:p>
      <w:pPr>
        <w:pStyle w:val="TOC2"/>
        <w:tabs>
          <w:tab w:val="right" w:leader="dot" w:pos="8306"/>
        </w:tabs>
      </w:pPr>
      <w:hyperlink w:anchor="_Toc9373" w:history="1">
        <w:r>
          <w:rPr>
            <w:rFonts w:ascii="仿宋" w:eastAsia="仿宋" w:hAnsi="仿宋" w:cs="仿宋" w:hint="eastAsia"/>
            <w:lang w:eastAsia="zh-CN"/>
          </w:rPr>
          <w:t>(一)、高纯金属及氧化物项目背景分析</w:t>
        </w:r>
        <w:r>
          <w:tab/>
        </w:r>
        <w:r>
          <w:fldChar w:fldCharType="begin"/>
        </w:r>
        <w:r>
          <w:instrText xml:space="preserve"> PAGEREF _Toc9373 \h </w:instrText>
        </w:r>
        <w:r>
          <w:fldChar w:fldCharType="separate"/>
        </w:r>
        <w:r>
          <w:t>48</w:t>
        </w:r>
        <w:r>
          <w:fldChar w:fldCharType="end"/>
        </w:r>
      </w:hyperlink>
    </w:p>
    <w:p>
      <w:pPr>
        <w:pStyle w:val="TOC2"/>
        <w:tabs>
          <w:tab w:val="right" w:leader="dot" w:pos="8306"/>
        </w:tabs>
      </w:pPr>
      <w:hyperlink w:anchor="_Toc15776" w:history="1">
        <w:r>
          <w:rPr>
            <w:rFonts w:ascii="仿宋" w:eastAsia="仿宋" w:hAnsi="仿宋" w:cs="仿宋" w:hint="eastAsia"/>
            <w:lang w:eastAsia="zh-CN"/>
          </w:rPr>
          <w:t>(二)、高纯金属及氧化物项目建设必要性分析</w:t>
        </w:r>
        <w:r>
          <w:tab/>
        </w:r>
        <w:r>
          <w:fldChar w:fldCharType="begin"/>
        </w:r>
        <w:r>
          <w:instrText xml:space="preserve"> PAGEREF _Toc15776 \h </w:instrText>
        </w:r>
        <w:r>
          <w:fldChar w:fldCharType="separate"/>
        </w:r>
        <w:r>
          <w:t>49</w:t>
        </w:r>
        <w:r>
          <w:fldChar w:fldCharType="end"/>
        </w:r>
      </w:hyperlink>
    </w:p>
    <w:p>
      <w:pPr>
        <w:pStyle w:val="TOC2"/>
        <w:tabs>
          <w:tab w:val="right" w:leader="dot" w:pos="8306"/>
        </w:tabs>
      </w:pPr>
      <w:hyperlink w:anchor="_Toc30595" w:history="1">
        <w:r>
          <w:rPr>
            <w:rFonts w:ascii="仿宋" w:eastAsia="仿宋" w:hAnsi="仿宋" w:cs="仿宋" w:hint="eastAsia"/>
            <w:lang w:eastAsia="zh-CN"/>
          </w:rPr>
          <w:t>(三)、鼓励中小企业发展</w:t>
        </w:r>
        <w:r>
          <w:tab/>
        </w:r>
        <w:r>
          <w:fldChar w:fldCharType="begin"/>
        </w:r>
        <w:r>
          <w:instrText xml:space="preserve"> PAGEREF _Toc30595 \h </w:instrText>
        </w:r>
        <w:r>
          <w:fldChar w:fldCharType="separate"/>
        </w:r>
        <w:r>
          <w:t>51</w:t>
        </w:r>
        <w:r>
          <w:fldChar w:fldCharType="end"/>
        </w:r>
      </w:hyperlink>
    </w:p>
    <w:p>
      <w:pPr>
        <w:pStyle w:val="TOC2"/>
        <w:tabs>
          <w:tab w:val="right" w:leader="dot" w:pos="8306"/>
        </w:tabs>
      </w:pPr>
      <w:hyperlink w:anchor="_Toc22083" w:history="1">
        <w:r>
          <w:rPr>
            <w:rFonts w:ascii="仿宋" w:eastAsia="仿宋" w:hAnsi="仿宋" w:cs="仿宋" w:hint="eastAsia"/>
            <w:lang w:eastAsia="zh-CN"/>
          </w:rPr>
          <w:t>(四)、宏观经济形势分析</w:t>
        </w:r>
        <w:r>
          <w:tab/>
        </w:r>
        <w:r>
          <w:fldChar w:fldCharType="begin"/>
        </w:r>
        <w:r>
          <w:instrText xml:space="preserve"> PAGEREF _Toc22083 \h </w:instrText>
        </w:r>
        <w:r>
          <w:fldChar w:fldCharType="separate"/>
        </w:r>
        <w:r>
          <w:t>52</w:t>
        </w:r>
        <w:r>
          <w:fldChar w:fldCharType="end"/>
        </w:r>
      </w:hyperlink>
    </w:p>
    <w:p>
      <w:pPr>
        <w:pStyle w:val="TOC1"/>
        <w:tabs>
          <w:tab w:val="right" w:leader="dot" w:pos="8306"/>
        </w:tabs>
      </w:pPr>
      <w:hyperlink w:anchor="_Toc824" w:history="1">
        <w:r>
          <w:rPr>
            <w:rFonts w:ascii="仿宋" w:eastAsia="仿宋" w:hAnsi="仿宋" w:cs="仿宋" w:hint="eastAsia"/>
            <w:lang w:eastAsia="zh-CN"/>
          </w:rPr>
          <w:t>九、高纯金属及氧化物项目经济效益</w:t>
        </w:r>
        <w:r>
          <w:tab/>
        </w:r>
        <w:r>
          <w:fldChar w:fldCharType="begin"/>
        </w:r>
        <w:r>
          <w:instrText xml:space="preserve"> PAGEREF _Toc824 \h </w:instrText>
        </w:r>
        <w:r>
          <w:fldChar w:fldCharType="separate"/>
        </w:r>
        <w:r>
          <w:t>53</w:t>
        </w:r>
        <w:r>
          <w:fldChar w:fldCharType="end"/>
        </w:r>
      </w:hyperlink>
    </w:p>
    <w:p>
      <w:pPr>
        <w:pStyle w:val="TOC2"/>
        <w:tabs>
          <w:tab w:val="right" w:leader="dot" w:pos="8306"/>
        </w:tabs>
      </w:pPr>
      <w:hyperlink w:anchor="_Toc5481" w:history="1">
        <w:r>
          <w:rPr>
            <w:rFonts w:ascii="仿宋" w:eastAsia="仿宋" w:hAnsi="仿宋" w:cs="仿宋" w:hint="eastAsia"/>
            <w:lang w:eastAsia="zh-CN"/>
          </w:rPr>
          <w:t>(一)、基本假设及基础参数选取</w:t>
        </w:r>
        <w:r>
          <w:tab/>
        </w:r>
        <w:r>
          <w:fldChar w:fldCharType="begin"/>
        </w:r>
        <w:r>
          <w:instrText xml:space="preserve"> PAGEREF _Toc5481 \h </w:instrText>
        </w:r>
        <w:r>
          <w:fldChar w:fldCharType="separate"/>
        </w:r>
        <w:r>
          <w:t>53</w:t>
        </w:r>
        <w:r>
          <w:fldChar w:fldCharType="end"/>
        </w:r>
      </w:hyperlink>
    </w:p>
    <w:p>
      <w:pPr>
        <w:pStyle w:val="TOC2"/>
        <w:tabs>
          <w:tab w:val="right" w:leader="dot" w:pos="8306"/>
        </w:tabs>
      </w:pPr>
      <w:hyperlink w:anchor="_Toc30105" w:history="1">
        <w:r>
          <w:rPr>
            <w:rFonts w:ascii="仿宋" w:eastAsia="仿宋" w:hAnsi="仿宋" w:cs="仿宋" w:hint="eastAsia"/>
            <w:lang w:eastAsia="zh-CN"/>
          </w:rPr>
          <w:t>(二)、经济评价财务测算</w:t>
        </w:r>
        <w:r>
          <w:tab/>
        </w:r>
        <w:r>
          <w:fldChar w:fldCharType="begin"/>
        </w:r>
        <w:r>
          <w:instrText xml:space="preserve"> PAGEREF _Toc30105 \h </w:instrText>
        </w:r>
        <w:r>
          <w:fldChar w:fldCharType="separate"/>
        </w:r>
        <w:r>
          <w:t>53</w:t>
        </w:r>
        <w:r>
          <w:fldChar w:fldCharType="end"/>
        </w:r>
      </w:hyperlink>
    </w:p>
    <w:p>
      <w:pPr>
        <w:pStyle w:val="TOC2"/>
        <w:tabs>
          <w:tab w:val="right" w:leader="dot" w:pos="8306"/>
        </w:tabs>
      </w:pPr>
      <w:hyperlink w:anchor="_Toc10998" w:history="1">
        <w:r>
          <w:rPr>
            <w:rFonts w:ascii="仿宋" w:eastAsia="仿宋" w:hAnsi="仿宋" w:cs="仿宋" w:hint="eastAsia"/>
            <w:lang w:eastAsia="zh-CN"/>
          </w:rPr>
          <w:t>(三)、高纯金属及氧化物项目盈利能力分析</w:t>
        </w:r>
        <w:r>
          <w:tab/>
        </w:r>
        <w:r>
          <w:fldChar w:fldCharType="begin"/>
        </w:r>
        <w:r>
          <w:instrText xml:space="preserve"> PAGEREF _Toc10998 \h </w:instrText>
        </w:r>
        <w:r>
          <w:fldChar w:fldCharType="separate"/>
        </w:r>
        <w:r>
          <w:t>55</w:t>
        </w:r>
        <w:r>
          <w:fldChar w:fldCharType="end"/>
        </w:r>
      </w:hyperlink>
    </w:p>
    <w:p>
      <w:pPr>
        <w:pStyle w:val="TOC2"/>
        <w:tabs>
          <w:tab w:val="right" w:leader="dot" w:pos="8306"/>
        </w:tabs>
      </w:pPr>
      <w:hyperlink w:anchor="_Toc31365" w:history="1">
        <w:r>
          <w:rPr>
            <w:rFonts w:ascii="仿宋" w:eastAsia="仿宋" w:hAnsi="仿宋" w:cs="仿宋" w:hint="eastAsia"/>
            <w:lang w:eastAsia="zh-CN"/>
          </w:rPr>
          <w:t>(四)、财务生存能力分析</w:t>
        </w:r>
        <w:r>
          <w:tab/>
        </w:r>
        <w:r>
          <w:fldChar w:fldCharType="begin"/>
        </w:r>
        <w:r>
          <w:instrText xml:space="preserve"> PAGEREF _Toc31365 \h </w:instrText>
        </w:r>
        <w:r>
          <w:fldChar w:fldCharType="separate"/>
        </w:r>
        <w:r>
          <w:t>56</w:t>
        </w:r>
        <w:r>
          <w:fldChar w:fldCharType="end"/>
        </w:r>
      </w:hyperlink>
    </w:p>
    <w:p>
      <w:pPr>
        <w:pStyle w:val="TOC2"/>
        <w:tabs>
          <w:tab w:val="right" w:leader="dot" w:pos="8306"/>
        </w:tabs>
      </w:pPr>
      <w:hyperlink w:anchor="_Toc10387" w:history="1">
        <w:r>
          <w:rPr>
            <w:rFonts w:ascii="仿宋" w:eastAsia="仿宋" w:hAnsi="仿宋" w:cs="仿宋" w:hint="eastAsia"/>
            <w:lang w:eastAsia="zh-CN"/>
          </w:rPr>
          <w:t>(五)、偿债能力分析</w:t>
        </w:r>
        <w:r>
          <w:tab/>
        </w:r>
        <w:r>
          <w:fldChar w:fldCharType="begin"/>
        </w:r>
        <w:r>
          <w:instrText xml:space="preserve"> PAGEREF _Toc10387 \h </w:instrText>
        </w:r>
        <w:r>
          <w:fldChar w:fldCharType="separate"/>
        </w:r>
        <w:r>
          <w:t>57</w:t>
        </w:r>
        <w:r>
          <w:fldChar w:fldCharType="end"/>
        </w:r>
      </w:hyperlink>
    </w:p>
    <w:p>
      <w:pPr>
        <w:pStyle w:val="TOC2"/>
        <w:tabs>
          <w:tab w:val="right" w:leader="dot" w:pos="8306"/>
        </w:tabs>
      </w:pPr>
      <w:hyperlink w:anchor="_Toc17704" w:history="1">
        <w:r>
          <w:rPr>
            <w:rFonts w:ascii="仿宋" w:eastAsia="仿宋" w:hAnsi="仿宋" w:cs="仿宋" w:hint="eastAsia"/>
            <w:lang w:eastAsia="zh-CN"/>
          </w:rPr>
          <w:t>(六)、经济评价结论</w:t>
        </w:r>
        <w:r>
          <w:tab/>
        </w:r>
        <w:r>
          <w:fldChar w:fldCharType="begin"/>
        </w:r>
        <w:r>
          <w:instrText xml:space="preserve"> PAGEREF _Toc17704 \h </w:instrText>
        </w:r>
        <w:r>
          <w:fldChar w:fldCharType="separate"/>
        </w:r>
        <w:r>
          <w:t>58</w:t>
        </w:r>
        <w:r>
          <w:fldChar w:fldCharType="end"/>
        </w:r>
      </w:hyperlink>
    </w:p>
    <w:p>
      <w:pPr>
        <w:pStyle w:val="TOC1"/>
        <w:tabs>
          <w:tab w:val="right" w:leader="dot" w:pos="8306"/>
        </w:tabs>
      </w:pPr>
      <w:hyperlink w:anchor="_Toc17497" w:history="1">
        <w:r>
          <w:rPr>
            <w:rFonts w:ascii="仿宋" w:eastAsia="仿宋" w:hAnsi="仿宋" w:cs="仿宋" w:hint="eastAsia"/>
            <w:lang w:eastAsia="zh-CN"/>
          </w:rPr>
          <w:t>十、SWOT分析</w:t>
        </w:r>
        <w:r>
          <w:tab/>
        </w:r>
        <w:r>
          <w:fldChar w:fldCharType="begin"/>
        </w:r>
        <w:r>
          <w:instrText xml:space="preserve"> PAGEREF _Toc17497 \h </w:instrText>
        </w:r>
        <w:r>
          <w:fldChar w:fldCharType="separate"/>
        </w:r>
        <w:r>
          <w:t>59</w:t>
        </w:r>
        <w:r>
          <w:fldChar w:fldCharType="end"/>
        </w:r>
      </w:hyperlink>
    </w:p>
    <w:p>
      <w:pPr>
        <w:pStyle w:val="TOC2"/>
        <w:tabs>
          <w:tab w:val="right" w:leader="dot" w:pos="8306"/>
        </w:tabs>
      </w:pPr>
      <w:hyperlink w:anchor="_Toc11370" w:history="1">
        <w:r>
          <w:rPr>
            <w:rFonts w:ascii="仿宋" w:eastAsia="仿宋" w:hAnsi="仿宋" w:cs="仿宋" w:hint="eastAsia"/>
            <w:lang w:eastAsia="zh-CN"/>
          </w:rPr>
          <w:t>(一)、优势分析(S)</w:t>
        </w:r>
        <w:r>
          <w:tab/>
        </w:r>
        <w:r>
          <w:fldChar w:fldCharType="begin"/>
        </w:r>
        <w:r>
          <w:instrText xml:space="preserve"> PAGEREF _Toc11370 \h </w:instrText>
        </w:r>
        <w:r>
          <w:fldChar w:fldCharType="separate"/>
        </w:r>
        <w:r>
          <w:t>59</w:t>
        </w:r>
        <w:r>
          <w:fldChar w:fldCharType="end"/>
        </w:r>
      </w:hyperlink>
    </w:p>
    <w:p>
      <w:pPr>
        <w:pStyle w:val="TOC2"/>
        <w:tabs>
          <w:tab w:val="right" w:leader="dot" w:pos="8306"/>
        </w:tabs>
      </w:pPr>
      <w:hyperlink w:anchor="_Toc22009" w:history="1">
        <w:r>
          <w:rPr>
            <w:rFonts w:ascii="仿宋" w:eastAsia="仿宋" w:hAnsi="仿宋" w:cs="仿宋" w:hint="eastAsia"/>
            <w:lang w:eastAsia="zh-CN"/>
          </w:rPr>
          <w:t>(二)、劣势分析(W)</w:t>
        </w:r>
        <w:r>
          <w:tab/>
        </w:r>
        <w:r>
          <w:fldChar w:fldCharType="begin"/>
        </w:r>
        <w:r>
          <w:instrText xml:space="preserve"> PAGEREF _Toc22009 \h </w:instrText>
        </w:r>
        <w:r>
          <w:fldChar w:fldCharType="separate"/>
        </w:r>
        <w:r>
          <w:t>60</w:t>
        </w:r>
        <w:r>
          <w:fldChar w:fldCharType="end"/>
        </w:r>
      </w:hyperlink>
    </w:p>
    <w:p>
      <w:pPr>
        <w:pStyle w:val="TOC2"/>
        <w:tabs>
          <w:tab w:val="right" w:leader="dot" w:pos="8306"/>
        </w:tabs>
      </w:pPr>
      <w:hyperlink w:anchor="_Toc15352" w:history="1">
        <w:r>
          <w:rPr>
            <w:rFonts w:ascii="仿宋" w:eastAsia="仿宋" w:hAnsi="仿宋" w:cs="仿宋" w:hint="eastAsia"/>
            <w:lang w:eastAsia="zh-CN"/>
          </w:rPr>
          <w:t>(三)、机会分析()</w:t>
        </w:r>
        <w:r>
          <w:tab/>
        </w:r>
        <w:r>
          <w:fldChar w:fldCharType="begin"/>
        </w:r>
        <w:r>
          <w:instrText xml:space="preserve"> PAGEREF _Toc15352 \h </w:instrText>
        </w:r>
        <w:r>
          <w:fldChar w:fldCharType="separate"/>
        </w:r>
        <w:r>
          <w:t>60</w:t>
        </w:r>
        <w:r>
          <w:fldChar w:fldCharType="end"/>
        </w:r>
      </w:hyperlink>
    </w:p>
    <w:p>
      <w:pPr>
        <w:pStyle w:val="TOC2"/>
        <w:tabs>
          <w:tab w:val="right" w:leader="dot" w:pos="8306"/>
        </w:tabs>
      </w:pPr>
      <w:hyperlink w:anchor="_Toc2599" w:history="1">
        <w:r>
          <w:rPr>
            <w:rFonts w:ascii="仿宋" w:eastAsia="仿宋" w:hAnsi="仿宋" w:cs="仿宋" w:hint="eastAsia"/>
            <w:lang w:eastAsia="zh-CN"/>
          </w:rPr>
          <w:t>(四)、威胁分析(T)</w:t>
        </w:r>
        <w:r>
          <w:tab/>
        </w:r>
        <w:r>
          <w:fldChar w:fldCharType="begin"/>
        </w:r>
        <w:r>
          <w:instrText xml:space="preserve"> PAGEREF _Toc2599 \h </w:instrText>
        </w:r>
        <w:r>
          <w:fldChar w:fldCharType="separate"/>
        </w:r>
        <w:r>
          <w:t>61</w:t>
        </w:r>
        <w:r>
          <w:fldChar w:fldCharType="end"/>
        </w:r>
      </w:hyperlink>
    </w:p>
    <w:p>
      <w:pPr>
        <w:pStyle w:val="TOC1"/>
        <w:tabs>
          <w:tab w:val="right" w:leader="dot" w:pos="8306"/>
        </w:tabs>
      </w:pPr>
      <w:hyperlink w:anchor="_Toc26247" w:history="1">
        <w:r>
          <w:rPr>
            <w:rFonts w:ascii="仿宋" w:eastAsia="仿宋" w:hAnsi="仿宋" w:cs="仿宋" w:hint="eastAsia"/>
            <w:lang w:eastAsia="zh-CN"/>
          </w:rPr>
          <w:t>十一、战略合作伙伴</w:t>
        </w:r>
        <w:r>
          <w:tab/>
        </w:r>
        <w:r>
          <w:fldChar w:fldCharType="begin"/>
        </w:r>
        <w:r>
          <w:instrText xml:space="preserve"> PAGEREF _Toc26247 \h </w:instrText>
        </w:r>
        <w:r>
          <w:fldChar w:fldCharType="separate"/>
        </w:r>
        <w:r>
          <w:t>62</w:t>
        </w:r>
        <w:r>
          <w:fldChar w:fldCharType="end"/>
        </w:r>
      </w:hyperlink>
    </w:p>
    <w:p>
      <w:pPr>
        <w:pStyle w:val="TOC2"/>
        <w:tabs>
          <w:tab w:val="right" w:leader="dot" w:pos="8306"/>
        </w:tabs>
      </w:pPr>
      <w:hyperlink w:anchor="_Toc26188" w:history="1">
        <w:r>
          <w:rPr>
            <w:rFonts w:ascii="仿宋" w:eastAsia="仿宋" w:hAnsi="仿宋" w:cs="仿宋" w:hint="eastAsia"/>
            <w:lang w:eastAsia="zh-CN"/>
          </w:rPr>
          <w:t>(一)、合作伙伴关系</w:t>
        </w:r>
        <w:r>
          <w:tab/>
        </w:r>
        <w:r>
          <w:fldChar w:fldCharType="begin"/>
        </w:r>
        <w:r>
          <w:instrText xml:space="preserve"> PAGEREF _Toc26188 \h </w:instrText>
        </w:r>
        <w:r>
          <w:fldChar w:fldCharType="separate"/>
        </w:r>
        <w:r>
          <w:t>62</w:t>
        </w:r>
        <w:r>
          <w:fldChar w:fldCharType="end"/>
        </w:r>
      </w:hyperlink>
    </w:p>
    <w:p>
      <w:pPr>
        <w:pStyle w:val="TOC2"/>
        <w:tabs>
          <w:tab w:val="right" w:leader="dot" w:pos="8306"/>
        </w:tabs>
      </w:pPr>
      <w:hyperlink w:anchor="_Toc11072" w:history="1">
        <w:r>
          <w:rPr>
            <w:rFonts w:ascii="仿宋" w:eastAsia="仿宋" w:hAnsi="仿宋" w:cs="仿宋" w:hint="eastAsia"/>
            <w:lang w:eastAsia="zh-CN"/>
          </w:rPr>
          <w:t>(二)、合作高纯金属及氧化物项目</w:t>
        </w:r>
        <w:r>
          <w:tab/>
        </w:r>
        <w:r>
          <w:fldChar w:fldCharType="begin"/>
        </w:r>
        <w:r>
          <w:instrText xml:space="preserve"> PAGEREF _Toc11072 \h </w:instrText>
        </w:r>
        <w:r>
          <w:fldChar w:fldCharType="separate"/>
        </w:r>
        <w:r>
          <w:t>63</w:t>
        </w:r>
        <w:r>
          <w:fldChar w:fldCharType="end"/>
        </w:r>
      </w:hyperlink>
    </w:p>
    <w:p>
      <w:pPr>
        <w:pStyle w:val="TOC2"/>
        <w:tabs>
          <w:tab w:val="right" w:leader="dot" w:pos="8306"/>
        </w:tabs>
      </w:pPr>
      <w:hyperlink w:anchor="_Toc18120" w:history="1">
        <w:r>
          <w:rPr>
            <w:rFonts w:ascii="仿宋" w:eastAsia="仿宋" w:hAnsi="仿宋" w:cs="仿宋" w:hint="eastAsia"/>
            <w:lang w:eastAsia="zh-CN"/>
          </w:rPr>
          <w:t>(三)、合作伙伴的作用</w:t>
        </w:r>
        <w:r>
          <w:tab/>
        </w:r>
        <w:r>
          <w:fldChar w:fldCharType="begin"/>
        </w:r>
        <w:r>
          <w:instrText xml:space="preserve"> PAGEREF _Toc18120 \h </w:instrText>
        </w:r>
        <w:r>
          <w:fldChar w:fldCharType="separate"/>
        </w:r>
        <w:r>
          <w:t>63</w:t>
        </w:r>
        <w:r>
          <w:fldChar w:fldCharType="end"/>
        </w:r>
      </w:hyperlink>
    </w:p>
    <w:p>
      <w:pPr>
        <w:pStyle w:val="TOC1"/>
        <w:tabs>
          <w:tab w:val="right" w:leader="dot" w:pos="8306"/>
        </w:tabs>
      </w:pPr>
      <w:hyperlink w:anchor="_Toc20342" w:history="1">
        <w:r>
          <w:rPr>
            <w:rFonts w:ascii="仿宋" w:eastAsia="仿宋" w:hAnsi="仿宋" w:cs="仿宋" w:hint="eastAsia"/>
            <w:lang w:eastAsia="zh-CN"/>
          </w:rPr>
          <w:t>十二、市场营销策略</w:t>
        </w:r>
        <w:r>
          <w:tab/>
        </w:r>
        <w:r>
          <w:fldChar w:fldCharType="begin"/>
        </w:r>
        <w:r>
          <w:instrText xml:space="preserve"> PAGEREF _Toc20342 \h </w:instrText>
        </w:r>
        <w:r>
          <w:fldChar w:fldCharType="separate"/>
        </w:r>
        <w:r>
          <w:t>64</w:t>
        </w:r>
        <w:r>
          <w:fldChar w:fldCharType="end"/>
        </w:r>
      </w:hyperlink>
    </w:p>
    <w:p>
      <w:pPr>
        <w:pStyle w:val="TOC2"/>
        <w:tabs>
          <w:tab w:val="right" w:leader="dot" w:pos="8306"/>
        </w:tabs>
      </w:pPr>
      <w:hyperlink w:anchor="_Toc5197" w:history="1">
        <w:r>
          <w:rPr>
            <w:rFonts w:ascii="仿宋" w:eastAsia="仿宋" w:hAnsi="仿宋" w:cs="仿宋" w:hint="eastAsia"/>
            <w:lang w:eastAsia="zh-CN"/>
          </w:rPr>
          <w:t>(一)、市场定位和目标市场</w:t>
        </w:r>
        <w:r>
          <w:tab/>
        </w:r>
        <w:r>
          <w:fldChar w:fldCharType="begin"/>
        </w:r>
        <w:r>
          <w:instrText xml:space="preserve"> PAGEREF _Toc5197 \h </w:instrText>
        </w:r>
        <w:r>
          <w:fldChar w:fldCharType="separate"/>
        </w:r>
        <w:r>
          <w:t>64</w:t>
        </w:r>
        <w:r>
          <w:fldChar w:fldCharType="end"/>
        </w:r>
      </w:hyperlink>
    </w:p>
    <w:p>
      <w:pPr>
        <w:pStyle w:val="TOC2"/>
        <w:tabs>
          <w:tab w:val="right" w:leader="dot" w:pos="8306"/>
        </w:tabs>
      </w:pPr>
      <w:hyperlink w:anchor="_Toc5904" w:history="1">
        <w:r>
          <w:rPr>
            <w:rFonts w:ascii="仿宋" w:eastAsia="仿宋" w:hAnsi="仿宋" w:cs="仿宋" w:hint="eastAsia"/>
            <w:lang w:eastAsia="zh-CN"/>
          </w:rPr>
          <w:t>(二)、定价策略</w:t>
        </w:r>
        <w:r>
          <w:tab/>
        </w:r>
        <w:r>
          <w:fldChar w:fldCharType="begin"/>
        </w:r>
        <w:r>
          <w:instrText xml:space="preserve"> PAGEREF _Toc5904 \h </w:instrText>
        </w:r>
        <w:r>
          <w:fldChar w:fldCharType="separate"/>
        </w:r>
        <w:r>
          <w:t>65</w:t>
        </w:r>
        <w:r>
          <w:fldChar w:fldCharType="end"/>
        </w:r>
      </w:hyperlink>
    </w:p>
    <w:p>
      <w:pPr>
        <w:pStyle w:val="TOC2"/>
        <w:tabs>
          <w:tab w:val="right" w:leader="dot" w:pos="8306"/>
        </w:tabs>
      </w:pPr>
      <w:hyperlink w:anchor="_Toc4386" w:history="1">
        <w:r>
          <w:rPr>
            <w:rFonts w:ascii="仿宋" w:eastAsia="仿宋" w:hAnsi="仿宋" w:cs="仿宋" w:hint="eastAsia"/>
            <w:lang w:eastAsia="zh-CN"/>
          </w:rPr>
          <w:t>(三)、销售和推广策略</w:t>
        </w:r>
        <w:r>
          <w:tab/>
        </w:r>
        <w:r>
          <w:fldChar w:fldCharType="begin"/>
        </w:r>
        <w:r>
          <w:instrText xml:space="preserve"> PAGEREF _Toc4386 \h </w:instrText>
        </w:r>
        <w:r>
          <w:fldChar w:fldCharType="separate"/>
        </w:r>
        <w:r>
          <w:t>66</w:t>
        </w:r>
        <w:r>
          <w:fldChar w:fldCharType="end"/>
        </w:r>
      </w:hyperlink>
    </w:p>
    <w:p>
      <w:pPr>
        <w:pStyle w:val="TOC2"/>
        <w:tabs>
          <w:tab w:val="right" w:leader="dot" w:pos="8306"/>
        </w:tabs>
      </w:pPr>
      <w:hyperlink w:anchor="_Toc31057" w:history="1">
        <w:r>
          <w:rPr>
            <w:rFonts w:ascii="仿宋" w:eastAsia="仿宋" w:hAnsi="仿宋" w:cs="仿宋" w:hint="eastAsia"/>
            <w:lang w:eastAsia="zh-CN"/>
          </w:rPr>
          <w:t>(四)、销售渠道和分销策略</w:t>
        </w:r>
        <w:r>
          <w:tab/>
        </w:r>
        <w:r>
          <w:fldChar w:fldCharType="begin"/>
        </w:r>
        <w:r>
          <w:instrText xml:space="preserve"> PAGEREF _Toc31057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484"/>
      <w:r>
        <w:rPr>
          <w:rFonts w:ascii="仿宋" w:eastAsia="仿宋" w:hAnsi="仿宋" w:cs="仿宋" w:hint="eastAsia"/>
          <w:sz w:val="28"/>
          <w:lang w:eastAsia="zh-CN"/>
        </w:rPr>
        <w:t>一、高纯金属及氧化物筹建公司基本信息</w:t>
      </w:r>
      <w:bookmarkEnd w:id="2"/>
    </w:p>
    <w:p>
      <w:pPr>
        <w:pStyle w:val="Heading2"/>
        <w:rPr>
          <w:rFonts w:ascii="仿宋" w:eastAsia="仿宋" w:hAnsi="仿宋" w:cs="仿宋" w:hint="eastAsia"/>
          <w:lang w:eastAsia="zh-CN"/>
        </w:rPr>
      </w:pPr>
      <w:bookmarkStart w:id="3" w:name="_Toc21333"/>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9242"/>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305"/>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7125"/>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3890"/>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经营范围：从事XXX相关业务(企业依法自主选择经营高纯金属及氧化物项目，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开展经营活动；依法须经批准的高纯金属及氧化物项目，经相关部门批准后依批准的内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容开展经营活动；不得从事本市产业政策禁止和限制类高纯金属及氧化物项目的经营活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28704"/>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https://d.book118.com/646151143232010035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高纯金属及氧化物行业相关公司设立可行性研究报告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46151143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2024-01-14T18:09:00Z</dcterms:created>
  <dcterms:modified xsi:type="dcterms:W3CDTF">2024-01-14T18:09:56Z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104F8EABC65646379E30112B2BA61994_11</vt:lpwstr>
  </property>
  <property fmtid="{D5CDD505-2E9C-101B-9397-08002B2CF9AE}" pid="3" name="KSOProductBuildVer">
    <vt:lpwstr>2052-12.1.0.16120</vt:lpwstr>
  </property>
</Properties>
</file>