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CO2气体保护药芯焊丝项目调研分析报告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2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_Toc32420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" w:history="1">
        <w:r>
          <w:rPr>
            <w:rFonts w:ascii="仿宋" w:eastAsia="仿宋" w:hAnsi="仿宋" w:cs="仿宋" w:hint="eastAsia"/>
            <w:lang w:eastAsia="zh-CN"/>
          </w:rPr>
          <w:t>一、CO2气体保护药芯焊丝项目绪论</w:t>
        </w:r>
        <w:r>
          <w:tab/>
        </w:r>
        <w:r>
          <w:fldChar w:fldCharType="begin"/>
        </w:r>
        <w:r>
          <w:instrText xml:space="preserve"> PAGEREF _Toc2438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eastAsia="zh-CN"/>
          </w:rPr>
          <w:t>(一)、CO2气体保护药芯焊丝项目名称及建设性质</w:t>
        </w:r>
        <w:r>
          <w:tab/>
        </w:r>
        <w:r>
          <w:fldChar w:fldCharType="begin"/>
        </w:r>
        <w:r>
          <w:instrText xml:space="preserve"> PAGEREF _Toc14112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6" w:history="1">
        <w:r>
          <w:rPr>
            <w:rFonts w:ascii="仿宋" w:eastAsia="仿宋" w:hAnsi="仿宋" w:cs="仿宋" w:hint="eastAsia"/>
            <w:lang w:eastAsia="zh-CN"/>
          </w:rPr>
          <w:t>(二)、CO2气体保护药芯焊丝项目承办单位</w:t>
        </w:r>
        <w:r>
          <w:tab/>
        </w:r>
        <w:r>
          <w:fldChar w:fldCharType="begin"/>
        </w:r>
        <w:r>
          <w:instrText xml:space="preserve"> PAGEREF _Toc6596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4" w:history="1">
        <w:r>
          <w:rPr>
            <w:rFonts w:ascii="仿宋" w:eastAsia="仿宋" w:hAnsi="仿宋" w:cs="仿宋" w:hint="eastAsia"/>
            <w:lang w:eastAsia="zh-CN"/>
          </w:rPr>
          <w:t>(三)、CO2气体保护药芯焊丝项目定位及建设理由</w:t>
        </w:r>
        <w:r>
          <w:tab/>
        </w:r>
        <w:r>
          <w:fldChar w:fldCharType="begin"/>
        </w:r>
        <w:r>
          <w:instrText xml:space="preserve"> PAGEREF _Toc27894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_Toc2485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4" w:history="1">
        <w:r>
          <w:rPr>
            <w:rFonts w:ascii="仿宋" w:eastAsia="仿宋" w:hAnsi="仿宋" w:cs="仿宋" w:hint="eastAsia"/>
            <w:lang w:eastAsia="zh-CN"/>
          </w:rPr>
          <w:t>(五)、CO2气体保护药芯焊丝项目建设选址</w:t>
        </w:r>
        <w:r>
          <w:tab/>
        </w:r>
        <w:r>
          <w:fldChar w:fldCharType="begin"/>
        </w:r>
        <w:r>
          <w:instrText xml:space="preserve"> PAGEREF _Toc6504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5" w:history="1">
        <w:r>
          <w:rPr>
            <w:rFonts w:ascii="仿宋" w:eastAsia="仿宋" w:hAnsi="仿宋" w:cs="仿宋" w:hint="eastAsia"/>
            <w:lang w:eastAsia="zh-CN"/>
          </w:rPr>
          <w:t>(六)、CO2气体保护药芯焊丝项目生产规模</w:t>
        </w:r>
        <w:r>
          <w:tab/>
        </w:r>
        <w:r>
          <w:fldChar w:fldCharType="begin"/>
        </w:r>
        <w:r>
          <w:instrText xml:space="preserve"> PAGEREF _Toc32175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_Toc1829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8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_Toc13968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4" w:history="1">
        <w:r>
          <w:rPr>
            <w:rFonts w:ascii="仿宋" w:eastAsia="仿宋" w:hAnsi="仿宋" w:cs="仿宋" w:hint="eastAsia"/>
            <w:lang w:eastAsia="zh-CN"/>
          </w:rPr>
          <w:t>(九)、CO2气体保护药芯焊丝项目总投资及资金构成</w:t>
        </w:r>
        <w:r>
          <w:tab/>
        </w:r>
        <w:r>
          <w:fldChar w:fldCharType="begin"/>
        </w:r>
        <w:r>
          <w:instrText xml:space="preserve"> PAGEREF _Toc14554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9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_Toc25739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(十一)、CO2气体保护药芯焊丝项目预期经济效益规划目标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" w:history="1">
        <w:r>
          <w:rPr>
            <w:rFonts w:ascii="仿宋" w:eastAsia="仿宋" w:hAnsi="仿宋" w:cs="仿宋" w:hint="eastAsia"/>
            <w:lang w:eastAsia="zh-CN"/>
          </w:rPr>
          <w:t>(十二)、CO2气体保护药芯焊丝项目建设进度规划</w:t>
        </w:r>
        <w:r>
          <w:tab/>
        </w:r>
        <w:r>
          <w:fldChar w:fldCharType="begin"/>
        </w:r>
        <w:r>
          <w:instrText xml:space="preserve"> PAGEREF _Toc1412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" w:history="1">
        <w:r>
          <w:rPr>
            <w:rFonts w:ascii="仿宋" w:eastAsia="仿宋" w:hAnsi="仿宋" w:cs="仿宋" w:hint="eastAsia"/>
            <w:lang w:eastAsia="zh-CN"/>
          </w:rPr>
          <w:t>(十三)、CO2气体保护药芯焊丝项目综合评价</w:t>
        </w:r>
        <w:r>
          <w:tab/>
        </w:r>
        <w:r>
          <w:fldChar w:fldCharType="begin"/>
        </w:r>
        <w:r>
          <w:instrText xml:space="preserve"> PAGEREF _Toc1155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二、CO2气体保护药芯焊丝筹建公司基本信息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_Toc10203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_Toc29745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3" w:history="1">
        <w:r>
          <w:rPr>
            <w:rFonts w:ascii="仿宋" w:eastAsia="仿宋" w:hAnsi="仿宋" w:cs="仿宋" w:hint="eastAsia"/>
            <w:lang w:eastAsia="zh-CN"/>
          </w:rPr>
          <w:t>三、后期运营与管理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4" w:history="1">
        <w:r>
          <w:rPr>
            <w:rFonts w:ascii="仿宋" w:eastAsia="仿宋" w:hAnsi="仿宋" w:cs="仿宋" w:hint="eastAsia"/>
            <w:lang w:eastAsia="zh-CN"/>
          </w:rPr>
          <w:t>(一)、CO2气体保护药芯焊丝项目运营管理机制</w:t>
        </w:r>
        <w:r>
          <w:tab/>
        </w:r>
        <w:r>
          <w:fldChar w:fldCharType="begin"/>
        </w:r>
        <w:r>
          <w:instrText xml:space="preserve"> PAGEREF _Toc10484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0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_Toc21370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5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_Toc24915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3" w:history="1">
        <w:r>
          <w:rPr>
            <w:rFonts w:ascii="仿宋" w:eastAsia="仿宋" w:hAnsi="仿宋" w:cs="仿宋" w:hint="eastAsia"/>
            <w:lang w:eastAsia="zh-CN"/>
          </w:rPr>
          <w:t>四、进度计划</w:t>
        </w:r>
        <w:r>
          <w:tab/>
        </w:r>
        <w:r>
          <w:fldChar w:fldCharType="begin"/>
        </w:r>
        <w:r>
          <w:instrText xml:space="preserve"> PAGEREF _Toc15463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_Toc21199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_Toc24162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_Toc20862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_Toc19715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eastAsia="zh-CN"/>
          </w:rPr>
          <w:t>(六)、CO2气体保护药芯焊丝项目实施保障</w:t>
        </w:r>
        <w:r>
          <w:tab/>
        </w:r>
        <w:r>
          <w:fldChar w:fldCharType="begin"/>
        </w:r>
        <w:r>
          <w:instrText xml:space="preserve"> PAGEREF _Toc9367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6" w:history="1">
        <w:r>
          <w:rPr>
            <w:rFonts w:ascii="仿宋" w:eastAsia="仿宋" w:hAnsi="仿宋" w:cs="仿宋" w:hint="eastAsia"/>
            <w:lang w:eastAsia="zh-CN"/>
          </w:rPr>
          <w:t>五、对策措施与建议</w:t>
        </w:r>
        <w:r>
          <w:tab/>
        </w:r>
        <w:r>
          <w:fldChar w:fldCharType="begin"/>
        </w:r>
        <w:r>
          <w:instrText xml:space="preserve"> PAGEREF _Toc9576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8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_Toc6778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9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_Toc27169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eastAsia="zh-CN"/>
          </w:rPr>
          <w:t>六、工程设计说明</w:t>
        </w:r>
        <w:r>
          <w:tab/>
        </w:r>
        <w:r>
          <w:fldChar w:fldCharType="begin"/>
        </w:r>
        <w:r>
          <w:instrText xml:space="preserve"> PAGEREF _Toc28232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_Toc18800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6" w:history="1">
        <w:r>
          <w:rPr>
            <w:rFonts w:ascii="仿宋" w:eastAsia="仿宋" w:hAnsi="仿宋" w:cs="仿宋" w:hint="eastAsia"/>
            <w:lang w:eastAsia="zh-CN"/>
          </w:rPr>
          <w:t>(二)、CO2气体保护药芯焊丝项目工程建设标准规范</w:t>
        </w:r>
        <w:r>
          <w:tab/>
        </w:r>
        <w:r>
          <w:fldChar w:fldCharType="begin"/>
        </w:r>
        <w:r>
          <w:instrText xml:space="preserve"> PAGEREF _Toc32336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4" w:history="1">
        <w:r>
          <w:rPr>
            <w:rFonts w:ascii="仿宋" w:eastAsia="仿宋" w:hAnsi="仿宋" w:cs="仿宋" w:hint="eastAsia"/>
            <w:lang w:eastAsia="zh-CN"/>
          </w:rPr>
          <w:t>(三)、CO2气体保护药芯焊丝项目总平面设计要求</w:t>
        </w:r>
        <w:r>
          <w:tab/>
        </w:r>
        <w:r>
          <w:fldChar w:fldCharType="begin"/>
        </w:r>
        <w:r>
          <w:instrText xml:space="preserve"> PAGEREF _Toc21784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22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_Toc22322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4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_Toc18814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1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_Toc9471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4" w:history="1">
        <w:r>
          <w:rPr>
            <w:rFonts w:ascii="仿宋" w:eastAsia="仿宋" w:hAnsi="仿宋" w:cs="仿宋" w:hint="eastAsia"/>
            <w:lang w:eastAsia="zh-CN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_Toc26304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_Toc8803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_Toc13242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_Toc7712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" w:history="1">
        <w:r>
          <w:rPr>
            <w:rFonts w:ascii="仿宋" w:eastAsia="仿宋" w:hAnsi="仿宋" w:cs="仿宋" w:hint="eastAsia"/>
            <w:lang w:eastAsia="zh-CN"/>
          </w:rPr>
          <w:t>八、项目背景与概况</w:t>
        </w:r>
        <w:r>
          <w:tab/>
        </w:r>
        <w:r>
          <w:fldChar w:fldCharType="begin"/>
        </w:r>
        <w:r>
          <w:instrText xml:space="preserve"> PAGEREF _Toc536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5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_Toc12645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_Toc977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1" w:history="1">
        <w:r>
          <w:rPr>
            <w:rFonts w:ascii="仿宋" w:eastAsia="仿宋" w:hAnsi="仿宋" w:cs="仿宋" w:hint="eastAsia"/>
            <w:lang w:eastAsia="zh-CN"/>
          </w:rPr>
          <w:t>(三)、CO2气体保护药芯焊丝行业及市场分析</w:t>
        </w:r>
        <w:r>
          <w:tab/>
        </w:r>
        <w:r>
          <w:fldChar w:fldCharType="begin"/>
        </w:r>
        <w:r>
          <w:instrText xml:space="preserve"> PAGEREF _Toc21951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_Toc1490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_Toc16312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_Toc16537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_Toc19305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1" w:history="1">
        <w:r>
          <w:rPr>
            <w:rFonts w:ascii="仿宋" w:eastAsia="仿宋" w:hAnsi="仿宋" w:cs="仿宋" w:hint="eastAsia"/>
            <w:lang w:eastAsia="zh-CN"/>
          </w:rPr>
          <w:t>(五)、CO2气体保护药芯焊丝项目总投资</w:t>
        </w:r>
        <w:r>
          <w:tab/>
        </w:r>
        <w:r>
          <w:fldChar w:fldCharType="begin"/>
        </w:r>
        <w:r>
          <w:instrText xml:space="preserve"> PAGEREF _Toc29311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_Toc7412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十、产品规划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_Toc18801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_Toc4218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2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_Toc8182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_Toc19178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_Toc26696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0" w:history="1">
        <w:r>
          <w:rPr>
            <w:rFonts w:ascii="仿宋" w:eastAsia="仿宋" w:hAnsi="仿宋" w:cs="仿宋" w:hint="eastAsia"/>
            <w:lang w:eastAsia="zh-CN"/>
          </w:rPr>
          <w:t>十二、CO2气体保护药芯焊丝制度建设与执行</w:t>
        </w:r>
        <w:r>
          <w:tab/>
        </w:r>
        <w:r>
          <w:fldChar w:fldCharType="begin"/>
        </w:r>
        <w:r>
          <w:instrText xml:space="preserve"> PAGEREF _Toc30260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8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_Toc6218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6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_Toc5286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9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2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_Toc6782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3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_Toc24273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2" w:history="1">
        <w:r>
          <w:rPr>
            <w:rFonts w:ascii="仿宋" w:eastAsia="仿宋" w:hAnsi="仿宋" w:cs="仿宋" w:hint="eastAsia"/>
            <w:lang w:eastAsia="zh-CN"/>
          </w:rPr>
          <w:t>十三、投资估算</w:t>
        </w:r>
        <w:r>
          <w:tab/>
        </w:r>
        <w:r>
          <w:fldChar w:fldCharType="begin"/>
        </w:r>
        <w:r>
          <w:instrText xml:space="preserve"> PAGEREF _Toc6692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6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_Toc28596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7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_Toc14107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_Toc11405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_Toc15731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3" w:history="1">
        <w:r>
          <w:rPr>
            <w:rFonts w:ascii="仿宋" w:eastAsia="仿宋" w:hAnsi="仿宋" w:cs="仿宋" w:hint="eastAsia"/>
            <w:lang w:eastAsia="zh-CN"/>
          </w:rPr>
          <w:t>(五)、CO2气体保护药芯焊丝项目总投资</w:t>
        </w:r>
        <w:r>
          <w:tab/>
        </w:r>
        <w:r>
          <w:fldChar w:fldCharType="begin"/>
        </w:r>
        <w:r>
          <w:instrText xml:space="preserve"> PAGEREF _Toc31363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_Toc27069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" w:history="1">
        <w:r>
          <w:rPr>
            <w:rFonts w:ascii="仿宋" w:eastAsia="仿宋" w:hAnsi="仿宋" w:cs="仿宋" w:hint="eastAsia"/>
            <w:lang w:eastAsia="zh-CN"/>
          </w:rPr>
          <w:t>十四、资源合理利用</w:t>
        </w:r>
        <w:r>
          <w:tab/>
        </w:r>
        <w:r>
          <w:fldChar w:fldCharType="begin"/>
        </w:r>
        <w:r>
          <w:instrText xml:space="preserve"> PAGEREF _Toc1982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1" w:history="1">
        <w:r>
          <w:rPr>
            <w:rFonts w:ascii="仿宋" w:eastAsia="仿宋" w:hAnsi="仿宋" w:cs="仿宋" w:hint="eastAsia"/>
            <w:lang w:eastAsia="zh-CN"/>
          </w:rPr>
          <w:t>(一)、能源利用</w:t>
        </w:r>
        <w:r>
          <w:tab/>
        </w:r>
        <w:r>
          <w:fldChar w:fldCharType="begin"/>
        </w:r>
        <w:r>
          <w:instrText xml:space="preserve"> PAGEREF _Toc3551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eastAsia="zh-CN"/>
          </w:rPr>
          <w:t>(二)、水资源利用</w:t>
        </w:r>
        <w:r>
          <w:tab/>
        </w:r>
        <w:r>
          <w:fldChar w:fldCharType="begin"/>
        </w:r>
        <w:r>
          <w:instrText xml:space="preserve"> PAGEREF _Toc12675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1" w:history="1">
        <w:r>
          <w:rPr>
            <w:rFonts w:ascii="仿宋" w:eastAsia="仿宋" w:hAnsi="仿宋" w:cs="仿宋" w:hint="eastAsia"/>
            <w:lang w:eastAsia="zh-CN"/>
          </w:rPr>
          <w:t>(三)、土地资源利用</w:t>
        </w:r>
        <w:r>
          <w:tab/>
        </w:r>
        <w:r>
          <w:fldChar w:fldCharType="begin"/>
        </w:r>
        <w:r>
          <w:instrText xml:space="preserve"> PAGEREF _Toc24881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3" w:history="1">
        <w:r>
          <w:rPr>
            <w:rFonts w:ascii="仿宋" w:eastAsia="仿宋" w:hAnsi="仿宋" w:cs="仿宋" w:hint="eastAsia"/>
            <w:lang w:eastAsia="zh-CN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_Toc32453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2" w:history="1">
        <w:r>
          <w:rPr>
            <w:rFonts w:ascii="仿宋" w:eastAsia="仿宋" w:hAnsi="仿宋" w:cs="仿宋" w:hint="eastAsia"/>
            <w:lang w:eastAsia="zh-CN"/>
          </w:rPr>
          <w:t>十五、总结</w:t>
        </w:r>
        <w:r>
          <w:tab/>
        </w:r>
        <w:r>
          <w:fldChar w:fldCharType="begin"/>
        </w:r>
        <w:r>
          <w:instrText xml:space="preserve"> PAGEREF _Toc9582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2" w:history="1">
        <w:r>
          <w:rPr>
            <w:rFonts w:ascii="仿宋" w:eastAsia="仿宋" w:hAnsi="仿宋" w:cs="仿宋" w:hint="eastAsia"/>
            <w:lang w:eastAsia="zh-CN"/>
          </w:rPr>
          <w:t>十六、合同与法务管理</w:t>
        </w:r>
        <w:r>
          <w:tab/>
        </w:r>
        <w:r>
          <w:fldChar w:fldCharType="begin"/>
        </w:r>
        <w:r>
          <w:instrText xml:space="preserve"> PAGEREF _Toc4962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_Toc165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9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_Toc29779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5" w:history="1">
        <w:r>
          <w:rPr>
            <w:rFonts w:ascii="仿宋" w:eastAsia="仿宋" w:hAnsi="仿宋" w:cs="仿宋" w:hint="eastAsia"/>
            <w:lang w:eastAsia="zh-CN"/>
          </w:rPr>
          <w:t>十七、信息化建设</w:t>
        </w:r>
        <w:r>
          <w:tab/>
        </w:r>
        <w:r>
          <w:fldChar w:fldCharType="begin"/>
        </w:r>
        <w:r>
          <w:instrText xml:space="preserve"> PAGEREF _Toc32355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9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_Toc12409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4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_Toc22744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7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_Toc21897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0" w:history="1">
        <w:r>
          <w:rPr>
            <w:rFonts w:ascii="仿宋" w:eastAsia="仿宋" w:hAnsi="仿宋" w:cs="仿宋" w:hint="eastAsia"/>
            <w:lang w:eastAsia="zh-CN"/>
          </w:rPr>
          <w:t>十八、生产控制的概念</w:t>
        </w:r>
        <w:r>
          <w:tab/>
        </w:r>
        <w:r>
          <w:fldChar w:fldCharType="begin"/>
        </w:r>
        <w:r>
          <w:instrText xml:space="preserve"> PAGEREF _Toc10490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1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_Toc4421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1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_Toc13051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7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_Toc30407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0" w:history="1">
        <w:r>
          <w:rPr>
            <w:rFonts w:ascii="仿宋" w:eastAsia="仿宋" w:hAnsi="仿宋" w:cs="仿宋" w:hint="eastAsia"/>
            <w:lang w:eastAsia="zh-CN"/>
          </w:rPr>
          <w:t>十九、战略与业务计划</w:t>
        </w:r>
        <w:r>
          <w:tab/>
        </w:r>
        <w:r>
          <w:fldChar w:fldCharType="begin"/>
        </w:r>
        <w:r>
          <w:instrText xml:space="preserve"> PAGEREF _Toc18060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_Toc2845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5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_Toc10045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二十、员工离职率分析与降低措施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0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_Toc29010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0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_Toc5760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0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_Toc14260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5" w:history="1">
        <w:r>
          <w:rPr>
            <w:rFonts w:ascii="仿宋" w:eastAsia="仿宋" w:hAnsi="仿宋" w:cs="仿宋" w:hint="eastAsia"/>
            <w:lang w:eastAsia="zh-CN"/>
          </w:rPr>
          <w:t>二十一、营销策略</w:t>
        </w:r>
        <w:r>
          <w:tab/>
        </w:r>
        <w:r>
          <w:fldChar w:fldCharType="begin"/>
        </w:r>
        <w:r>
          <w:instrText xml:space="preserve"> PAGEREF _Toc24015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_Toc23182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4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_Toc11644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2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8"/>
      <w:r>
        <w:rPr>
          <w:rFonts w:ascii="仿宋" w:eastAsia="仿宋" w:hAnsi="仿宋" w:cs="仿宋" w:hint="eastAsia"/>
          <w:sz w:val="28"/>
          <w:lang w:eastAsia="zh-CN"/>
        </w:rPr>
        <w:t>一、CO2气体保护药芯焊丝项目绪论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112"/>
      <w:r>
        <w:rPr>
          <w:rFonts w:ascii="仿宋" w:eastAsia="仿宋" w:hAnsi="仿宋" w:cs="仿宋" w:hint="eastAsia"/>
          <w:lang w:eastAsia="zh-CN"/>
        </w:rPr>
        <w:t>(一)、CO2气体保护药芯焊丝项目名称及建设性质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(一)CO2气体保护药芯焊丝项目名称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XXXXCO2气体保护药芯焊丝项目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(二)CO2气体保护药芯焊丝项目建设性质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XXXXCO2气体保护药芯焊丝项目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596"/>
      <w:r>
        <w:rPr>
          <w:rFonts w:ascii="仿宋" w:eastAsia="仿宋" w:hAnsi="仿宋" w:cs="仿宋" w:hint="eastAsia"/>
          <w:sz w:val="28"/>
          <w:lang w:eastAsia="zh-CN"/>
        </w:rPr>
        <w:t>(二)、CO2气体保护药芯焊丝项目承办单位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(一)承担CO2气体保护药芯焊丝项目实施任务的机构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本CO2气体保护药芯焊丝项目由我们XXX有限公司负责实施，我们拥有丰富的实施经验和专业的团队，将为客户提供高质量的服务。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(二)项目联系人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https://d.book118.com/646154145022010055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CO2气体保护药芯焊丝项目调研分析报告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CO2气体保护药芯焊丝项目调研分析报告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CO2气体保护药芯焊丝项目调研分析报告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CO2气体保护药芯焊丝项目调研分析报告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CO2气体保护药芯焊丝项目调研分析报告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3D39DA"/>
    <w:rsid w:val="4593521B"/>
    <w:rsid w:val="723D39D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6154145022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2024-02-26T07:16:00Z</dcterms:created>
  <dcterms:modified xsi:type="dcterms:W3CDTF">2024-02-26T07:16:43Z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EE4D1AD753A94F6CA9877CFE09FB8D6D_11</vt:lpwstr>
  </property>
  <property fmtid="{D5CDD505-2E9C-101B-9397-08002B2CF9AE}" pid="3" name="KSOProductBuildVer">
    <vt:lpwstr>2052-12.1.0.16250</vt:lpwstr>
  </property>
</Properties>
</file>