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不孕不育医院项目规划设计蓝图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27" w:history="1">
        <w:r>
          <w:rPr>
            <w:rFonts w:ascii="仿宋" w:eastAsia="仿宋" w:hAnsi="仿宋" w:cs="仿宋" w:hint="eastAsia"/>
            <w:lang w:eastAsia="zh-CN"/>
          </w:rPr>
          <w:t>概论</w:t>
        </w:r>
        <w:r>
          <w:tab/>
        </w:r>
        <w:r>
          <w:fldChar w:fldCharType="begin"/>
        </w:r>
        <w:r>
          <w:instrText xml:space="preserve"> PAGEREF _Toc7927 \h </w:instrText>
        </w:r>
        <w:r>
          <w:fldChar w:fldCharType="separate"/>
        </w:r>
        <w:r>
          <w:t>3</w:t>
        </w:r>
        <w:r>
          <w:fldChar w:fldCharType="end"/>
        </w:r>
      </w:hyperlink>
    </w:p>
    <w:p>
      <w:pPr>
        <w:pStyle w:val="TOC1"/>
        <w:tabs>
          <w:tab w:val="right" w:leader="dot" w:pos="8306"/>
        </w:tabs>
      </w:pPr>
      <w:hyperlink w:anchor="_Toc24110" w:history="1">
        <w:r>
          <w:rPr>
            <w:rFonts w:ascii="仿宋" w:eastAsia="仿宋" w:hAnsi="仿宋" w:cs="仿宋" w:hint="eastAsia"/>
            <w:lang w:eastAsia="zh-CN"/>
          </w:rPr>
          <w:t>一、不孕不育医院项目危机管理</w:t>
        </w:r>
        <w:r>
          <w:tab/>
        </w:r>
        <w:r>
          <w:fldChar w:fldCharType="begin"/>
        </w:r>
        <w:r>
          <w:instrText xml:space="preserve"> PAGEREF _Toc24110 \h </w:instrText>
        </w:r>
        <w:r>
          <w:fldChar w:fldCharType="separate"/>
        </w:r>
        <w:r>
          <w:t>3</w:t>
        </w:r>
        <w:r>
          <w:fldChar w:fldCharType="end"/>
        </w:r>
      </w:hyperlink>
    </w:p>
    <w:p>
      <w:pPr>
        <w:pStyle w:val="TOC2"/>
        <w:tabs>
          <w:tab w:val="right" w:leader="dot" w:pos="8306"/>
        </w:tabs>
      </w:pPr>
      <w:hyperlink w:anchor="_Toc4887" w:history="1">
        <w:r>
          <w:rPr>
            <w:rFonts w:ascii="仿宋" w:eastAsia="仿宋" w:hAnsi="仿宋" w:cs="仿宋" w:hint="eastAsia"/>
            <w:lang w:eastAsia="zh-CN"/>
          </w:rPr>
          <w:t>(一)、危机预警与识别</w:t>
        </w:r>
        <w:r>
          <w:tab/>
        </w:r>
        <w:r>
          <w:fldChar w:fldCharType="begin"/>
        </w:r>
        <w:r>
          <w:instrText xml:space="preserve"> PAGEREF _Toc4887 \h </w:instrText>
        </w:r>
        <w:r>
          <w:fldChar w:fldCharType="separate"/>
        </w:r>
        <w:r>
          <w:t>3</w:t>
        </w:r>
        <w:r>
          <w:fldChar w:fldCharType="end"/>
        </w:r>
      </w:hyperlink>
    </w:p>
    <w:p>
      <w:pPr>
        <w:pStyle w:val="TOC2"/>
        <w:tabs>
          <w:tab w:val="right" w:leader="dot" w:pos="8306"/>
        </w:tabs>
      </w:pPr>
      <w:hyperlink w:anchor="_Toc18338" w:history="1">
        <w:r>
          <w:rPr>
            <w:rFonts w:ascii="仿宋" w:eastAsia="仿宋" w:hAnsi="仿宋" w:cs="仿宋" w:hint="eastAsia"/>
            <w:lang w:eastAsia="zh-CN"/>
          </w:rPr>
          <w:t>(二)、危机应对与恢复</w:t>
        </w:r>
        <w:r>
          <w:tab/>
        </w:r>
        <w:r>
          <w:fldChar w:fldCharType="begin"/>
        </w:r>
        <w:r>
          <w:instrText xml:space="preserve"> PAGEREF _Toc18338 \h </w:instrText>
        </w:r>
        <w:r>
          <w:fldChar w:fldCharType="separate"/>
        </w:r>
        <w:r>
          <w:t>4</w:t>
        </w:r>
        <w:r>
          <w:fldChar w:fldCharType="end"/>
        </w:r>
      </w:hyperlink>
    </w:p>
    <w:p>
      <w:pPr>
        <w:pStyle w:val="TOC1"/>
        <w:tabs>
          <w:tab w:val="right" w:leader="dot" w:pos="8306"/>
        </w:tabs>
      </w:pPr>
      <w:hyperlink w:anchor="_Toc28511" w:history="1">
        <w:r>
          <w:rPr>
            <w:rFonts w:ascii="仿宋" w:eastAsia="仿宋" w:hAnsi="仿宋" w:cs="仿宋" w:hint="eastAsia"/>
            <w:lang w:eastAsia="zh-CN"/>
          </w:rPr>
          <w:t>二、产品规划分析</w:t>
        </w:r>
        <w:r>
          <w:tab/>
        </w:r>
        <w:r>
          <w:fldChar w:fldCharType="begin"/>
        </w:r>
        <w:r>
          <w:instrText xml:space="preserve"> PAGEREF _Toc28511 \h </w:instrText>
        </w:r>
        <w:r>
          <w:fldChar w:fldCharType="separate"/>
        </w:r>
        <w:r>
          <w:t>5</w:t>
        </w:r>
        <w:r>
          <w:fldChar w:fldCharType="end"/>
        </w:r>
      </w:hyperlink>
    </w:p>
    <w:p>
      <w:pPr>
        <w:pStyle w:val="TOC2"/>
        <w:tabs>
          <w:tab w:val="right" w:leader="dot" w:pos="8306"/>
        </w:tabs>
      </w:pPr>
      <w:hyperlink w:anchor="_Toc10876" w:history="1">
        <w:r>
          <w:rPr>
            <w:rFonts w:ascii="仿宋" w:eastAsia="仿宋" w:hAnsi="仿宋" w:cs="仿宋" w:hint="eastAsia"/>
            <w:lang w:eastAsia="zh-CN"/>
          </w:rPr>
          <w:t>(一)、产品规划</w:t>
        </w:r>
        <w:r>
          <w:tab/>
        </w:r>
        <w:r>
          <w:fldChar w:fldCharType="begin"/>
        </w:r>
        <w:r>
          <w:instrText xml:space="preserve"> PAGEREF _Toc10876 \h </w:instrText>
        </w:r>
        <w:r>
          <w:fldChar w:fldCharType="separate"/>
        </w:r>
        <w:r>
          <w:t>5</w:t>
        </w:r>
        <w:r>
          <w:fldChar w:fldCharType="end"/>
        </w:r>
      </w:hyperlink>
    </w:p>
    <w:p>
      <w:pPr>
        <w:pStyle w:val="TOC2"/>
        <w:tabs>
          <w:tab w:val="right" w:leader="dot" w:pos="8306"/>
        </w:tabs>
      </w:pPr>
      <w:hyperlink w:anchor="_Toc6867" w:history="1">
        <w:r>
          <w:rPr>
            <w:rFonts w:ascii="仿宋" w:eastAsia="仿宋" w:hAnsi="仿宋" w:cs="仿宋" w:hint="eastAsia"/>
            <w:lang w:eastAsia="zh-CN"/>
          </w:rPr>
          <w:t>(二)、建设规模</w:t>
        </w:r>
        <w:r>
          <w:tab/>
        </w:r>
        <w:r>
          <w:fldChar w:fldCharType="begin"/>
        </w:r>
        <w:r>
          <w:instrText xml:space="preserve"> PAGEREF _Toc6867 \h </w:instrText>
        </w:r>
        <w:r>
          <w:fldChar w:fldCharType="separate"/>
        </w:r>
        <w:r>
          <w:t>6</w:t>
        </w:r>
        <w:r>
          <w:fldChar w:fldCharType="end"/>
        </w:r>
      </w:hyperlink>
    </w:p>
    <w:p>
      <w:pPr>
        <w:pStyle w:val="TOC1"/>
        <w:tabs>
          <w:tab w:val="right" w:leader="dot" w:pos="8306"/>
        </w:tabs>
      </w:pPr>
      <w:hyperlink w:anchor="_Toc31417" w:history="1">
        <w:r>
          <w:rPr>
            <w:rFonts w:ascii="仿宋" w:eastAsia="仿宋" w:hAnsi="仿宋" w:cs="仿宋" w:hint="eastAsia"/>
            <w:lang w:eastAsia="zh-CN"/>
          </w:rPr>
          <w:t>三、市场分析、调研</w:t>
        </w:r>
        <w:r>
          <w:tab/>
        </w:r>
        <w:r>
          <w:fldChar w:fldCharType="begin"/>
        </w:r>
        <w:r>
          <w:instrText xml:space="preserve"> PAGEREF _Toc31417 \h </w:instrText>
        </w:r>
        <w:r>
          <w:fldChar w:fldCharType="separate"/>
        </w:r>
        <w:r>
          <w:t>7</w:t>
        </w:r>
        <w:r>
          <w:fldChar w:fldCharType="end"/>
        </w:r>
      </w:hyperlink>
    </w:p>
    <w:p>
      <w:pPr>
        <w:pStyle w:val="TOC2"/>
        <w:tabs>
          <w:tab w:val="right" w:leader="dot" w:pos="8306"/>
        </w:tabs>
      </w:pPr>
      <w:hyperlink w:anchor="_Toc18042" w:history="1">
        <w:r>
          <w:rPr>
            <w:rFonts w:ascii="仿宋" w:eastAsia="仿宋" w:hAnsi="仿宋" w:cs="仿宋" w:hint="eastAsia"/>
            <w:lang w:eastAsia="zh-CN"/>
          </w:rPr>
          <w:t>(一)、不孕不育医院行业分析</w:t>
        </w:r>
        <w:r>
          <w:tab/>
        </w:r>
        <w:r>
          <w:fldChar w:fldCharType="begin"/>
        </w:r>
        <w:r>
          <w:instrText xml:space="preserve"> PAGEREF _Toc18042 \h </w:instrText>
        </w:r>
        <w:r>
          <w:fldChar w:fldCharType="separate"/>
        </w:r>
        <w:r>
          <w:t>7</w:t>
        </w:r>
        <w:r>
          <w:fldChar w:fldCharType="end"/>
        </w:r>
      </w:hyperlink>
    </w:p>
    <w:p>
      <w:pPr>
        <w:pStyle w:val="TOC2"/>
        <w:tabs>
          <w:tab w:val="right" w:leader="dot" w:pos="8306"/>
        </w:tabs>
      </w:pPr>
      <w:hyperlink w:anchor="_Toc26189" w:history="1">
        <w:r>
          <w:rPr>
            <w:rFonts w:ascii="仿宋" w:eastAsia="仿宋" w:hAnsi="仿宋" w:cs="仿宋" w:hint="eastAsia"/>
            <w:lang w:eastAsia="zh-CN"/>
          </w:rPr>
          <w:t>(二)、不孕不育医院市场分析预测</w:t>
        </w:r>
        <w:r>
          <w:tab/>
        </w:r>
        <w:r>
          <w:fldChar w:fldCharType="begin"/>
        </w:r>
        <w:r>
          <w:instrText xml:space="preserve"> PAGEREF _Toc26189 \h </w:instrText>
        </w:r>
        <w:r>
          <w:fldChar w:fldCharType="separate"/>
        </w:r>
        <w:r>
          <w:t>8</w:t>
        </w:r>
        <w:r>
          <w:fldChar w:fldCharType="end"/>
        </w:r>
      </w:hyperlink>
    </w:p>
    <w:p>
      <w:pPr>
        <w:pStyle w:val="TOC1"/>
        <w:tabs>
          <w:tab w:val="right" w:leader="dot" w:pos="8306"/>
        </w:tabs>
      </w:pPr>
      <w:hyperlink w:anchor="_Toc27963" w:history="1">
        <w:r>
          <w:rPr>
            <w:rFonts w:ascii="仿宋" w:eastAsia="仿宋" w:hAnsi="仿宋" w:cs="仿宋" w:hint="eastAsia"/>
            <w:lang w:eastAsia="zh-CN"/>
          </w:rPr>
          <w:t>四、不孕不育医院项目土建工程</w:t>
        </w:r>
        <w:r>
          <w:tab/>
        </w:r>
        <w:r>
          <w:fldChar w:fldCharType="begin"/>
        </w:r>
        <w:r>
          <w:instrText xml:space="preserve"> PAGEREF _Toc27963 \h </w:instrText>
        </w:r>
        <w:r>
          <w:fldChar w:fldCharType="separate"/>
        </w:r>
        <w:r>
          <w:t>9</w:t>
        </w:r>
        <w:r>
          <w:fldChar w:fldCharType="end"/>
        </w:r>
      </w:hyperlink>
    </w:p>
    <w:p>
      <w:pPr>
        <w:pStyle w:val="TOC2"/>
        <w:tabs>
          <w:tab w:val="right" w:leader="dot" w:pos="8306"/>
        </w:tabs>
      </w:pPr>
      <w:hyperlink w:anchor="_Toc5675" w:history="1">
        <w:r>
          <w:rPr>
            <w:rFonts w:ascii="仿宋" w:eastAsia="仿宋" w:hAnsi="仿宋" w:cs="仿宋" w:hint="eastAsia"/>
            <w:lang w:eastAsia="zh-CN"/>
          </w:rPr>
          <w:t>(一)、建筑工程设计原则</w:t>
        </w:r>
        <w:r>
          <w:tab/>
        </w:r>
        <w:r>
          <w:fldChar w:fldCharType="begin"/>
        </w:r>
        <w:r>
          <w:instrText xml:space="preserve"> PAGEREF _Toc5675 \h </w:instrText>
        </w:r>
        <w:r>
          <w:fldChar w:fldCharType="separate"/>
        </w:r>
        <w:r>
          <w:t>9</w:t>
        </w:r>
        <w:r>
          <w:fldChar w:fldCharType="end"/>
        </w:r>
      </w:hyperlink>
    </w:p>
    <w:p>
      <w:pPr>
        <w:pStyle w:val="TOC2"/>
        <w:tabs>
          <w:tab w:val="right" w:leader="dot" w:pos="8306"/>
        </w:tabs>
      </w:pPr>
      <w:hyperlink w:anchor="_Toc20321" w:history="1">
        <w:r>
          <w:rPr>
            <w:rFonts w:ascii="仿宋" w:eastAsia="仿宋" w:hAnsi="仿宋" w:cs="仿宋" w:hint="eastAsia"/>
            <w:lang w:eastAsia="zh-CN"/>
          </w:rPr>
          <w:t>(二)、土建工程设计年限及安全等级</w:t>
        </w:r>
        <w:r>
          <w:tab/>
        </w:r>
        <w:r>
          <w:fldChar w:fldCharType="begin"/>
        </w:r>
        <w:r>
          <w:instrText xml:space="preserve"> PAGEREF _Toc20321 \h </w:instrText>
        </w:r>
        <w:r>
          <w:fldChar w:fldCharType="separate"/>
        </w:r>
        <w:r>
          <w:t>10</w:t>
        </w:r>
        <w:r>
          <w:fldChar w:fldCharType="end"/>
        </w:r>
      </w:hyperlink>
    </w:p>
    <w:p>
      <w:pPr>
        <w:pStyle w:val="TOC2"/>
        <w:tabs>
          <w:tab w:val="right" w:leader="dot" w:pos="8306"/>
        </w:tabs>
      </w:pPr>
      <w:hyperlink w:anchor="_Toc36" w:history="1">
        <w:r>
          <w:rPr>
            <w:rFonts w:ascii="仿宋" w:eastAsia="仿宋" w:hAnsi="仿宋" w:cs="仿宋" w:hint="eastAsia"/>
            <w:lang w:eastAsia="zh-CN"/>
          </w:rPr>
          <w:t>(三)、建筑工程设计总体要求</w:t>
        </w:r>
        <w:r>
          <w:tab/>
        </w:r>
        <w:r>
          <w:fldChar w:fldCharType="begin"/>
        </w:r>
        <w:r>
          <w:instrText xml:space="preserve"> PAGEREF _Toc36 \h </w:instrText>
        </w:r>
        <w:r>
          <w:fldChar w:fldCharType="separate"/>
        </w:r>
        <w:r>
          <w:t>11</w:t>
        </w:r>
        <w:r>
          <w:fldChar w:fldCharType="end"/>
        </w:r>
      </w:hyperlink>
    </w:p>
    <w:p>
      <w:pPr>
        <w:pStyle w:val="TOC2"/>
        <w:tabs>
          <w:tab w:val="right" w:leader="dot" w:pos="8306"/>
        </w:tabs>
      </w:pPr>
      <w:hyperlink w:anchor="_Toc12120" w:history="1">
        <w:r>
          <w:rPr>
            <w:rFonts w:ascii="仿宋" w:eastAsia="仿宋" w:hAnsi="仿宋" w:cs="仿宋" w:hint="eastAsia"/>
            <w:lang w:eastAsia="zh-CN"/>
          </w:rPr>
          <w:t>(四)、土建工程建设指标</w:t>
        </w:r>
        <w:r>
          <w:tab/>
        </w:r>
        <w:r>
          <w:fldChar w:fldCharType="begin"/>
        </w:r>
        <w:r>
          <w:instrText xml:space="preserve"> PAGEREF _Toc12120 \h </w:instrText>
        </w:r>
        <w:r>
          <w:fldChar w:fldCharType="separate"/>
        </w:r>
        <w:r>
          <w:t>12</w:t>
        </w:r>
        <w:r>
          <w:fldChar w:fldCharType="end"/>
        </w:r>
      </w:hyperlink>
    </w:p>
    <w:p>
      <w:pPr>
        <w:pStyle w:val="TOC1"/>
        <w:tabs>
          <w:tab w:val="right" w:leader="dot" w:pos="8306"/>
        </w:tabs>
      </w:pPr>
      <w:hyperlink w:anchor="_Toc6450" w:history="1">
        <w:r>
          <w:rPr>
            <w:rFonts w:ascii="仿宋" w:eastAsia="仿宋" w:hAnsi="仿宋" w:cs="仿宋" w:hint="eastAsia"/>
            <w:lang w:eastAsia="zh-CN"/>
          </w:rPr>
          <w:t>五、工艺说明</w:t>
        </w:r>
        <w:r>
          <w:tab/>
        </w:r>
        <w:r>
          <w:fldChar w:fldCharType="begin"/>
        </w:r>
        <w:r>
          <w:instrText xml:space="preserve"> PAGEREF _Toc6450 \h </w:instrText>
        </w:r>
        <w:r>
          <w:fldChar w:fldCharType="separate"/>
        </w:r>
        <w:r>
          <w:t>12</w:t>
        </w:r>
        <w:r>
          <w:fldChar w:fldCharType="end"/>
        </w:r>
      </w:hyperlink>
    </w:p>
    <w:p>
      <w:pPr>
        <w:pStyle w:val="TOC2"/>
        <w:tabs>
          <w:tab w:val="right" w:leader="dot" w:pos="8306"/>
        </w:tabs>
      </w:pPr>
      <w:hyperlink w:anchor="_Toc373" w:history="1">
        <w:r>
          <w:rPr>
            <w:rFonts w:ascii="仿宋" w:eastAsia="仿宋" w:hAnsi="仿宋" w:cs="仿宋" w:hint="eastAsia"/>
            <w:lang w:eastAsia="zh-CN"/>
          </w:rPr>
          <w:t>(一)、技术管理特点</w:t>
        </w:r>
        <w:r>
          <w:tab/>
        </w:r>
        <w:r>
          <w:fldChar w:fldCharType="begin"/>
        </w:r>
        <w:r>
          <w:instrText xml:space="preserve"> PAGEREF _Toc373 \h </w:instrText>
        </w:r>
        <w:r>
          <w:fldChar w:fldCharType="separate"/>
        </w:r>
        <w:r>
          <w:t>12</w:t>
        </w:r>
        <w:r>
          <w:fldChar w:fldCharType="end"/>
        </w:r>
      </w:hyperlink>
    </w:p>
    <w:p>
      <w:pPr>
        <w:pStyle w:val="TOC2"/>
        <w:tabs>
          <w:tab w:val="right" w:leader="dot" w:pos="8306"/>
        </w:tabs>
      </w:pPr>
      <w:hyperlink w:anchor="_Toc29355" w:history="1">
        <w:r>
          <w:rPr>
            <w:rFonts w:ascii="仿宋" w:eastAsia="仿宋" w:hAnsi="仿宋" w:cs="仿宋" w:hint="eastAsia"/>
            <w:lang w:eastAsia="zh-CN"/>
          </w:rPr>
          <w:t>(二)、不孕不育医院项目工艺技术设计方案</w:t>
        </w:r>
        <w:r>
          <w:tab/>
        </w:r>
        <w:r>
          <w:fldChar w:fldCharType="begin"/>
        </w:r>
        <w:r>
          <w:instrText xml:space="preserve"> PAGEREF _Toc29355 \h </w:instrText>
        </w:r>
        <w:r>
          <w:fldChar w:fldCharType="separate"/>
        </w:r>
        <w:r>
          <w:t>13</w:t>
        </w:r>
        <w:r>
          <w:fldChar w:fldCharType="end"/>
        </w:r>
      </w:hyperlink>
    </w:p>
    <w:p>
      <w:pPr>
        <w:pStyle w:val="TOC2"/>
        <w:tabs>
          <w:tab w:val="right" w:leader="dot" w:pos="8306"/>
        </w:tabs>
      </w:pPr>
      <w:hyperlink w:anchor="_Toc3770" w:history="1">
        <w:r>
          <w:rPr>
            <w:rFonts w:ascii="仿宋" w:eastAsia="仿宋" w:hAnsi="仿宋" w:cs="仿宋" w:hint="eastAsia"/>
            <w:lang w:eastAsia="zh-CN"/>
          </w:rPr>
          <w:t>(三)、设备选型方案</w:t>
        </w:r>
        <w:r>
          <w:tab/>
        </w:r>
        <w:r>
          <w:fldChar w:fldCharType="begin"/>
        </w:r>
        <w:r>
          <w:instrText xml:space="preserve"> PAGEREF _Toc3770 \h </w:instrText>
        </w:r>
        <w:r>
          <w:fldChar w:fldCharType="separate"/>
        </w:r>
        <w:r>
          <w:t>15</w:t>
        </w:r>
        <w:r>
          <w:fldChar w:fldCharType="end"/>
        </w:r>
      </w:hyperlink>
    </w:p>
    <w:p>
      <w:pPr>
        <w:pStyle w:val="TOC1"/>
        <w:tabs>
          <w:tab w:val="right" w:leader="dot" w:pos="8306"/>
        </w:tabs>
      </w:pPr>
      <w:hyperlink w:anchor="_Toc25193" w:history="1">
        <w:r>
          <w:rPr>
            <w:rFonts w:ascii="仿宋" w:eastAsia="仿宋" w:hAnsi="仿宋" w:cs="仿宋" w:hint="eastAsia"/>
            <w:lang w:eastAsia="zh-CN"/>
          </w:rPr>
          <w:t>六、不孕不育医院项目建设单位说明</w:t>
        </w:r>
        <w:r>
          <w:tab/>
        </w:r>
        <w:r>
          <w:fldChar w:fldCharType="begin"/>
        </w:r>
        <w:r>
          <w:instrText xml:space="preserve"> PAGEREF _Toc25193 \h </w:instrText>
        </w:r>
        <w:r>
          <w:fldChar w:fldCharType="separate"/>
        </w:r>
        <w:r>
          <w:t>16</w:t>
        </w:r>
        <w:r>
          <w:fldChar w:fldCharType="end"/>
        </w:r>
      </w:hyperlink>
    </w:p>
    <w:p>
      <w:pPr>
        <w:pStyle w:val="TOC2"/>
        <w:tabs>
          <w:tab w:val="right" w:leader="dot" w:pos="8306"/>
        </w:tabs>
      </w:pPr>
      <w:hyperlink w:anchor="_Toc19189" w:history="1">
        <w:r>
          <w:rPr>
            <w:rFonts w:ascii="仿宋" w:eastAsia="仿宋" w:hAnsi="仿宋" w:cs="仿宋" w:hint="eastAsia"/>
            <w:lang w:eastAsia="zh-CN"/>
          </w:rPr>
          <w:t>(一)、不孕不育医院项目承办单位基本情况</w:t>
        </w:r>
        <w:r>
          <w:tab/>
        </w:r>
        <w:r>
          <w:fldChar w:fldCharType="begin"/>
        </w:r>
        <w:r>
          <w:instrText xml:space="preserve"> PAGEREF _Toc19189 \h </w:instrText>
        </w:r>
        <w:r>
          <w:fldChar w:fldCharType="separate"/>
        </w:r>
        <w:r>
          <w:t>16</w:t>
        </w:r>
        <w:r>
          <w:fldChar w:fldCharType="end"/>
        </w:r>
      </w:hyperlink>
    </w:p>
    <w:p>
      <w:pPr>
        <w:pStyle w:val="TOC2"/>
        <w:tabs>
          <w:tab w:val="right" w:leader="dot" w:pos="8306"/>
        </w:tabs>
      </w:pPr>
      <w:hyperlink w:anchor="_Toc5367" w:history="1">
        <w:r>
          <w:rPr>
            <w:rFonts w:ascii="仿宋" w:eastAsia="仿宋" w:hAnsi="仿宋" w:cs="仿宋" w:hint="eastAsia"/>
            <w:lang w:eastAsia="zh-CN"/>
          </w:rPr>
          <w:t>(二)、公司经济效益分析</w:t>
        </w:r>
        <w:r>
          <w:tab/>
        </w:r>
        <w:r>
          <w:fldChar w:fldCharType="begin"/>
        </w:r>
        <w:r>
          <w:instrText xml:space="preserve"> PAGEREF _Toc5367 \h </w:instrText>
        </w:r>
        <w:r>
          <w:fldChar w:fldCharType="separate"/>
        </w:r>
        <w:r>
          <w:t>17</w:t>
        </w:r>
        <w:r>
          <w:fldChar w:fldCharType="end"/>
        </w:r>
      </w:hyperlink>
    </w:p>
    <w:p>
      <w:pPr>
        <w:pStyle w:val="TOC1"/>
        <w:tabs>
          <w:tab w:val="right" w:leader="dot" w:pos="8306"/>
        </w:tabs>
      </w:pPr>
      <w:hyperlink w:anchor="_Toc24754" w:history="1">
        <w:r>
          <w:rPr>
            <w:rFonts w:ascii="仿宋" w:eastAsia="仿宋" w:hAnsi="仿宋" w:cs="仿宋" w:hint="eastAsia"/>
            <w:lang w:eastAsia="zh-CN"/>
          </w:rPr>
          <w:t>七、不孕不育医院项目计划安排</w:t>
        </w:r>
        <w:r>
          <w:tab/>
        </w:r>
        <w:r>
          <w:fldChar w:fldCharType="begin"/>
        </w:r>
        <w:r>
          <w:instrText xml:space="preserve"> PAGEREF _Toc24754 \h </w:instrText>
        </w:r>
        <w:r>
          <w:fldChar w:fldCharType="separate"/>
        </w:r>
        <w:r>
          <w:t>18</w:t>
        </w:r>
        <w:r>
          <w:fldChar w:fldCharType="end"/>
        </w:r>
      </w:hyperlink>
    </w:p>
    <w:p>
      <w:pPr>
        <w:pStyle w:val="TOC2"/>
        <w:tabs>
          <w:tab w:val="right" w:leader="dot" w:pos="8306"/>
        </w:tabs>
      </w:pPr>
      <w:hyperlink w:anchor="_Toc8753" w:history="1">
        <w:r>
          <w:rPr>
            <w:rFonts w:ascii="仿宋" w:eastAsia="仿宋" w:hAnsi="仿宋" w:cs="仿宋" w:hint="eastAsia"/>
            <w:lang w:eastAsia="zh-CN"/>
          </w:rPr>
          <w:t>(一)、建设周期</w:t>
        </w:r>
        <w:r>
          <w:tab/>
        </w:r>
        <w:r>
          <w:fldChar w:fldCharType="begin"/>
        </w:r>
        <w:r>
          <w:instrText xml:space="preserve"> PAGEREF _Toc8753 \h </w:instrText>
        </w:r>
        <w:r>
          <w:fldChar w:fldCharType="separate"/>
        </w:r>
        <w:r>
          <w:t>18</w:t>
        </w:r>
        <w:r>
          <w:fldChar w:fldCharType="end"/>
        </w:r>
      </w:hyperlink>
    </w:p>
    <w:p>
      <w:pPr>
        <w:pStyle w:val="TOC2"/>
        <w:tabs>
          <w:tab w:val="right" w:leader="dot" w:pos="8306"/>
        </w:tabs>
      </w:pPr>
      <w:hyperlink w:anchor="_Toc18896" w:history="1">
        <w:r>
          <w:rPr>
            <w:rFonts w:ascii="仿宋" w:eastAsia="仿宋" w:hAnsi="仿宋" w:cs="仿宋" w:hint="eastAsia"/>
            <w:lang w:eastAsia="zh-CN"/>
          </w:rPr>
          <w:t>(二)、建设进度</w:t>
        </w:r>
        <w:r>
          <w:tab/>
        </w:r>
        <w:r>
          <w:fldChar w:fldCharType="begin"/>
        </w:r>
        <w:r>
          <w:instrText xml:space="preserve"> PAGEREF _Toc18896 \h </w:instrText>
        </w:r>
        <w:r>
          <w:fldChar w:fldCharType="separate"/>
        </w:r>
        <w:r>
          <w:t>18</w:t>
        </w:r>
        <w:r>
          <w:fldChar w:fldCharType="end"/>
        </w:r>
      </w:hyperlink>
    </w:p>
    <w:p>
      <w:pPr>
        <w:pStyle w:val="TOC2"/>
        <w:tabs>
          <w:tab w:val="right" w:leader="dot" w:pos="8306"/>
        </w:tabs>
      </w:pPr>
      <w:hyperlink w:anchor="_Toc16396" w:history="1">
        <w:r>
          <w:rPr>
            <w:rFonts w:ascii="仿宋" w:eastAsia="仿宋" w:hAnsi="仿宋" w:cs="仿宋" w:hint="eastAsia"/>
            <w:lang w:eastAsia="zh-CN"/>
          </w:rPr>
          <w:t>(三)、进度安排注意事项</w:t>
        </w:r>
        <w:r>
          <w:tab/>
        </w:r>
        <w:r>
          <w:fldChar w:fldCharType="begin"/>
        </w:r>
        <w:r>
          <w:instrText xml:space="preserve"> PAGEREF _Toc16396 \h </w:instrText>
        </w:r>
        <w:r>
          <w:fldChar w:fldCharType="separate"/>
        </w:r>
        <w:r>
          <w:t>19</w:t>
        </w:r>
        <w:r>
          <w:fldChar w:fldCharType="end"/>
        </w:r>
      </w:hyperlink>
    </w:p>
    <w:p>
      <w:pPr>
        <w:pStyle w:val="TOC2"/>
        <w:tabs>
          <w:tab w:val="right" w:leader="dot" w:pos="8306"/>
        </w:tabs>
      </w:pPr>
      <w:hyperlink w:anchor="_Toc16833" w:history="1">
        <w:r>
          <w:rPr>
            <w:rFonts w:ascii="仿宋" w:eastAsia="仿宋" w:hAnsi="仿宋" w:cs="仿宋" w:hint="eastAsia"/>
            <w:lang w:eastAsia="zh-CN"/>
          </w:rPr>
          <w:t>(四)、人力资源配置</w:t>
        </w:r>
        <w:r>
          <w:tab/>
        </w:r>
        <w:r>
          <w:fldChar w:fldCharType="begin"/>
        </w:r>
        <w:r>
          <w:instrText xml:space="preserve"> PAGEREF _Toc16833 \h </w:instrText>
        </w:r>
        <w:r>
          <w:fldChar w:fldCharType="separate"/>
        </w:r>
        <w:r>
          <w:t>21</w:t>
        </w:r>
        <w:r>
          <w:fldChar w:fldCharType="end"/>
        </w:r>
      </w:hyperlink>
    </w:p>
    <w:p>
      <w:pPr>
        <w:pStyle w:val="TOC1"/>
        <w:tabs>
          <w:tab w:val="right" w:leader="dot" w:pos="8306"/>
        </w:tabs>
      </w:pPr>
      <w:hyperlink w:anchor="_Toc19540" w:history="1">
        <w:r>
          <w:rPr>
            <w:rFonts w:ascii="仿宋" w:eastAsia="仿宋" w:hAnsi="仿宋" w:cs="仿宋" w:hint="eastAsia"/>
            <w:lang w:eastAsia="zh-CN"/>
          </w:rPr>
          <w:t>八、不孕不育医院项目经营效益</w:t>
        </w:r>
        <w:r>
          <w:tab/>
        </w:r>
        <w:r>
          <w:fldChar w:fldCharType="begin"/>
        </w:r>
        <w:r>
          <w:instrText xml:space="preserve"> PAGEREF _Toc19540 \h </w:instrText>
        </w:r>
        <w:r>
          <w:fldChar w:fldCharType="separate"/>
        </w:r>
        <w:r>
          <w:t>22</w:t>
        </w:r>
        <w:r>
          <w:fldChar w:fldCharType="end"/>
        </w:r>
      </w:hyperlink>
    </w:p>
    <w:p>
      <w:pPr>
        <w:pStyle w:val="TOC2"/>
        <w:tabs>
          <w:tab w:val="right" w:leader="dot" w:pos="8306"/>
        </w:tabs>
      </w:pPr>
      <w:hyperlink w:anchor="_Toc1719" w:history="1">
        <w:r>
          <w:rPr>
            <w:rFonts w:ascii="仿宋" w:eastAsia="仿宋" w:hAnsi="仿宋" w:cs="仿宋" w:hint="eastAsia"/>
            <w:lang w:eastAsia="zh-CN"/>
          </w:rPr>
          <w:t>(一)、经济评价财务测算</w:t>
        </w:r>
        <w:r>
          <w:tab/>
        </w:r>
        <w:r>
          <w:fldChar w:fldCharType="begin"/>
        </w:r>
        <w:r>
          <w:instrText xml:space="preserve"> PAGEREF _Toc1719 \h </w:instrText>
        </w:r>
        <w:r>
          <w:fldChar w:fldCharType="separate"/>
        </w:r>
        <w:r>
          <w:t>22</w:t>
        </w:r>
        <w:r>
          <w:fldChar w:fldCharType="end"/>
        </w:r>
      </w:hyperlink>
    </w:p>
    <w:p>
      <w:pPr>
        <w:pStyle w:val="TOC2"/>
        <w:tabs>
          <w:tab w:val="right" w:leader="dot" w:pos="8306"/>
        </w:tabs>
      </w:pPr>
      <w:hyperlink w:anchor="_Toc28068" w:history="1">
        <w:r>
          <w:rPr>
            <w:rFonts w:ascii="仿宋" w:eastAsia="仿宋" w:hAnsi="仿宋" w:cs="仿宋" w:hint="eastAsia"/>
            <w:lang w:eastAsia="zh-CN"/>
          </w:rPr>
          <w:t>(二)、不孕不育医院项目盈利能力分析</w:t>
        </w:r>
        <w:r>
          <w:tab/>
        </w:r>
        <w:r>
          <w:fldChar w:fldCharType="begin"/>
        </w:r>
        <w:r>
          <w:instrText xml:space="preserve"> PAGEREF _Toc28068 \h </w:instrText>
        </w:r>
        <w:r>
          <w:fldChar w:fldCharType="separate"/>
        </w:r>
        <w:r>
          <w:t>23</w:t>
        </w:r>
        <w:r>
          <w:fldChar w:fldCharType="end"/>
        </w:r>
      </w:hyperlink>
    </w:p>
    <w:p>
      <w:pPr>
        <w:pStyle w:val="TOC1"/>
        <w:tabs>
          <w:tab w:val="right" w:leader="dot" w:pos="8306"/>
        </w:tabs>
      </w:pPr>
      <w:hyperlink w:anchor="_Toc18767" w:history="1">
        <w:r>
          <w:rPr>
            <w:rFonts w:ascii="仿宋" w:eastAsia="仿宋" w:hAnsi="仿宋" w:cs="仿宋" w:hint="eastAsia"/>
            <w:lang w:eastAsia="zh-CN"/>
          </w:rPr>
          <w:t>九、不孕不育医院项目技术管理</w:t>
        </w:r>
        <w:r>
          <w:tab/>
        </w:r>
        <w:r>
          <w:fldChar w:fldCharType="begin"/>
        </w:r>
        <w:r>
          <w:instrText xml:space="preserve"> PAGEREF _Toc18767 \h </w:instrText>
        </w:r>
        <w:r>
          <w:fldChar w:fldCharType="separate"/>
        </w:r>
        <w:r>
          <w:t>24</w:t>
        </w:r>
        <w:r>
          <w:fldChar w:fldCharType="end"/>
        </w:r>
      </w:hyperlink>
    </w:p>
    <w:p>
      <w:pPr>
        <w:pStyle w:val="TOC2"/>
        <w:tabs>
          <w:tab w:val="right" w:leader="dot" w:pos="8306"/>
        </w:tabs>
      </w:pPr>
      <w:hyperlink w:anchor="_Toc19689" w:history="1">
        <w:r>
          <w:rPr>
            <w:rFonts w:ascii="仿宋" w:eastAsia="仿宋" w:hAnsi="仿宋" w:cs="仿宋" w:hint="eastAsia"/>
            <w:lang w:eastAsia="zh-CN"/>
          </w:rPr>
          <w:t>(一)、技术方案选用方向</w:t>
        </w:r>
        <w:r>
          <w:tab/>
        </w:r>
        <w:r>
          <w:fldChar w:fldCharType="begin"/>
        </w:r>
        <w:r>
          <w:instrText xml:space="preserve"> PAGEREF _Toc19689 \h </w:instrText>
        </w:r>
        <w:r>
          <w:fldChar w:fldCharType="separate"/>
        </w:r>
        <w:r>
          <w:t>24</w:t>
        </w:r>
        <w:r>
          <w:fldChar w:fldCharType="end"/>
        </w:r>
      </w:hyperlink>
    </w:p>
    <w:p>
      <w:pPr>
        <w:pStyle w:val="TOC2"/>
        <w:tabs>
          <w:tab w:val="right" w:leader="dot" w:pos="8306"/>
        </w:tabs>
      </w:pPr>
      <w:hyperlink w:anchor="_Toc26231" w:history="1">
        <w:r>
          <w:rPr>
            <w:rFonts w:ascii="仿宋" w:eastAsia="仿宋" w:hAnsi="仿宋" w:cs="仿宋" w:hint="eastAsia"/>
            <w:lang w:eastAsia="zh-CN"/>
          </w:rPr>
          <w:t>(二)、工艺技术方案选用原则</w:t>
        </w:r>
        <w:r>
          <w:tab/>
        </w:r>
        <w:r>
          <w:fldChar w:fldCharType="begin"/>
        </w:r>
        <w:r>
          <w:instrText xml:space="preserve"> PAGEREF _Toc26231 \h </w:instrText>
        </w:r>
        <w:r>
          <w:fldChar w:fldCharType="separate"/>
        </w:r>
        <w:r>
          <w:t>26</w:t>
        </w:r>
        <w:r>
          <w:fldChar w:fldCharType="end"/>
        </w:r>
      </w:hyperlink>
    </w:p>
    <w:p>
      <w:pPr>
        <w:pStyle w:val="TOC2"/>
        <w:tabs>
          <w:tab w:val="right" w:leader="dot" w:pos="8306"/>
        </w:tabs>
      </w:pPr>
      <w:hyperlink w:anchor="_Toc13356" w:history="1">
        <w:r>
          <w:rPr>
            <w:rFonts w:ascii="仿宋" w:eastAsia="仿宋" w:hAnsi="仿宋" w:cs="仿宋" w:hint="eastAsia"/>
            <w:lang w:eastAsia="zh-CN"/>
          </w:rPr>
          <w:t>(三)、工艺技术方案要求</w:t>
        </w:r>
        <w:r>
          <w:tab/>
        </w:r>
        <w:r>
          <w:fldChar w:fldCharType="begin"/>
        </w:r>
        <w:r>
          <w:instrText xml:space="preserve"> PAGEREF _Toc13356 \h </w:instrText>
        </w:r>
        <w:r>
          <w:fldChar w:fldCharType="separate"/>
        </w:r>
        <w:r>
          <w:t>28</w:t>
        </w:r>
        <w:r>
          <w:fldChar w:fldCharType="end"/>
        </w:r>
      </w:hyperlink>
    </w:p>
    <w:p>
      <w:pPr>
        <w:pStyle w:val="TOC1"/>
        <w:tabs>
          <w:tab w:val="right" w:leader="dot" w:pos="8306"/>
        </w:tabs>
      </w:pPr>
      <w:hyperlink w:anchor="_Toc9632" w:history="1">
        <w:r>
          <w:rPr>
            <w:rFonts w:ascii="仿宋" w:eastAsia="仿宋" w:hAnsi="仿宋" w:cs="仿宋" w:hint="eastAsia"/>
            <w:lang w:eastAsia="zh-CN"/>
          </w:rPr>
          <w:t>十、不孕不育医院项目财务管理</w:t>
        </w:r>
        <w:r>
          <w:tab/>
        </w:r>
        <w:r>
          <w:fldChar w:fldCharType="begin"/>
        </w:r>
        <w:r>
          <w:instrText xml:space="preserve"> PAGEREF _Toc9632 \h </w:instrText>
        </w:r>
        <w:r>
          <w:fldChar w:fldCharType="separate"/>
        </w:r>
        <w:r>
          <w:t>30</w:t>
        </w:r>
        <w:r>
          <w:fldChar w:fldCharType="end"/>
        </w:r>
      </w:hyperlink>
    </w:p>
    <w:p>
      <w:pPr>
        <w:pStyle w:val="TOC2"/>
        <w:tabs>
          <w:tab w:val="right" w:leader="dot" w:pos="8306"/>
        </w:tabs>
      </w:pPr>
      <w:hyperlink w:anchor="_Toc1144" w:history="1">
        <w:r>
          <w:rPr>
            <w:rFonts w:ascii="仿宋" w:eastAsia="仿宋" w:hAnsi="仿宋" w:cs="仿宋" w:hint="eastAsia"/>
            <w:lang w:eastAsia="zh-CN"/>
          </w:rPr>
          <w:t>(一)、资金需求大</w:t>
        </w:r>
        <w:r>
          <w:tab/>
        </w:r>
        <w:r>
          <w:fldChar w:fldCharType="begin"/>
        </w:r>
        <w:r>
          <w:instrText xml:space="preserve"> PAGEREF _Toc1144 \h </w:instrText>
        </w:r>
        <w:r>
          <w:fldChar w:fldCharType="separate"/>
        </w:r>
        <w:r>
          <w:t>30</w:t>
        </w:r>
        <w:r>
          <w:fldChar w:fldCharType="end"/>
        </w:r>
      </w:hyperlink>
    </w:p>
    <w:p>
      <w:pPr>
        <w:pStyle w:val="TOC2"/>
        <w:tabs>
          <w:tab w:val="right" w:leader="dot" w:pos="8306"/>
        </w:tabs>
      </w:pPr>
      <w:hyperlink w:anchor="_Toc17798" w:history="1">
        <w:r>
          <w:rPr>
            <w:rFonts w:ascii="仿宋" w:eastAsia="仿宋" w:hAnsi="仿宋" w:cs="仿宋" w:hint="eastAsia"/>
            <w:lang w:eastAsia="zh-CN"/>
          </w:rPr>
          <w:t>(二)、研发周期长</w:t>
        </w:r>
        <w:r>
          <w:tab/>
        </w:r>
        <w:r>
          <w:fldChar w:fldCharType="begin"/>
        </w:r>
        <w:r>
          <w:instrText xml:space="preserve"> PAGEREF _Toc17798 \h </w:instrText>
        </w:r>
        <w:r>
          <w:fldChar w:fldCharType="separate"/>
        </w:r>
        <w:r>
          <w:t>31</w:t>
        </w:r>
        <w:r>
          <w:fldChar w:fldCharType="end"/>
        </w:r>
      </w:hyperlink>
    </w:p>
    <w:p>
      <w:pPr>
        <w:pStyle w:val="TOC2"/>
        <w:tabs>
          <w:tab w:val="right" w:leader="dot" w:pos="8306"/>
        </w:tabs>
      </w:pPr>
      <w:hyperlink w:anchor="_Toc17424" w:history="1">
        <w:r>
          <w:rPr>
            <w:rFonts w:ascii="仿宋" w:eastAsia="仿宋" w:hAnsi="仿宋" w:cs="仿宋" w:hint="eastAsia"/>
            <w:lang w:eastAsia="zh-CN"/>
          </w:rPr>
          <w:t>(三)、市场风险大</w:t>
        </w:r>
        <w:r>
          <w:tab/>
        </w:r>
        <w:r>
          <w:fldChar w:fldCharType="begin"/>
        </w:r>
        <w:r>
          <w:instrText xml:space="preserve"> PAGEREF _Toc17424 \h </w:instrText>
        </w:r>
        <w:r>
          <w:fldChar w:fldCharType="separate"/>
        </w:r>
        <w:r>
          <w:t>32</w:t>
        </w:r>
        <w:r>
          <w:fldChar w:fldCharType="end"/>
        </w:r>
      </w:hyperlink>
    </w:p>
    <w:p>
      <w:pPr>
        <w:pStyle w:val="TOC2"/>
        <w:tabs>
          <w:tab w:val="right" w:leader="dot" w:pos="8306"/>
        </w:tabs>
      </w:pPr>
      <w:hyperlink w:anchor="_Toc13317" w:history="1">
        <w:r>
          <w:rPr>
            <w:rFonts w:ascii="仿宋" w:eastAsia="仿宋" w:hAnsi="仿宋" w:cs="仿宋" w:hint="eastAsia"/>
            <w:lang w:eastAsia="zh-CN"/>
          </w:rPr>
          <w:t>(四)、利润率高</w:t>
        </w:r>
        <w:r>
          <w:tab/>
        </w:r>
        <w:r>
          <w:fldChar w:fldCharType="begin"/>
        </w:r>
        <w:r>
          <w:instrText xml:space="preserve"> PAGEREF _Toc13317 \h </w:instrText>
        </w:r>
        <w:r>
          <w:fldChar w:fldCharType="separate"/>
        </w:r>
        <w:r>
          <w:t>35</w:t>
        </w:r>
        <w:r>
          <w:fldChar w:fldCharType="end"/>
        </w:r>
      </w:hyperlink>
    </w:p>
    <w:p>
      <w:pPr>
        <w:pStyle w:val="TOC1"/>
        <w:tabs>
          <w:tab w:val="right" w:leader="dot" w:pos="8306"/>
        </w:tabs>
      </w:pPr>
      <w:hyperlink w:anchor="_Toc20318" w:history="1">
        <w:r>
          <w:rPr>
            <w:rFonts w:ascii="仿宋" w:eastAsia="仿宋" w:hAnsi="仿宋" w:cs="仿宋" w:hint="eastAsia"/>
            <w:lang w:eastAsia="zh-CN"/>
          </w:rPr>
          <w:t>十一、不孕不育医院项目风险管理</w:t>
        </w:r>
        <w:r>
          <w:tab/>
        </w:r>
        <w:r>
          <w:fldChar w:fldCharType="begin"/>
        </w:r>
        <w:r>
          <w:instrText xml:space="preserve"> PAGEREF _Toc20318 \h </w:instrText>
        </w:r>
        <w:r>
          <w:fldChar w:fldCharType="separate"/>
        </w:r>
        <w:r>
          <w:t>37</w:t>
        </w:r>
        <w:r>
          <w:fldChar w:fldCharType="end"/>
        </w:r>
      </w:hyperlink>
    </w:p>
    <w:p>
      <w:pPr>
        <w:pStyle w:val="TOC2"/>
        <w:tabs>
          <w:tab w:val="right" w:leader="dot" w:pos="8306"/>
        </w:tabs>
      </w:pPr>
      <w:hyperlink w:anchor="_Toc29147" w:history="1">
        <w:r>
          <w:rPr>
            <w:rFonts w:ascii="仿宋" w:eastAsia="仿宋" w:hAnsi="仿宋" w:cs="仿宋" w:hint="eastAsia"/>
            <w:lang w:eastAsia="zh-CN"/>
          </w:rPr>
          <w:t>(一)、风险识别与评估</w:t>
        </w:r>
        <w:r>
          <w:tab/>
        </w:r>
        <w:r>
          <w:fldChar w:fldCharType="begin"/>
        </w:r>
        <w:r>
          <w:instrText xml:space="preserve"> PAGEREF _Toc29147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00" w:history="1">
        <w:r>
          <w:rPr>
            <w:rFonts w:ascii="仿宋" w:eastAsia="仿宋" w:hAnsi="仿宋" w:cs="仿宋" w:hint="eastAsia"/>
            <w:lang w:eastAsia="zh-CN"/>
          </w:rPr>
          <w:t>(二)、风险应对策略</w:t>
        </w:r>
        <w:r>
          <w:tab/>
        </w:r>
        <w:r>
          <w:fldChar w:fldCharType="begin"/>
        </w:r>
        <w:r>
          <w:instrText xml:space="preserve"> PAGEREF _Toc19000 \h </w:instrText>
        </w:r>
        <w:r>
          <w:fldChar w:fldCharType="separate"/>
        </w:r>
        <w:r>
          <w:t>38</w:t>
        </w:r>
        <w:r>
          <w:fldChar w:fldCharType="end"/>
        </w:r>
      </w:hyperlink>
    </w:p>
    <w:p>
      <w:pPr>
        <w:pStyle w:val="TOC2"/>
        <w:tabs>
          <w:tab w:val="right" w:leader="dot" w:pos="8306"/>
        </w:tabs>
      </w:pPr>
      <w:hyperlink w:anchor="_Toc26959" w:history="1">
        <w:r>
          <w:rPr>
            <w:rFonts w:ascii="仿宋" w:eastAsia="仿宋" w:hAnsi="仿宋" w:cs="仿宋" w:hint="eastAsia"/>
            <w:lang w:eastAsia="zh-CN"/>
          </w:rPr>
          <w:t>(三)、风险监控与控制</w:t>
        </w:r>
        <w:r>
          <w:tab/>
        </w:r>
        <w:r>
          <w:fldChar w:fldCharType="begin"/>
        </w:r>
        <w:r>
          <w:instrText xml:space="preserve"> PAGEREF _Toc26959 \h </w:instrText>
        </w:r>
        <w:r>
          <w:fldChar w:fldCharType="separate"/>
        </w:r>
        <w:r>
          <w:t>40</w:t>
        </w:r>
        <w:r>
          <w:fldChar w:fldCharType="end"/>
        </w:r>
      </w:hyperlink>
    </w:p>
    <w:p>
      <w:pPr>
        <w:pStyle w:val="TOC1"/>
        <w:tabs>
          <w:tab w:val="right" w:leader="dot" w:pos="8306"/>
        </w:tabs>
      </w:pPr>
      <w:hyperlink w:anchor="_Toc7282" w:history="1">
        <w:r>
          <w:rPr>
            <w:rFonts w:ascii="仿宋" w:eastAsia="仿宋" w:hAnsi="仿宋" w:cs="仿宋" w:hint="eastAsia"/>
            <w:lang w:eastAsia="zh-CN"/>
          </w:rPr>
          <w:t>十二、不孕不育医院项目人力资源管理</w:t>
        </w:r>
        <w:r>
          <w:tab/>
        </w:r>
        <w:r>
          <w:fldChar w:fldCharType="begin"/>
        </w:r>
        <w:r>
          <w:instrText xml:space="preserve"> PAGEREF _Toc7282 \h </w:instrText>
        </w:r>
        <w:r>
          <w:fldChar w:fldCharType="separate"/>
        </w:r>
        <w:r>
          <w:t>41</w:t>
        </w:r>
        <w:r>
          <w:fldChar w:fldCharType="end"/>
        </w:r>
      </w:hyperlink>
    </w:p>
    <w:p>
      <w:pPr>
        <w:pStyle w:val="TOC2"/>
        <w:tabs>
          <w:tab w:val="right" w:leader="dot" w:pos="8306"/>
        </w:tabs>
      </w:pPr>
      <w:hyperlink w:anchor="_Toc30467" w:history="1">
        <w:r>
          <w:rPr>
            <w:rFonts w:ascii="仿宋" w:eastAsia="仿宋" w:hAnsi="仿宋" w:cs="仿宋" w:hint="eastAsia"/>
            <w:lang w:eastAsia="zh-CN"/>
          </w:rPr>
          <w:t>(一)、建立健全的预算管理制度</w:t>
        </w:r>
        <w:r>
          <w:tab/>
        </w:r>
        <w:r>
          <w:fldChar w:fldCharType="begin"/>
        </w:r>
        <w:r>
          <w:instrText xml:space="preserve"> PAGEREF _Toc30467 \h </w:instrText>
        </w:r>
        <w:r>
          <w:fldChar w:fldCharType="separate"/>
        </w:r>
        <w:r>
          <w:t>41</w:t>
        </w:r>
        <w:r>
          <w:fldChar w:fldCharType="end"/>
        </w:r>
      </w:hyperlink>
    </w:p>
    <w:p>
      <w:pPr>
        <w:pStyle w:val="TOC2"/>
        <w:tabs>
          <w:tab w:val="right" w:leader="dot" w:pos="8306"/>
        </w:tabs>
      </w:pPr>
      <w:hyperlink w:anchor="_Toc23507" w:history="1">
        <w:r>
          <w:rPr>
            <w:rFonts w:ascii="仿宋" w:eastAsia="仿宋" w:hAnsi="仿宋" w:cs="仿宋" w:hint="eastAsia"/>
            <w:lang w:eastAsia="zh-CN"/>
          </w:rPr>
          <w:t>(二)、加强资金流动监控</w:t>
        </w:r>
        <w:r>
          <w:tab/>
        </w:r>
        <w:r>
          <w:fldChar w:fldCharType="begin"/>
        </w:r>
        <w:r>
          <w:instrText xml:space="preserve"> PAGEREF _Toc23507 \h </w:instrText>
        </w:r>
        <w:r>
          <w:fldChar w:fldCharType="separate"/>
        </w:r>
        <w:r>
          <w:t>43</w:t>
        </w:r>
        <w:r>
          <w:fldChar w:fldCharType="end"/>
        </w:r>
      </w:hyperlink>
    </w:p>
    <w:p>
      <w:pPr>
        <w:pStyle w:val="TOC2"/>
        <w:tabs>
          <w:tab w:val="right" w:leader="dot" w:pos="8306"/>
        </w:tabs>
      </w:pPr>
      <w:hyperlink w:anchor="_Toc7817" w:history="1">
        <w:r>
          <w:rPr>
            <w:rFonts w:ascii="仿宋" w:eastAsia="仿宋" w:hAnsi="仿宋" w:cs="仿宋" w:hint="eastAsia"/>
            <w:lang w:eastAsia="zh-CN"/>
          </w:rPr>
          <w:t>(三)、制定完善的风险控制机制</w:t>
        </w:r>
        <w:r>
          <w:tab/>
        </w:r>
        <w:r>
          <w:fldChar w:fldCharType="begin"/>
        </w:r>
        <w:r>
          <w:instrText xml:space="preserve"> PAGEREF _Toc7817 \h </w:instrText>
        </w:r>
        <w:r>
          <w:fldChar w:fldCharType="separate"/>
        </w:r>
        <w:r>
          <w:t>44</w:t>
        </w:r>
        <w:r>
          <w:fldChar w:fldCharType="end"/>
        </w:r>
      </w:hyperlink>
    </w:p>
    <w:p>
      <w:pPr>
        <w:pStyle w:val="TOC2"/>
        <w:tabs>
          <w:tab w:val="right" w:leader="dot" w:pos="8306"/>
        </w:tabs>
      </w:pPr>
      <w:hyperlink w:anchor="_Toc22248" w:history="1">
        <w:r>
          <w:rPr>
            <w:rFonts w:ascii="仿宋" w:eastAsia="仿宋" w:hAnsi="仿宋" w:cs="仿宋" w:hint="eastAsia"/>
            <w:lang w:eastAsia="zh-CN"/>
          </w:rPr>
          <w:t>(四)、优化成本管理</w:t>
        </w:r>
        <w:r>
          <w:tab/>
        </w:r>
        <w:r>
          <w:fldChar w:fldCharType="begin"/>
        </w:r>
        <w:r>
          <w:instrText xml:space="preserve"> PAGEREF _Toc22248 \h </w:instrText>
        </w:r>
        <w:r>
          <w:fldChar w:fldCharType="separate"/>
        </w:r>
        <w:r>
          <w:t>45</w:t>
        </w:r>
        <w:r>
          <w:fldChar w:fldCharType="end"/>
        </w:r>
      </w:hyperlink>
    </w:p>
    <w:p>
      <w:pPr>
        <w:pStyle w:val="TOC1"/>
        <w:tabs>
          <w:tab w:val="right" w:leader="dot" w:pos="8306"/>
        </w:tabs>
      </w:pPr>
      <w:hyperlink w:anchor="_Toc28786" w:history="1">
        <w:r>
          <w:rPr>
            <w:rFonts w:ascii="仿宋" w:eastAsia="仿宋" w:hAnsi="仿宋" w:cs="仿宋" w:hint="eastAsia"/>
            <w:lang w:eastAsia="zh-CN"/>
          </w:rPr>
          <w:t>十三、不孕不育医院项目实施时间节点</w:t>
        </w:r>
        <w:r>
          <w:tab/>
        </w:r>
        <w:r>
          <w:fldChar w:fldCharType="begin"/>
        </w:r>
        <w:r>
          <w:instrText xml:space="preserve"> PAGEREF _Toc28786 \h </w:instrText>
        </w:r>
        <w:r>
          <w:fldChar w:fldCharType="separate"/>
        </w:r>
        <w:r>
          <w:t>47</w:t>
        </w:r>
        <w:r>
          <w:fldChar w:fldCharType="end"/>
        </w:r>
      </w:hyperlink>
    </w:p>
    <w:p>
      <w:pPr>
        <w:pStyle w:val="TOC2"/>
        <w:tabs>
          <w:tab w:val="right" w:leader="dot" w:pos="8306"/>
        </w:tabs>
      </w:pPr>
      <w:hyperlink w:anchor="_Toc20307" w:history="1">
        <w:r>
          <w:rPr>
            <w:rFonts w:ascii="仿宋" w:eastAsia="仿宋" w:hAnsi="仿宋" w:cs="仿宋" w:hint="eastAsia"/>
            <w:lang w:eastAsia="zh-CN"/>
          </w:rPr>
          <w:t>(一)、不孕不育医院项目启动阶段时间节点</w:t>
        </w:r>
        <w:r>
          <w:tab/>
        </w:r>
        <w:r>
          <w:fldChar w:fldCharType="begin"/>
        </w:r>
        <w:r>
          <w:instrText xml:space="preserve"> PAGEREF _Toc20307 \h </w:instrText>
        </w:r>
        <w:r>
          <w:fldChar w:fldCharType="separate"/>
        </w:r>
        <w:r>
          <w:t>47</w:t>
        </w:r>
        <w:r>
          <w:fldChar w:fldCharType="end"/>
        </w:r>
      </w:hyperlink>
    </w:p>
    <w:p>
      <w:pPr>
        <w:pStyle w:val="TOC2"/>
        <w:tabs>
          <w:tab w:val="right" w:leader="dot" w:pos="8306"/>
        </w:tabs>
      </w:pPr>
      <w:hyperlink w:anchor="_Toc5607" w:history="1">
        <w:r>
          <w:rPr>
            <w:rFonts w:ascii="仿宋" w:eastAsia="仿宋" w:hAnsi="仿宋" w:cs="仿宋" w:hint="eastAsia"/>
            <w:lang w:eastAsia="zh-CN"/>
          </w:rPr>
          <w:t>(二)、不孕不育医院项目执行阶段时间节点</w:t>
        </w:r>
        <w:r>
          <w:tab/>
        </w:r>
        <w:r>
          <w:fldChar w:fldCharType="begin"/>
        </w:r>
        <w:r>
          <w:instrText xml:space="preserve"> PAGEREF _Toc5607 \h </w:instrText>
        </w:r>
        <w:r>
          <w:fldChar w:fldCharType="separate"/>
        </w:r>
        <w:r>
          <w:t>48</w:t>
        </w:r>
        <w:r>
          <w:fldChar w:fldCharType="end"/>
        </w:r>
      </w:hyperlink>
    </w:p>
    <w:p>
      <w:pPr>
        <w:pStyle w:val="TOC2"/>
        <w:tabs>
          <w:tab w:val="right" w:leader="dot" w:pos="8306"/>
        </w:tabs>
      </w:pPr>
      <w:hyperlink w:anchor="_Toc10102" w:history="1">
        <w:r>
          <w:rPr>
            <w:rFonts w:ascii="仿宋" w:eastAsia="仿宋" w:hAnsi="仿宋" w:cs="仿宋" w:hint="eastAsia"/>
            <w:lang w:eastAsia="zh-CN"/>
          </w:rPr>
          <w:t>(三)、不孕不育医院项目完成阶段时间节点</w:t>
        </w:r>
        <w:r>
          <w:tab/>
        </w:r>
        <w:r>
          <w:fldChar w:fldCharType="begin"/>
        </w:r>
        <w:r>
          <w:instrText xml:space="preserve"> PAGEREF _Toc10102 \h </w:instrText>
        </w:r>
        <w:r>
          <w:fldChar w:fldCharType="separate"/>
        </w:r>
        <w:r>
          <w:t>49</w:t>
        </w:r>
        <w:r>
          <w:fldChar w:fldCharType="end"/>
        </w:r>
      </w:hyperlink>
    </w:p>
    <w:p>
      <w:pPr>
        <w:pStyle w:val="TOC1"/>
        <w:tabs>
          <w:tab w:val="right" w:leader="dot" w:pos="8306"/>
        </w:tabs>
      </w:pPr>
      <w:hyperlink w:anchor="_Toc22039" w:history="1">
        <w:r>
          <w:rPr>
            <w:rFonts w:ascii="仿宋" w:eastAsia="仿宋" w:hAnsi="仿宋" w:cs="仿宋" w:hint="eastAsia"/>
            <w:lang w:eastAsia="zh-CN"/>
          </w:rPr>
          <w:t>十四、不孕不育医院项目工程方案分析</w:t>
        </w:r>
        <w:r>
          <w:tab/>
        </w:r>
        <w:r>
          <w:fldChar w:fldCharType="begin"/>
        </w:r>
        <w:r>
          <w:instrText xml:space="preserve"> PAGEREF _Toc22039 \h </w:instrText>
        </w:r>
        <w:r>
          <w:fldChar w:fldCharType="separate"/>
        </w:r>
        <w:r>
          <w:t>50</w:t>
        </w:r>
        <w:r>
          <w:fldChar w:fldCharType="end"/>
        </w:r>
      </w:hyperlink>
    </w:p>
    <w:p>
      <w:pPr>
        <w:pStyle w:val="TOC2"/>
        <w:tabs>
          <w:tab w:val="right" w:leader="dot" w:pos="8306"/>
        </w:tabs>
      </w:pPr>
      <w:hyperlink w:anchor="_Toc9912" w:history="1">
        <w:r>
          <w:rPr>
            <w:rFonts w:ascii="仿宋" w:eastAsia="仿宋" w:hAnsi="仿宋" w:cs="仿宋" w:hint="eastAsia"/>
            <w:lang w:eastAsia="zh-CN"/>
          </w:rPr>
          <w:t>(一)、建筑工程设计原则</w:t>
        </w:r>
        <w:r>
          <w:tab/>
        </w:r>
        <w:r>
          <w:fldChar w:fldCharType="begin"/>
        </w:r>
        <w:r>
          <w:instrText xml:space="preserve"> PAGEREF _Toc9912 \h </w:instrText>
        </w:r>
        <w:r>
          <w:fldChar w:fldCharType="separate"/>
        </w:r>
        <w:r>
          <w:t>50</w:t>
        </w:r>
        <w:r>
          <w:fldChar w:fldCharType="end"/>
        </w:r>
      </w:hyperlink>
    </w:p>
    <w:p>
      <w:pPr>
        <w:pStyle w:val="TOC2"/>
        <w:tabs>
          <w:tab w:val="right" w:leader="dot" w:pos="8306"/>
        </w:tabs>
      </w:pPr>
      <w:hyperlink w:anchor="_Toc19449" w:history="1">
        <w:r>
          <w:rPr>
            <w:rFonts w:ascii="仿宋" w:eastAsia="仿宋" w:hAnsi="仿宋" w:cs="仿宋" w:hint="eastAsia"/>
            <w:lang w:eastAsia="zh-CN"/>
          </w:rPr>
          <w:t>(二)、土建工程建设指标</w:t>
        </w:r>
        <w:r>
          <w:tab/>
        </w:r>
        <w:r>
          <w:fldChar w:fldCharType="begin"/>
        </w:r>
        <w:r>
          <w:instrText xml:space="preserve"> PAGEREF _Toc19449 \h </w:instrText>
        </w:r>
        <w:r>
          <w:fldChar w:fldCharType="separate"/>
        </w:r>
        <w:r>
          <w:t>53</w:t>
        </w:r>
        <w:r>
          <w:fldChar w:fldCharType="end"/>
        </w:r>
      </w:hyperlink>
    </w:p>
    <w:p>
      <w:pPr>
        <w:pStyle w:val="TOC1"/>
        <w:tabs>
          <w:tab w:val="right" w:leader="dot" w:pos="8306"/>
        </w:tabs>
      </w:pPr>
      <w:hyperlink w:anchor="_Toc20662" w:history="1">
        <w:r>
          <w:rPr>
            <w:rFonts w:ascii="仿宋" w:eastAsia="仿宋" w:hAnsi="仿宋" w:cs="仿宋" w:hint="eastAsia"/>
            <w:lang w:eastAsia="zh-CN"/>
          </w:rPr>
          <w:t>十五、不孕不育医院项目治理与监督</w:t>
        </w:r>
        <w:r>
          <w:tab/>
        </w:r>
        <w:r>
          <w:fldChar w:fldCharType="begin"/>
        </w:r>
        <w:r>
          <w:instrText xml:space="preserve"> PAGEREF _Toc20662 \h </w:instrText>
        </w:r>
        <w:r>
          <w:fldChar w:fldCharType="separate"/>
        </w:r>
        <w:r>
          <w:t>55</w:t>
        </w:r>
        <w:r>
          <w:fldChar w:fldCharType="end"/>
        </w:r>
      </w:hyperlink>
    </w:p>
    <w:p>
      <w:pPr>
        <w:pStyle w:val="TOC2"/>
        <w:tabs>
          <w:tab w:val="right" w:leader="dot" w:pos="8306"/>
        </w:tabs>
      </w:pPr>
      <w:hyperlink w:anchor="_Toc30515" w:history="1">
        <w:r>
          <w:rPr>
            <w:rFonts w:ascii="仿宋" w:eastAsia="仿宋" w:hAnsi="仿宋" w:cs="仿宋" w:hint="eastAsia"/>
            <w:lang w:eastAsia="zh-CN"/>
          </w:rPr>
          <w:t>(一)、不孕不育医院项目治理结构</w:t>
        </w:r>
        <w:r>
          <w:tab/>
        </w:r>
        <w:r>
          <w:fldChar w:fldCharType="begin"/>
        </w:r>
        <w:r>
          <w:instrText xml:space="preserve"> PAGEREF _Toc30515 \h </w:instrText>
        </w:r>
        <w:r>
          <w:fldChar w:fldCharType="separate"/>
        </w:r>
        <w:r>
          <w:t>55</w:t>
        </w:r>
        <w:r>
          <w:fldChar w:fldCharType="end"/>
        </w:r>
      </w:hyperlink>
    </w:p>
    <w:p>
      <w:pPr>
        <w:pStyle w:val="TOC2"/>
        <w:tabs>
          <w:tab w:val="right" w:leader="dot" w:pos="8306"/>
        </w:tabs>
      </w:pPr>
      <w:hyperlink w:anchor="_Toc28434" w:history="1">
        <w:r>
          <w:rPr>
            <w:rFonts w:ascii="仿宋" w:eastAsia="仿宋" w:hAnsi="仿宋" w:cs="仿宋" w:hint="eastAsia"/>
            <w:lang w:eastAsia="zh-CN"/>
          </w:rPr>
          <w:t>(二)、监督与审计</w:t>
        </w:r>
        <w:r>
          <w:tab/>
        </w:r>
        <w:r>
          <w:fldChar w:fldCharType="begin"/>
        </w:r>
        <w:r>
          <w:instrText xml:space="preserve"> PAGEREF _Toc28434 \h </w:instrText>
        </w:r>
        <w:r>
          <w:fldChar w:fldCharType="separate"/>
        </w:r>
        <w:r>
          <w:t>57</w:t>
        </w:r>
        <w:r>
          <w:fldChar w:fldCharType="end"/>
        </w:r>
      </w:hyperlink>
    </w:p>
    <w:p>
      <w:pPr>
        <w:pStyle w:val="TOC1"/>
        <w:tabs>
          <w:tab w:val="right" w:leader="dot" w:pos="8306"/>
        </w:tabs>
      </w:pPr>
      <w:hyperlink w:anchor="_Toc26916" w:history="1">
        <w:r>
          <w:rPr>
            <w:rFonts w:ascii="仿宋" w:eastAsia="仿宋" w:hAnsi="仿宋" w:cs="仿宋" w:hint="eastAsia"/>
            <w:lang w:eastAsia="zh-CN"/>
          </w:rPr>
          <w:t>十六、营销与推广策略</w:t>
        </w:r>
        <w:r>
          <w:tab/>
        </w:r>
        <w:r>
          <w:fldChar w:fldCharType="begin"/>
        </w:r>
        <w:r>
          <w:instrText xml:space="preserve"> PAGEREF _Toc26916 \h </w:instrText>
        </w:r>
        <w:r>
          <w:fldChar w:fldCharType="separate"/>
        </w:r>
        <w:r>
          <w:t>58</w:t>
        </w:r>
        <w:r>
          <w:fldChar w:fldCharType="end"/>
        </w:r>
      </w:hyperlink>
    </w:p>
    <w:p>
      <w:pPr>
        <w:pStyle w:val="TOC2"/>
        <w:tabs>
          <w:tab w:val="right" w:leader="dot" w:pos="8306"/>
        </w:tabs>
      </w:pPr>
      <w:hyperlink w:anchor="_Toc10956" w:history="1">
        <w:r>
          <w:rPr>
            <w:rFonts w:ascii="仿宋" w:eastAsia="仿宋" w:hAnsi="仿宋" w:cs="仿宋" w:hint="eastAsia"/>
            <w:lang w:eastAsia="zh-CN"/>
          </w:rPr>
          <w:t>(一)、产品/服务定位与特点</w:t>
        </w:r>
        <w:r>
          <w:tab/>
        </w:r>
        <w:r>
          <w:fldChar w:fldCharType="begin"/>
        </w:r>
        <w:r>
          <w:instrText xml:space="preserve"> PAGEREF _Toc10956 \h </w:instrText>
        </w:r>
        <w:r>
          <w:fldChar w:fldCharType="separate"/>
        </w:r>
        <w:r>
          <w:t>58</w:t>
        </w:r>
        <w:r>
          <w:fldChar w:fldCharType="end"/>
        </w:r>
      </w:hyperlink>
    </w:p>
    <w:p>
      <w:pPr>
        <w:pStyle w:val="TOC2"/>
        <w:tabs>
          <w:tab w:val="right" w:leader="dot" w:pos="8306"/>
        </w:tabs>
      </w:pPr>
      <w:hyperlink w:anchor="_Toc5994" w:history="1">
        <w:r>
          <w:rPr>
            <w:rFonts w:ascii="仿宋" w:eastAsia="仿宋" w:hAnsi="仿宋" w:cs="仿宋" w:hint="eastAsia"/>
            <w:lang w:eastAsia="zh-CN"/>
          </w:rPr>
          <w:t>(二)、市场定位与竞争分析</w:t>
        </w:r>
        <w:r>
          <w:tab/>
        </w:r>
        <w:r>
          <w:fldChar w:fldCharType="begin"/>
        </w:r>
        <w:r>
          <w:instrText xml:space="preserve"> PAGEREF _Toc5994 \h </w:instrText>
        </w:r>
        <w:r>
          <w:fldChar w:fldCharType="separate"/>
        </w:r>
        <w:r>
          <w:t>59</w:t>
        </w:r>
        <w:r>
          <w:fldChar w:fldCharType="end"/>
        </w:r>
      </w:hyperlink>
    </w:p>
    <w:p>
      <w:pPr>
        <w:pStyle w:val="TOC2"/>
        <w:tabs>
          <w:tab w:val="right" w:leader="dot" w:pos="8306"/>
        </w:tabs>
      </w:pPr>
      <w:hyperlink w:anchor="_Toc14657" w:history="1">
        <w:r>
          <w:rPr>
            <w:rFonts w:ascii="仿宋" w:eastAsia="仿宋" w:hAnsi="仿宋" w:cs="仿宋" w:hint="eastAsia"/>
            <w:lang w:eastAsia="zh-CN"/>
          </w:rPr>
          <w:t>(三)、营销渠道与策略</w:t>
        </w:r>
        <w:r>
          <w:tab/>
        </w:r>
        <w:r>
          <w:fldChar w:fldCharType="begin"/>
        </w:r>
        <w:r>
          <w:instrText xml:space="preserve"> PAGEREF _Toc14657 \h </w:instrText>
        </w:r>
        <w:r>
          <w:fldChar w:fldCharType="separate"/>
        </w:r>
        <w:r>
          <w:t>61</w:t>
        </w:r>
        <w:r>
          <w:fldChar w:fldCharType="end"/>
        </w:r>
      </w:hyperlink>
    </w:p>
    <w:p>
      <w:pPr>
        <w:pStyle w:val="TOC2"/>
        <w:tabs>
          <w:tab w:val="right" w:leader="dot" w:pos="8306"/>
        </w:tabs>
      </w:pPr>
      <w:hyperlink w:anchor="_Toc26451" w:history="1">
        <w:r>
          <w:rPr>
            <w:rFonts w:ascii="仿宋" w:eastAsia="仿宋" w:hAnsi="仿宋" w:cs="仿宋" w:hint="eastAsia"/>
            <w:lang w:eastAsia="zh-CN"/>
          </w:rPr>
          <w:t>(四)、推广与宣传活动</w:t>
        </w:r>
        <w:r>
          <w:tab/>
        </w:r>
        <w:r>
          <w:fldChar w:fldCharType="begin"/>
        </w:r>
        <w:r>
          <w:instrText xml:space="preserve"> PAGEREF _Toc26451 \h </w:instrText>
        </w:r>
        <w:r>
          <w:fldChar w:fldCharType="separate"/>
        </w:r>
        <w:r>
          <w:t>62</w:t>
        </w:r>
        <w:r>
          <w:fldChar w:fldCharType="end"/>
        </w:r>
      </w:hyperlink>
    </w:p>
    <w:p>
      <w:pPr>
        <w:pStyle w:val="TOC1"/>
        <w:tabs>
          <w:tab w:val="right" w:leader="dot" w:pos="8306"/>
        </w:tabs>
      </w:pPr>
      <w:hyperlink w:anchor="_Toc584" w:history="1">
        <w:r>
          <w:rPr>
            <w:rFonts w:ascii="仿宋" w:eastAsia="仿宋" w:hAnsi="仿宋" w:cs="仿宋" w:hint="eastAsia"/>
            <w:lang w:eastAsia="zh-CN"/>
          </w:rPr>
          <w:t>十七、供应链管理</w:t>
        </w:r>
        <w:r>
          <w:tab/>
        </w:r>
        <w:r>
          <w:fldChar w:fldCharType="begin"/>
        </w:r>
        <w:r>
          <w:instrText xml:space="preserve"> PAGEREF _Toc584 \h </w:instrText>
        </w:r>
        <w:r>
          <w:fldChar w:fldCharType="separate"/>
        </w:r>
        <w:r>
          <w:t>67</w:t>
        </w:r>
        <w:r>
          <w:fldChar w:fldCharType="end"/>
        </w:r>
      </w:hyperlink>
    </w:p>
    <w:p>
      <w:pPr>
        <w:pStyle w:val="TOC2"/>
        <w:tabs>
          <w:tab w:val="right" w:leader="dot" w:pos="8306"/>
        </w:tabs>
      </w:pPr>
      <w:hyperlink w:anchor="_Toc25115" w:history="1">
        <w:r>
          <w:rPr>
            <w:rFonts w:ascii="仿宋" w:eastAsia="仿宋" w:hAnsi="仿宋" w:cs="仿宋" w:hint="eastAsia"/>
            <w:lang w:eastAsia="zh-CN"/>
          </w:rPr>
          <w:t>(一)、供应链战略规划</w:t>
        </w:r>
        <w:r>
          <w:tab/>
        </w:r>
        <w:r>
          <w:fldChar w:fldCharType="begin"/>
        </w:r>
        <w:r>
          <w:instrText xml:space="preserve"> PAGEREF _Toc25115 \h </w:instrText>
        </w:r>
        <w:r>
          <w:fldChar w:fldCharType="separate"/>
        </w:r>
        <w:r>
          <w:t>67</w:t>
        </w:r>
        <w:r>
          <w:fldChar w:fldCharType="end"/>
        </w:r>
      </w:hyperlink>
    </w:p>
    <w:p>
      <w:pPr>
        <w:pStyle w:val="TOC2"/>
        <w:tabs>
          <w:tab w:val="right" w:leader="dot" w:pos="8306"/>
        </w:tabs>
      </w:pPr>
      <w:hyperlink w:anchor="_Toc4096" w:history="1">
        <w:r>
          <w:rPr>
            <w:rFonts w:ascii="仿宋" w:eastAsia="仿宋" w:hAnsi="仿宋" w:cs="仿宋" w:hint="eastAsia"/>
            <w:lang w:eastAsia="zh-CN"/>
          </w:rPr>
          <w:t>(二)、供应商选择与合作</w:t>
        </w:r>
        <w:r>
          <w:tab/>
        </w:r>
        <w:r>
          <w:fldChar w:fldCharType="begin"/>
        </w:r>
        <w:r>
          <w:instrText xml:space="preserve"> PAGEREF _Toc4096 \h </w:instrText>
        </w:r>
        <w:r>
          <w:fldChar w:fldCharType="separate"/>
        </w:r>
        <w:r>
          <w:t>68</w:t>
        </w:r>
        <w:r>
          <w:fldChar w:fldCharType="end"/>
        </w:r>
      </w:hyperlink>
    </w:p>
    <w:p>
      <w:pPr>
        <w:pStyle w:val="TOC2"/>
        <w:tabs>
          <w:tab w:val="right" w:leader="dot" w:pos="8306"/>
        </w:tabs>
      </w:pPr>
      <w:hyperlink w:anchor="_Toc16362" w:history="1">
        <w:r>
          <w:rPr>
            <w:rFonts w:ascii="仿宋" w:eastAsia="仿宋" w:hAnsi="仿宋" w:cs="仿宋" w:hint="eastAsia"/>
            <w:lang w:eastAsia="zh-CN"/>
          </w:rPr>
          <w:t>(三)、物流与库存管理</w:t>
        </w:r>
        <w:r>
          <w:tab/>
        </w:r>
        <w:r>
          <w:fldChar w:fldCharType="begin"/>
        </w:r>
        <w:r>
          <w:instrText xml:space="preserve"> PAGEREF _Toc16362 \h </w:instrText>
        </w:r>
        <w:r>
          <w:fldChar w:fldCharType="separate"/>
        </w:r>
        <w:r>
          <w:t>70</w:t>
        </w:r>
        <w:r>
          <w:fldChar w:fldCharType="end"/>
        </w:r>
      </w:hyperlink>
    </w:p>
    <w:p>
      <w:pPr>
        <w:pStyle w:val="TOC1"/>
        <w:tabs>
          <w:tab w:val="right" w:leader="dot" w:pos="8306"/>
        </w:tabs>
      </w:pPr>
      <w:hyperlink w:anchor="_Toc24142" w:history="1">
        <w:r>
          <w:rPr>
            <w:rFonts w:ascii="仿宋" w:eastAsia="仿宋" w:hAnsi="仿宋" w:cs="仿宋" w:hint="eastAsia"/>
            <w:lang w:eastAsia="zh-CN"/>
          </w:rPr>
          <w:t>十八、不孕不育医院项目变更管理</w:t>
        </w:r>
        <w:r>
          <w:tab/>
        </w:r>
        <w:r>
          <w:fldChar w:fldCharType="begin"/>
        </w:r>
        <w:r>
          <w:instrText xml:space="preserve"> PAGEREF _Toc24142 \h </w:instrText>
        </w:r>
        <w:r>
          <w:fldChar w:fldCharType="separate"/>
        </w:r>
        <w:r>
          <w:t>71</w:t>
        </w:r>
        <w:r>
          <w:fldChar w:fldCharType="end"/>
        </w:r>
      </w:hyperlink>
    </w:p>
    <w:p>
      <w:pPr>
        <w:pStyle w:val="TOC2"/>
        <w:tabs>
          <w:tab w:val="right" w:leader="dot" w:pos="8306"/>
        </w:tabs>
      </w:pPr>
      <w:hyperlink w:anchor="_Toc10221" w:history="1">
        <w:r>
          <w:rPr>
            <w:rFonts w:ascii="仿宋" w:eastAsia="仿宋" w:hAnsi="仿宋" w:cs="仿宋" w:hint="eastAsia"/>
            <w:lang w:eastAsia="zh-CN"/>
          </w:rPr>
          <w:t>(一)、变更申请与评估</w:t>
        </w:r>
        <w:r>
          <w:tab/>
        </w:r>
        <w:r>
          <w:fldChar w:fldCharType="begin"/>
        </w:r>
        <w:r>
          <w:instrText xml:space="preserve"> PAGEREF _Toc10221 \h </w:instrText>
        </w:r>
        <w:r>
          <w:fldChar w:fldCharType="separate"/>
        </w:r>
        <w:r>
          <w:t>71</w:t>
        </w:r>
        <w:r>
          <w:fldChar w:fldCharType="end"/>
        </w:r>
      </w:hyperlink>
    </w:p>
    <w:p>
      <w:pPr>
        <w:pStyle w:val="TOC2"/>
        <w:tabs>
          <w:tab w:val="right" w:leader="dot" w:pos="8306"/>
        </w:tabs>
      </w:pPr>
      <w:hyperlink w:anchor="_Toc3874" w:history="1">
        <w:r>
          <w:rPr>
            <w:rFonts w:ascii="仿宋" w:eastAsia="仿宋" w:hAnsi="仿宋" w:cs="仿宋" w:hint="eastAsia"/>
            <w:lang w:eastAsia="zh-CN"/>
          </w:rPr>
          <w:t>(二)、变更实施与控制</w:t>
        </w:r>
        <w:r>
          <w:tab/>
        </w:r>
        <w:r>
          <w:fldChar w:fldCharType="begin"/>
        </w:r>
        <w:r>
          <w:instrText xml:space="preserve"> PAGEREF _Toc3874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110"/>
      <w:r>
        <w:rPr>
          <w:rFonts w:ascii="仿宋" w:eastAsia="仿宋" w:hAnsi="仿宋" w:cs="仿宋" w:hint="eastAsia"/>
          <w:sz w:val="28"/>
          <w:lang w:eastAsia="zh-CN"/>
        </w:rPr>
        <w:t>一、不孕不育医院项目危机管理</w:t>
      </w:r>
      <w:bookmarkEnd w:id="2"/>
    </w:p>
    <w:p>
      <w:pPr>
        <w:pStyle w:val="Heading2"/>
        <w:rPr>
          <w:rFonts w:ascii="仿宋" w:eastAsia="仿宋" w:hAnsi="仿宋" w:cs="仿宋" w:hint="eastAsia"/>
          <w:lang w:eastAsia="zh-CN"/>
        </w:rPr>
      </w:pPr>
      <w:bookmarkStart w:id="3" w:name="_Toc488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不孕不育医院项目危机管理中，危机预警与识别是确保不孕不育医院项目稳健运行的核心步骤。通过建立全面的监测机制，不孕不育医院项目团队旨在及时发现和理解潜在的风险和危机因素，以便采取及时的预防和应对措施，确保不孕不育医院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首先，通过深入的风险评估，不孕不育医院项目团队全面分析了整个不孕不育医院项目和各个阶段可能存在的威胁。这包括准确评估每个潜在风险的发生概率和可能影响的程度，为后续危机预警提供了有力支持。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不孕不育医院项目团队着重于明确定义不孕不育医院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不孕不育医院项目进展的持续监控，团队能够及时发现潜在问题并作出迅速反应。不孕不育医院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在这一阶段，团队的专业素养和反应速度将发挥至关重要的作用，以确保潜在危机能够在初期得到有效的处理，最大程度地减轻负面影响。通过危机预警与识别，不孕不育医院项目得以更有序、可控地推进。</w:t>
      </w:r>
    </w:p>
    <w:p>
      <w:pPr>
        <w:pStyle w:val="Heading2"/>
        <w:ind w:firstLine="560" w:firstLineChars="200"/>
        <w:rPr>
          <w:rFonts w:ascii="仿宋" w:eastAsia="仿宋" w:hAnsi="仿宋" w:cs="仿宋" w:hint="eastAsia"/>
          <w:sz w:val="28"/>
          <w:lang w:eastAsia="zh-CN"/>
        </w:rPr>
      </w:pPr>
      <w:bookmarkStart w:id="4" w:name="_Toc1833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在危机发生时，不孕不育医院项目团队立即行动，成立了应急小组。该小组的任务是迅速制定并实施紧急应对措施，以最小化潜在损失。以下是采取的主要措施：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暂停不孕不育医院项目进度：为遏制危机蔓延，不孕不育医院项目暂时停止进行，以便全面评估当前状况。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资源重新分配：重新评估不孕不育医院项目资源的分配，确保最大限度地减小损失。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实时沟通：与关键利益相关者建立实时沟通机制，向他们传递不孕不育医院项目危机的实际状况，保障不孕不育医院项目核心利益。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在紧急应对的同时，不孕不育医院项目团队强调了团队协作和有效沟通的重要性。以下是团队协作的关键举措：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信息共享机制：建立了信息共享平台，确保团队成员能够及时获取不孕不育医院项目危机的实时信息。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领导者沟通：不孕不育医院项目领导者通过定期会议和即时沟通工具，指导团队应对危机，保持团队稳定运行。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随着危机得到初步控制，不孕不育医院项目团队转向制定恢复计划，以确保不孕不育医院项目能够从中迅速恢复。主要恢复计划包括：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修复受损的进度计划：重新评估不孕不育医院项目进度，制定修复计划，确保不孕不育医院项目尽快回归正常进程。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重新调整资源分配：优化资源分配，确保不孕不育医院项目在有限资源下高效运转。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风险管理机制加强：对不孕不育医院项目风险进行全面评估，制定更强化的风险管理策略，以预防未来可能的危机。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511"/>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0876"/>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不孕不育医院项目的主要产品是XXXX，预计年产值为XXX万元。这一产品在市场中占据着重要的地位，其广泛的应用范围使得该不孕不育医院项目的市场前景非常广阔。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不孕不育医院项目的xxx产品作为重要的原材料之一，将在多个领域发挥关键作用。其在建筑、交通、能源等方面的广泛应用将为整个产业链提供强大的支持，形成产业协同效应。不孕不育医院项目的年产值XXX万XXX万XXX万万元不仅反映了其在市场上的巨大潜力，更预示着它对国民经济的积极贡献。这种关联度高、涉及面广的产业关系，使得该不孕不育医院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6867"/>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孕不育医院项目总征地面积为XXXX平方米，相当于约XX.XX亩，其中净用地面积为XXXX平方米，红线范围内相当于约XX.XX亩。这一用地规模充分考虑了不孕不育医院项目的建设需求，保障了不孕不育医院项目在合适的空间内得以充分发展。不孕不育医院项目规划的总建筑面积为XXXX平方米，其中主体工程建设占XXXX平方米，计容建筑面积达XXXX平方米。预计建筑工程的投资将达到XXXX万元，为不孕不育医院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不孕不育医院项目计划购置的设备共计XXXX台（套），设备购置费用为XXXX万元。这一设备购置计划充分考虑到不孕不育医院项目的生产需求和技术要求，确保了不孕不育医院项目在生产运营中具备先进的技术装备和高效的生产能力。设备的合理配置将为不孕不育医院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不孕不育医院项目计划总投资为XXXX万元，预计年实现营业收入为XXXX万元。这一产能规模的设定旨在确保不孕不育医院项目能够在投资与回报之间取得平衡，实现长期可持续的发展。不孕不育医院项目的总投资充分考虑到各个方面的需求，包括用地建设、设备购置等多个环节，以确保不孕不育医院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1417"/>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8042"/>
      <w:r>
        <w:rPr>
          <w:rFonts w:ascii="仿宋" w:eastAsia="仿宋" w:hAnsi="仿宋" w:cs="仿宋" w:hint="eastAsia"/>
          <w:lang w:eastAsia="zh-CN"/>
        </w:rPr>
        <w:t>(一)、不孕不育医院行业分析</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不孕不育医院行业一直以来都是市场的关注焦点。行业内的发展趋势、竞争态势以及潜在机会都对不孕不育医院项目的推进产生深远的影响。通过深入研究行业的整体概貌，我们将更好地理解行业的核心特征，为不孕不育医院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不孕不育医院行业，技术一直是推动创新和发展的关键因素。我们将对当前技术趋势进行详尽分析，包括但不限于人工智能、大数据应用、先进制造技术等。这有助于不孕不育医院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不孕不育医院项目成功的基础。我们将对主要竞争对手进行深入研究，包括其市场份额、产品特点、市场定位等。通过全面了解竞争对手的优势和劣势，不孕不育医院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6189"/>
      <w:r>
        <w:rPr>
          <w:rFonts w:ascii="仿宋" w:eastAsia="仿宋" w:hAnsi="仿宋" w:cs="仿宋" w:hint="eastAsia"/>
          <w:sz w:val="28"/>
          <w:lang w:eastAsia="zh-CN"/>
        </w:rPr>
        <w:t>(二)、不孕不育医院市场分析预测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不孕不育医院市场未来的增长趋势。这包括市场的整体规模、各细分领域的发展趋势等。不孕不育医院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不孕不育医院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不孕不育医院项目实施过程中需要充分考虑的因素。我们将对市场风险进行全面评估，包括但不限于政策法规风险、市场竞争风险、技术变革风险等。通过对潜在风险的深入分析，不孕不育医院项目可以制定相应的风险缓解策略，降低不确定性对不孕不育医院项目的影响。</w:t>
      </w:r>
    </w:p>
    <w:p>
      <w:pPr>
        <w:pStyle w:val="Heading1"/>
        <w:ind w:firstLine="560" w:firstLineChars="200"/>
        <w:rPr>
          <w:rFonts w:ascii="仿宋" w:eastAsia="仿宋" w:hAnsi="仿宋" w:cs="仿宋" w:hint="eastAsia"/>
          <w:sz w:val="28"/>
          <w:lang w:eastAsia="zh-CN"/>
        </w:rPr>
      </w:pPr>
      <w:bookmarkStart w:id="11" w:name="_Toc27963"/>
      <w:r>
        <w:rPr>
          <w:rFonts w:ascii="仿宋" w:eastAsia="仿宋" w:hAnsi="仿宋" w:cs="仿宋" w:hint="eastAsia"/>
          <w:sz w:val="28"/>
          <w:lang w:eastAsia="zh-CN"/>
        </w:rPr>
        <w:t>四、不孕不育医院项目土建工程</w:t>
      </w:r>
      <w:bookmarkEnd w:id="11"/>
    </w:p>
    <w:p>
      <w:pPr>
        <w:pStyle w:val="Heading2"/>
        <w:rPr>
          <w:rFonts w:ascii="仿宋" w:eastAsia="仿宋" w:hAnsi="仿宋" w:cs="仿宋" w:hint="eastAsia"/>
          <w:lang w:eastAsia="zh-CN"/>
        </w:rPr>
      </w:pPr>
      <w:bookmarkStart w:id="12" w:name="_Toc5675"/>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在不孕不育医院项目的建筑工程设计中，我们将秉承一系列重要的设计原则，以确保不孕不育医院项目建筑在功能、美观、可持续性等方面达到最佳效果。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首要原则是确保建筑的功能性得到最大化的发挥。我们将充分理解不孕不育医院项目的实际需求，合理布局各个功能区域，保证建筑在满足业务需求的同时，提供高效的工作环境。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在建筑设计中，我们将综合考虑建设和运营成本。通过精细的经济效益分析，确保设计方案在高效利用资源的同时，对不孕不育医院项目的长期盈利能力有积极的贡献。</w:t>
      </w:r>
    </w:p>
    <w:p>
      <w:pPr>
        <w:pStyle w:val="Heading2"/>
        <w:ind w:firstLine="560" w:firstLineChars="200"/>
        <w:rPr>
          <w:rFonts w:ascii="仿宋" w:eastAsia="仿宋" w:hAnsi="仿宋" w:cs="仿宋" w:hint="eastAsia"/>
          <w:sz w:val="28"/>
          <w:lang w:eastAsia="zh-CN"/>
        </w:rPr>
      </w:pPr>
      <w:bookmarkStart w:id="13" w:name="_Toc2032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不孕不育医院项目的土建工程设计中，我们将精准设定设计年限，结合不孕不育医院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不孕不育医院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36"/>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不孕不育医院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不孕不育医院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不孕不育医院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2120"/>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本期工程不孕不育医院项目预计总建筑面积XXX平方米，其中：计容建筑面积XXX平方米，计划建筑工程投资XX万元，占不孕不育医院项目总投资的XX%。</w:t>
      </w:r>
    </w:p>
    <w:p>
      <w:pPr>
        <w:pStyle w:val="Heading1"/>
        <w:ind w:firstLine="560" w:firstLineChars="200"/>
        <w:rPr>
          <w:rFonts w:ascii="仿宋" w:eastAsia="仿宋" w:hAnsi="仿宋" w:cs="仿宋" w:hint="eastAsia"/>
          <w:sz w:val="28"/>
          <w:lang w:eastAsia="zh-CN"/>
        </w:rPr>
      </w:pPr>
      <w:bookmarkStart w:id="16" w:name="_Toc6450"/>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373"/>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不孕不育医院项目的技术管理特点体现在其创新导向。通过引入最先进的技术趋势和解决方案，不孕不育医院项目致力于提升科技含量、提高质量和效率水平。这意味着我们将采用最新的工具和方法，确保不孕不育医院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不孕不育医院项目技术管理的显著特征。通过整合不同领域的技术资源，我们实现了跨学科的协同工作。这有助于优化技术架构，提高整体效能。此外，整合性策略还促进了不同技术团队之间的紧密沟通和高效合作，确保不孕不育医院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不孕不育医院项目所采用的技术。通过不断优化技术方案，不孕不育医院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不孕不育医院项目团队将在不孕不育医院项目初期识别可能的技术风险，并采取相应的预防和应对措施。通过建立健全的风险评估机制，不孕不育医院项目能够在实施过程中及时发现并解决潜在的技术问题，保障不孕不育医院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不孕不育医院项目中，技术将成为不孕不育医院项目成功的有力支持。这一深度剖析揭示了技术管理在不孕不育医院项目实施中的关键作用，为不孕不育医院项目的技术基础奠定了坚实的基础。</w:t>
      </w:r>
    </w:p>
    <w:p>
      <w:pPr>
        <w:pStyle w:val="Heading2"/>
        <w:ind w:firstLine="560" w:firstLineChars="200"/>
        <w:rPr>
          <w:rFonts w:ascii="仿宋" w:eastAsia="仿宋" w:hAnsi="仿宋" w:cs="仿宋" w:hint="eastAsia"/>
          <w:sz w:val="28"/>
          <w:lang w:eastAsia="zh-CN"/>
        </w:rPr>
      </w:pPr>
      <w:bookmarkStart w:id="18" w:name="_Toc29355"/>
      <w:r>
        <w:rPr>
          <w:rFonts w:ascii="仿宋" w:eastAsia="仿宋" w:hAnsi="仿宋" w:cs="仿宋" w:hint="eastAsia"/>
          <w:sz w:val="28"/>
          <w:lang w:eastAsia="zh-CN"/>
        </w:rPr>
        <w:t>(二)、不孕不育医院项目工艺技术设计方案</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不孕不育医院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不孕不育医院项目将严格按照相关行业规范要求进行组织。通过有效控制产品质量，不孕不育医院项目将致力于为顾客提供优质的不孕不育医院项目产品和良好的服务。这体现了不孕不育医院项目对于生产活动合规性和质量标准的高度重视，为不孕不育医院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不孕不育医院项目注重生态效益和清洁生产原则。不孕不育医院项目建设将紧密结合地方特色经济发展，与社会经济发展规划和区域环境保护规划方案相协调一致。通过与当地区域自然生态系统的结合，不孕不育医院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不孕不育医院项目产品具有多样化的客户需求和个性化的特点。因此，不孕不育医院项目产品规格品种多样，且单批生产数量较小。为满足这一特点，不孕不育医院项目承办单位将建设先进的柔性制造生产线。通过广泛应用柔性制造技术，不孕不育医院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不孕不育医院项目采用的技术具有较高的技术含量和自动化水平，处于国内先进水平。这一技术选用不仅体现了对生产效率、质量和环境友好性的高标准要求，同时为不孕不育医院项目的可持续发展奠定了坚实的基础。</w:t>
      </w:r>
    </w:p>
    <w:p>
      <w:pPr>
        <w:pStyle w:val="Heading2"/>
        <w:ind w:firstLine="560" w:firstLineChars="200"/>
        <w:rPr>
          <w:rFonts w:ascii="仿宋" w:eastAsia="仿宋" w:hAnsi="仿宋" w:cs="仿宋" w:hint="eastAsia"/>
          <w:sz w:val="28"/>
          <w:lang w:eastAsia="zh-CN"/>
        </w:rPr>
      </w:pPr>
      <w:bookmarkStart w:id="19" w:name="_Toc3770"/>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为确保不孕不育医院项目的高效生产和技术实施，我们制定了一套精心设计的设备选型方案，以满足不孕不育医院项目生产、质量和环保的要求。该方案的主要特点如下：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不孕不育医院项目在生产过程中实现更高的生态效益。</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针对不孕不育医院项目产品的多样性和小批量生产的特点，我们将建设柔性制造生产线。通过在设备选型中考虑柔性制造技术，可以灵活应对不同产品规格和生产需求，实现生产线的高度灵活性和适应性。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0" w:name="_Toc25193"/>
      <w:r>
        <w:rPr>
          <w:rFonts w:ascii="仿宋" w:eastAsia="仿宋" w:hAnsi="仿宋" w:cs="仿宋" w:hint="eastAsia"/>
          <w:sz w:val="28"/>
          <w:lang w:eastAsia="zh-CN"/>
        </w:rPr>
        <w:t>六、不孕不育医院项目建设单位说明</w:t>
      </w:r>
      <w:bookmarkEnd w:id="20"/>
    </w:p>
    <w:p>
      <w:pPr>
        <w:pStyle w:val="Heading2"/>
        <w:rPr>
          <w:rFonts w:ascii="仿宋" w:eastAsia="仿宋" w:hAnsi="仿宋" w:cs="仿宋" w:hint="eastAsia"/>
          <w:lang w:eastAsia="zh-CN"/>
        </w:rPr>
      </w:pPr>
      <w:bookmarkStart w:id="21" w:name="_Toc19189"/>
      <w:r>
        <w:rPr>
          <w:rFonts w:ascii="仿宋" w:eastAsia="仿宋" w:hAnsi="仿宋" w:cs="仿宋" w:hint="eastAsia"/>
          <w:lang w:eastAsia="zh-CN"/>
        </w:rPr>
        <w:t>(一)、不孕不育医院项目承办单位基本情况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https://d.book118.com/646200000200010102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不孕不育医院项目规划设计蓝图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9948A7"/>
    <w:rsid w:val="259948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620000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2024-03-07T07:41:00Z</dcterms:created>
  <dcterms:modified xsi:type="dcterms:W3CDTF">2024-03-07T07:41:44Z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CE108E981C8C42309828CE5B79FE9F4D_11</vt:lpwstr>
  </property>
  <property fmtid="{D5CDD505-2E9C-101B-9397-08002B2CF9AE}" pid="3" name="KSOProductBuildVer">
    <vt:lpwstr>2052-12.1.0.16388</vt:lpwstr>
  </property>
</Properties>
</file>