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轮胎动平衡试验机行业企业战略发展规划及建议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2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_Toc24028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val="en-US"/>
          </w:rPr>
          <w:t>一、轮胎动平衡试验机筹建公司基本信息</w:t>
        </w:r>
        <w:r>
          <w:tab/>
        </w:r>
        <w:r>
          <w:fldChar w:fldCharType="begin"/>
        </w:r>
        <w:r>
          <w:instrText xml:space="preserve"> PAGEREF _Toc10414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_Toc8692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val="en-US"/>
          </w:rPr>
          <w:t>(二)、注册资本</w:t>
        </w:r>
        <w:r>
          <w:tab/>
        </w:r>
        <w:r>
          <w:fldChar w:fldCharType="begin"/>
        </w:r>
        <w:r>
          <w:instrText xml:space="preserve"> PAGEREF _Toc1051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val="en-US"/>
          </w:rPr>
          <w:t>(三)、注册地址</w:t>
        </w:r>
        <w:r>
          <w:tab/>
        </w:r>
        <w:r>
          <w:fldChar w:fldCharType="begin"/>
        </w:r>
        <w:r>
          <w:instrText xml:space="preserve"> PAGEREF _Toc8749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val="en-US"/>
          </w:rPr>
          <w:t>(四)、法人代表</w:t>
        </w:r>
        <w:r>
          <w:tab/>
        </w:r>
        <w:r>
          <w:fldChar w:fldCharType="begin"/>
        </w:r>
        <w:r>
          <w:instrText xml:space="preserve"> PAGEREF _Toc12056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val="en-US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_Toc29926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val="en-US"/>
          </w:rPr>
          <w:t>(六)、主要股东</w:t>
        </w:r>
        <w:r>
          <w:tab/>
        </w:r>
        <w:r>
          <w:fldChar w:fldCharType="begin"/>
        </w:r>
        <w:r>
          <w:instrText xml:space="preserve"> PAGEREF _Toc14329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val="en-US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_Toc25273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_Toc12867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val="en-US"/>
          </w:rPr>
          <w:t>三、生产控制的基本程序</w:t>
        </w:r>
        <w:r>
          <w:tab/>
        </w:r>
        <w:r>
          <w:fldChar w:fldCharType="begin"/>
        </w:r>
        <w:r>
          <w:instrText xml:space="preserve"> PAGEREF _Toc4405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val="en-US"/>
          </w:rPr>
          <w:t>(一)、轮胎动平衡试验机生产控制的基本程序</w:t>
        </w:r>
        <w:r>
          <w:tab/>
        </w:r>
        <w:r>
          <w:fldChar w:fldCharType="begin"/>
        </w:r>
        <w:r>
          <w:instrText xml:space="preserve"> PAGEREF _Toc5342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3" w:history="1">
        <w:r>
          <w:rPr>
            <w:rFonts w:ascii="仿宋" w:eastAsia="仿宋" w:hAnsi="仿宋" w:cs="仿宋" w:hint="eastAsia"/>
            <w:lang w:val="en-US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_Toc19673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_Toc11960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_Toc13207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val="en-US"/>
          </w:rPr>
          <w:t>五、轮胎动平衡试验机项目建筑工程方案</w:t>
        </w:r>
        <w:r>
          <w:tab/>
        </w:r>
        <w:r>
          <w:fldChar w:fldCharType="begin"/>
        </w:r>
        <w:r>
          <w:instrText xml:space="preserve"> PAGEREF _Toc3508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val="en-US"/>
          </w:rPr>
          <w:t>(一)、土建工程方案</w:t>
        </w:r>
        <w:r>
          <w:tab/>
        </w:r>
        <w:r>
          <w:fldChar w:fldCharType="begin"/>
        </w:r>
        <w:r>
          <w:instrText xml:space="preserve"> PAGEREF _Toc19612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val="en-US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_Toc20953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val="en-US"/>
          </w:rPr>
          <w:t>(三)、仓库建设方案</w:t>
        </w:r>
        <w:r>
          <w:tab/>
        </w:r>
        <w:r>
          <w:fldChar w:fldCharType="begin"/>
        </w:r>
        <w:r>
          <w:instrText xml:space="preserve"> PAGEREF _Toc16181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4" w:history="1">
        <w:r>
          <w:rPr>
            <w:rFonts w:ascii="仿宋" w:eastAsia="仿宋" w:hAnsi="仿宋" w:cs="仿宋" w:hint="eastAsia"/>
            <w:lang w:val="en-US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_Toc30484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val="en-US"/>
          </w:rPr>
          <w:t>(五)、总图布置方案</w:t>
        </w:r>
        <w:r>
          <w:tab/>
        </w:r>
        <w:r>
          <w:fldChar w:fldCharType="begin"/>
        </w:r>
        <w:r>
          <w:instrText xml:space="preserve"> PAGEREF _Toc10764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val="en-US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_Toc12824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val="en-US"/>
          </w:rPr>
          <w:t>六、重点企业调研分析</w:t>
        </w:r>
        <w:r>
          <w:tab/>
        </w:r>
        <w:r>
          <w:fldChar w:fldCharType="begin"/>
        </w:r>
        <w:r>
          <w:instrText xml:space="preserve"> PAGEREF _Toc25869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_Toc8469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_Toc2995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74" w:history="1">
        <w:r>
          <w:rPr>
            <w:rFonts w:ascii="仿宋" w:eastAsia="仿宋" w:hAnsi="仿宋" w:cs="仿宋" w:hint="eastAsia"/>
            <w:lang w:val="en-US"/>
          </w:rPr>
          <w:t>七、法人治理架构</w:t>
        </w:r>
        <w:r>
          <w:tab/>
        </w:r>
        <w:r>
          <w:fldChar w:fldCharType="begin"/>
        </w:r>
        <w:r>
          <w:instrText xml:space="preserve"> PAGEREF _Toc22374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val="en-US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_Toc23189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0" w:history="1">
        <w:r>
          <w:rPr>
            <w:rFonts w:ascii="仿宋" w:eastAsia="仿宋" w:hAnsi="仿宋" w:cs="仿宋" w:hint="eastAsia"/>
            <w:lang w:val="en-US"/>
          </w:rPr>
          <w:t>(二)、公司董事会</w:t>
        </w:r>
        <w:r>
          <w:tab/>
        </w:r>
        <w:r>
          <w:fldChar w:fldCharType="begin"/>
        </w:r>
        <w:r>
          <w:instrText xml:space="preserve"> PAGEREF _Toc17250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val="en-US"/>
          </w:rPr>
          <w:t>(三)、高级管理层</w:t>
        </w:r>
        <w:r>
          <w:tab/>
        </w:r>
        <w:r>
          <w:fldChar w:fldCharType="begin"/>
        </w:r>
        <w:r>
          <w:instrText xml:space="preserve"> PAGEREF _Toc606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val="en-US"/>
          </w:rPr>
          <w:t>(四)、监督管理层</w:t>
        </w:r>
        <w:r>
          <w:tab/>
        </w:r>
        <w:r>
          <w:fldChar w:fldCharType="begin"/>
        </w:r>
        <w:r>
          <w:instrText xml:space="preserve"> PAGEREF _Toc10222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5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_Toc25505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val="en-US"/>
          </w:rPr>
          <w:t>(一)、轮胎动平衡试验机项目建设期原辅材料供应情况</w:t>
        </w:r>
        <w:r>
          <w:tab/>
        </w:r>
        <w:r>
          <w:fldChar w:fldCharType="begin"/>
        </w:r>
        <w:r>
          <w:instrText xml:space="preserve"> PAGEREF _Toc28560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val="en-US"/>
          </w:rPr>
          <w:t>(二)、轮胎动平衡试验机项目运营期原辅材料采购及管理</w:t>
        </w:r>
        <w:r>
          <w:tab/>
        </w:r>
        <w:r>
          <w:fldChar w:fldCharType="begin"/>
        </w:r>
        <w:r>
          <w:instrText xml:space="preserve"> PAGEREF _Toc545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val="en-US"/>
          </w:rPr>
          <w:t>(三)、轮胎动平衡试验机项目工艺技术设计方案</w:t>
        </w:r>
        <w:r>
          <w:tab/>
        </w:r>
        <w:r>
          <w:fldChar w:fldCharType="begin"/>
        </w:r>
        <w:r>
          <w:instrText xml:space="preserve"> PAGEREF _Toc3332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_Toc13190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val="en-US"/>
          </w:rPr>
          <w:t>九、项目市场分析</w:t>
        </w:r>
        <w:r>
          <w:tab/>
        </w:r>
        <w:r>
          <w:fldChar w:fldCharType="begin"/>
        </w:r>
        <w:r>
          <w:instrText xml:space="preserve"> PAGEREF _Toc32174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_Toc27803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_Toc25688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_Toc27008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val="en-US"/>
          </w:rPr>
          <w:t>十、第三十二章未来发展愿景</w:t>
        </w:r>
        <w:r>
          <w:tab/>
        </w:r>
        <w:r>
          <w:fldChar w:fldCharType="begin"/>
        </w:r>
        <w:r>
          <w:instrText xml:space="preserve"> PAGEREF _Toc10013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_Toc4219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_Toc4464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val="en-US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_Toc11345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_Toc17314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_Toc16963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_Toc17237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_Toc10539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val="en-US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_Toc23737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val="en-US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_Toc29261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val="en-US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_Toc17036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val="en-US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_Toc31184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val="en-US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_Toc2860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val="en-US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_Toc25611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367" w:history="1">
        <w:r>
          <w:rPr>
            <w:rFonts w:ascii="仿宋" w:eastAsia="仿宋" w:hAnsi="仿宋" w:cs="仿宋" w:hint="eastAsia"/>
            <w:lang w:val="en-US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_Toc23367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val="en-US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_Toc13816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val="en-US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_Toc21221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val="en-US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_Toc27282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val="en-US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val="en-US"/>
          </w:rPr>
          <w:t>十三、经济效益与社会效益优化</w:t>
        </w:r>
        <w:r>
          <w:tab/>
        </w:r>
        <w:r>
          <w:fldChar w:fldCharType="begin"/>
        </w:r>
        <w:r>
          <w:instrText xml:space="preserve"> PAGEREF _Toc13299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val="en-US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_Toc28928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val="en-US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_Toc20058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val="en-US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_Toc16248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_Toc15503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_Toc20517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_Toc16447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val="en-US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_Toc19725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_Toc13884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_Toc5909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4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_Toc32204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val="en-US"/>
          </w:rPr>
          <w:t>十六、供应链管理</w:t>
        </w:r>
        <w:r>
          <w:tab/>
        </w:r>
        <w:r>
          <w:fldChar w:fldCharType="begin"/>
        </w:r>
        <w:r>
          <w:instrText xml:space="preserve"> PAGEREF _Toc21138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_Toc2926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_Toc1410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_Toc2745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_Toc15467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_Toc20547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val="en-US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_Toc4900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val="en-US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_Toc9138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val="en-US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_Toc10533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val="en-US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_Toc27494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val="en-US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_Toc1289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_Toc20059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790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_Toc18790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val="en-US"/>
          </w:rPr>
          <w:t>十九、轮胎动平衡试验机项目管理与监督</w:t>
        </w:r>
        <w:r>
          <w:tab/>
        </w:r>
        <w:r>
          <w:fldChar w:fldCharType="begin"/>
        </w:r>
        <w:r>
          <w:instrText xml:space="preserve"> PAGEREF _Toc17971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val="en-US"/>
          </w:rPr>
          <w:t>(一)、轮胎动平衡试验机项目管理体系建设</w:t>
        </w:r>
        <w:r>
          <w:tab/>
        </w:r>
        <w:r>
          <w:fldChar w:fldCharType="begin"/>
        </w:r>
        <w:r>
          <w:instrText xml:space="preserve"> PAGEREF _Toc27949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val="en-US"/>
          </w:rPr>
          <w:t>(二)、轮胎动平衡试验机项目进度与绩效管理</w:t>
        </w:r>
        <w:r>
          <w:tab/>
        </w:r>
        <w:r>
          <w:fldChar w:fldCharType="begin"/>
        </w:r>
        <w:r>
          <w:instrText xml:space="preserve"> PAGEREF _Toc10896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val="en-US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_Toc31780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val="en-US"/>
          </w:rPr>
          <w:t>(四)、轮胎动平衡试验机项目监督与评估机制</w:t>
        </w:r>
        <w:r>
          <w:tab/>
        </w:r>
        <w:r>
          <w:fldChar w:fldCharType="begin"/>
        </w:r>
        <w:r>
          <w:instrText xml:space="preserve"> PAGEREF _Toc18460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val="en-US"/>
          </w:rPr>
          <w:t>二十、投资规划</w:t>
        </w:r>
        <w:r>
          <w:tab/>
        </w:r>
        <w:r>
          <w:fldChar w:fldCharType="begin"/>
        </w:r>
        <w:r>
          <w:instrText xml:space="preserve"> PAGEREF _Toc18506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val="en-US"/>
          </w:rPr>
          <w:t>(一)、轮胎动平衡试验机项目估算说明</w:t>
        </w:r>
        <w:r>
          <w:tab/>
        </w:r>
        <w:r>
          <w:fldChar w:fldCharType="begin"/>
        </w:r>
        <w:r>
          <w:instrText xml:space="preserve"> PAGEREF _Toc26865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val="en-US"/>
          </w:rPr>
          <w:t>(二)、轮胎动平衡试验机项目总投资估算</w:t>
        </w:r>
        <w:r>
          <w:tab/>
        </w:r>
        <w:r>
          <w:fldChar w:fldCharType="begin"/>
        </w:r>
        <w:r>
          <w:instrText xml:space="preserve"> PAGEREF _Toc31510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3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_Toc8523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val="en-US"/>
          </w:rPr>
          <w:t>二十一、环境保护与可持续发展</w:t>
        </w:r>
        <w:r>
          <w:tab/>
        </w:r>
        <w:r>
          <w:fldChar w:fldCharType="begin"/>
        </w:r>
        <w:r>
          <w:instrText xml:space="preserve"> PAGEREF _Toc11761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_Toc2718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2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_Toc11112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_Toc10376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_Toc18138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_Toc20031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val="en-US"/>
          </w:rPr>
          <w:t>二十二质量管理与持续改进</w:t>
        </w:r>
        <w:r>
          <w:tab/>
        </w:r>
        <w:r>
          <w:fldChar w:fldCharType="begin"/>
        </w:r>
        <w:r>
          <w:instrText xml:space="preserve"> PAGEREF _Toc26291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_Toc20574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_Toc32121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_Toc28232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_Toc20524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val="en-US"/>
          </w:rPr>
          <w:t>二十三、轮胎动平衡试验机项目监测与评估</w:t>
        </w:r>
        <w:r>
          <w:tab/>
        </w:r>
        <w:r>
          <w:fldChar w:fldCharType="begin"/>
        </w:r>
        <w:r>
          <w:instrText xml:space="preserve"> PAGEREF _Toc30585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val="en-US"/>
          </w:rPr>
          <w:t>(一)、轮胎动平衡试验机项目监控体系建设</w:t>
        </w:r>
        <w:r>
          <w:tab/>
        </w:r>
        <w:r>
          <w:fldChar w:fldCharType="begin"/>
        </w:r>
        <w:r>
          <w:instrText xml:space="preserve"> PAGEREF _Toc7377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val="en-US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_Toc5243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_Toc2588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val="en-US"/>
          </w:rPr>
          <w:t>(四)、定期轮胎动平衡试验机项目评估与改进</w:t>
        </w:r>
        <w:r>
          <w:tab/>
        </w:r>
        <w:r>
          <w:fldChar w:fldCharType="begin"/>
        </w:r>
        <w:r>
          <w:instrText xml:space="preserve"> PAGEREF _Toc6227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https://d.book118.com/646213034124010102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轮胎动平衡试验机行业企业战略发展规划及建议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轮胎动平衡试验机行业企业战略发展规划及建议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轮胎动平衡试验机行业企业战略发展规划及建议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轮胎动平衡试验机行业企业战略发展规划及建议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轮胎动平衡试验机行业企业战略发展规划及建议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A83258"/>
    <w:rsid w:val="15A832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4621303412401010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2024-03-16T17:45:00Z</dcterms:created>
  <dcterms:modified xsi:type="dcterms:W3CDTF">2024-03-16T17:45:33Z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