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排污泵项目规划设计方案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4" w:history="1">
        <w:r>
          <w:rPr>
            <w:rFonts w:ascii="仿宋" w:eastAsia="仿宋" w:hAnsi="仿宋" w:cs="仿宋" w:hint="eastAsia"/>
            <w:lang w:eastAsia="zh-CN"/>
          </w:rPr>
          <w:t>前言</w:t>
        </w:r>
        <w:r>
          <w:tab/>
        </w:r>
        <w:r>
          <w:fldChar w:fldCharType="begin"/>
        </w:r>
        <w:r>
          <w:instrText xml:space="preserve"> PAGEREF _Toc8944 \h </w:instrText>
        </w:r>
        <w:r>
          <w:fldChar w:fldCharType="separate"/>
        </w:r>
        <w:r>
          <w:t>3</w:t>
        </w:r>
        <w:r>
          <w:fldChar w:fldCharType="end"/>
        </w:r>
      </w:hyperlink>
    </w:p>
    <w:p>
      <w:pPr>
        <w:pStyle w:val="TOC1"/>
        <w:tabs>
          <w:tab w:val="right" w:leader="dot" w:pos="8306"/>
        </w:tabs>
      </w:pPr>
      <w:hyperlink w:anchor="_Toc3897" w:history="1">
        <w:r>
          <w:rPr>
            <w:rFonts w:ascii="仿宋" w:eastAsia="仿宋" w:hAnsi="仿宋" w:cs="仿宋" w:hint="eastAsia"/>
            <w:lang w:eastAsia="zh-CN"/>
          </w:rPr>
          <w:t>一、市场分析、调研</w:t>
        </w:r>
        <w:r>
          <w:tab/>
        </w:r>
        <w:r>
          <w:fldChar w:fldCharType="begin"/>
        </w:r>
        <w:r>
          <w:instrText xml:space="preserve"> PAGEREF _Toc3897 \h </w:instrText>
        </w:r>
        <w:r>
          <w:fldChar w:fldCharType="separate"/>
        </w:r>
        <w:r>
          <w:t>3</w:t>
        </w:r>
        <w:r>
          <w:fldChar w:fldCharType="end"/>
        </w:r>
      </w:hyperlink>
    </w:p>
    <w:p>
      <w:pPr>
        <w:pStyle w:val="TOC2"/>
        <w:tabs>
          <w:tab w:val="right" w:leader="dot" w:pos="8306"/>
        </w:tabs>
      </w:pPr>
      <w:hyperlink w:anchor="_Toc29901" w:history="1">
        <w:r>
          <w:rPr>
            <w:rFonts w:ascii="仿宋" w:eastAsia="仿宋" w:hAnsi="仿宋" w:cs="仿宋" w:hint="eastAsia"/>
            <w:lang w:eastAsia="zh-CN"/>
          </w:rPr>
          <w:t>(一)、排污泵行业分析</w:t>
        </w:r>
        <w:r>
          <w:tab/>
        </w:r>
        <w:r>
          <w:fldChar w:fldCharType="begin"/>
        </w:r>
        <w:r>
          <w:instrText xml:space="preserve"> PAGEREF _Toc29901 \h </w:instrText>
        </w:r>
        <w:r>
          <w:fldChar w:fldCharType="separate"/>
        </w:r>
        <w:r>
          <w:t>3</w:t>
        </w:r>
        <w:r>
          <w:fldChar w:fldCharType="end"/>
        </w:r>
      </w:hyperlink>
    </w:p>
    <w:p>
      <w:pPr>
        <w:pStyle w:val="TOC2"/>
        <w:tabs>
          <w:tab w:val="right" w:leader="dot" w:pos="8306"/>
        </w:tabs>
      </w:pPr>
      <w:hyperlink w:anchor="_Toc16568" w:history="1">
        <w:r>
          <w:rPr>
            <w:rFonts w:ascii="仿宋" w:eastAsia="仿宋" w:hAnsi="仿宋" w:cs="仿宋" w:hint="eastAsia"/>
            <w:lang w:eastAsia="zh-CN"/>
          </w:rPr>
          <w:t>(二)、排污泵市场分析预测</w:t>
        </w:r>
        <w:r>
          <w:tab/>
        </w:r>
        <w:r>
          <w:fldChar w:fldCharType="begin"/>
        </w:r>
        <w:r>
          <w:instrText xml:space="preserve"> PAGEREF _Toc16568 \h </w:instrText>
        </w:r>
        <w:r>
          <w:fldChar w:fldCharType="separate"/>
        </w:r>
        <w:r>
          <w:t>4</w:t>
        </w:r>
        <w:r>
          <w:fldChar w:fldCharType="end"/>
        </w:r>
      </w:hyperlink>
    </w:p>
    <w:p>
      <w:pPr>
        <w:pStyle w:val="TOC1"/>
        <w:tabs>
          <w:tab w:val="right" w:leader="dot" w:pos="8306"/>
        </w:tabs>
      </w:pPr>
      <w:hyperlink w:anchor="_Toc13111" w:history="1">
        <w:r>
          <w:rPr>
            <w:rFonts w:ascii="仿宋" w:eastAsia="仿宋" w:hAnsi="仿宋" w:cs="仿宋" w:hint="eastAsia"/>
            <w:lang w:eastAsia="zh-CN"/>
          </w:rPr>
          <w:t>二、排污泵项目绩效评估</w:t>
        </w:r>
        <w:r>
          <w:tab/>
        </w:r>
        <w:r>
          <w:fldChar w:fldCharType="begin"/>
        </w:r>
        <w:r>
          <w:instrText xml:space="preserve"> PAGEREF _Toc13111 \h </w:instrText>
        </w:r>
        <w:r>
          <w:fldChar w:fldCharType="separate"/>
        </w:r>
        <w:r>
          <w:t>5</w:t>
        </w:r>
        <w:r>
          <w:fldChar w:fldCharType="end"/>
        </w:r>
      </w:hyperlink>
    </w:p>
    <w:p>
      <w:pPr>
        <w:pStyle w:val="TOC2"/>
        <w:tabs>
          <w:tab w:val="right" w:leader="dot" w:pos="8306"/>
        </w:tabs>
      </w:pPr>
      <w:hyperlink w:anchor="_Toc13417" w:history="1">
        <w:r>
          <w:rPr>
            <w:rFonts w:ascii="仿宋" w:eastAsia="仿宋" w:hAnsi="仿宋" w:cs="仿宋" w:hint="eastAsia"/>
            <w:lang w:eastAsia="zh-CN"/>
          </w:rPr>
          <w:t>(一)、绩效评估指标</w:t>
        </w:r>
        <w:r>
          <w:tab/>
        </w:r>
        <w:r>
          <w:fldChar w:fldCharType="begin"/>
        </w:r>
        <w:r>
          <w:instrText xml:space="preserve"> PAGEREF _Toc13417 \h </w:instrText>
        </w:r>
        <w:r>
          <w:fldChar w:fldCharType="separate"/>
        </w:r>
        <w:r>
          <w:t>5</w:t>
        </w:r>
        <w:r>
          <w:fldChar w:fldCharType="end"/>
        </w:r>
      </w:hyperlink>
    </w:p>
    <w:p>
      <w:pPr>
        <w:pStyle w:val="TOC2"/>
        <w:tabs>
          <w:tab w:val="right" w:leader="dot" w:pos="8306"/>
        </w:tabs>
      </w:pPr>
      <w:hyperlink w:anchor="_Toc21620" w:history="1">
        <w:r>
          <w:rPr>
            <w:rFonts w:ascii="仿宋" w:eastAsia="仿宋" w:hAnsi="仿宋" w:cs="仿宋" w:hint="eastAsia"/>
            <w:lang w:eastAsia="zh-CN"/>
          </w:rPr>
          <w:t>(二)、绩效评估方法</w:t>
        </w:r>
        <w:r>
          <w:tab/>
        </w:r>
        <w:r>
          <w:fldChar w:fldCharType="begin"/>
        </w:r>
        <w:r>
          <w:instrText xml:space="preserve"> PAGEREF _Toc21620 \h </w:instrText>
        </w:r>
        <w:r>
          <w:fldChar w:fldCharType="separate"/>
        </w:r>
        <w:r>
          <w:t>6</w:t>
        </w:r>
        <w:r>
          <w:fldChar w:fldCharType="end"/>
        </w:r>
      </w:hyperlink>
    </w:p>
    <w:p>
      <w:pPr>
        <w:pStyle w:val="TOC2"/>
        <w:tabs>
          <w:tab w:val="right" w:leader="dot" w:pos="8306"/>
        </w:tabs>
      </w:pPr>
      <w:hyperlink w:anchor="_Toc16481" w:history="1">
        <w:r>
          <w:rPr>
            <w:rFonts w:ascii="仿宋" w:eastAsia="仿宋" w:hAnsi="仿宋" w:cs="仿宋" w:hint="eastAsia"/>
            <w:lang w:eastAsia="zh-CN"/>
          </w:rPr>
          <w:t>(三)、绩效评估周期</w:t>
        </w:r>
        <w:r>
          <w:tab/>
        </w:r>
        <w:r>
          <w:fldChar w:fldCharType="begin"/>
        </w:r>
        <w:r>
          <w:instrText xml:space="preserve"> PAGEREF _Toc16481 \h </w:instrText>
        </w:r>
        <w:r>
          <w:fldChar w:fldCharType="separate"/>
        </w:r>
        <w:r>
          <w:t>7</w:t>
        </w:r>
        <w:r>
          <w:fldChar w:fldCharType="end"/>
        </w:r>
      </w:hyperlink>
    </w:p>
    <w:p>
      <w:pPr>
        <w:pStyle w:val="TOC1"/>
        <w:tabs>
          <w:tab w:val="right" w:leader="dot" w:pos="8306"/>
        </w:tabs>
      </w:pPr>
      <w:hyperlink w:anchor="_Toc13218" w:history="1">
        <w:r>
          <w:rPr>
            <w:rFonts w:ascii="仿宋" w:eastAsia="仿宋" w:hAnsi="仿宋" w:cs="仿宋" w:hint="eastAsia"/>
            <w:lang w:eastAsia="zh-CN"/>
          </w:rPr>
          <w:t>三、工艺说明</w:t>
        </w:r>
        <w:r>
          <w:tab/>
        </w:r>
        <w:r>
          <w:fldChar w:fldCharType="begin"/>
        </w:r>
        <w:r>
          <w:instrText xml:space="preserve"> PAGEREF _Toc13218 \h </w:instrText>
        </w:r>
        <w:r>
          <w:fldChar w:fldCharType="separate"/>
        </w:r>
        <w:r>
          <w:t>8</w:t>
        </w:r>
        <w:r>
          <w:fldChar w:fldCharType="end"/>
        </w:r>
      </w:hyperlink>
    </w:p>
    <w:p>
      <w:pPr>
        <w:pStyle w:val="TOC2"/>
        <w:tabs>
          <w:tab w:val="right" w:leader="dot" w:pos="8306"/>
        </w:tabs>
      </w:pPr>
      <w:hyperlink w:anchor="_Toc9011" w:history="1">
        <w:r>
          <w:rPr>
            <w:rFonts w:ascii="仿宋" w:eastAsia="仿宋" w:hAnsi="仿宋" w:cs="仿宋" w:hint="eastAsia"/>
            <w:lang w:eastAsia="zh-CN"/>
          </w:rPr>
          <w:t>(一)、技术管理特点</w:t>
        </w:r>
        <w:r>
          <w:tab/>
        </w:r>
        <w:r>
          <w:fldChar w:fldCharType="begin"/>
        </w:r>
        <w:r>
          <w:instrText xml:space="preserve"> PAGEREF _Toc9011 \h </w:instrText>
        </w:r>
        <w:r>
          <w:fldChar w:fldCharType="separate"/>
        </w:r>
        <w:r>
          <w:t>8</w:t>
        </w:r>
        <w:r>
          <w:fldChar w:fldCharType="end"/>
        </w:r>
      </w:hyperlink>
    </w:p>
    <w:p>
      <w:pPr>
        <w:pStyle w:val="TOC2"/>
        <w:tabs>
          <w:tab w:val="right" w:leader="dot" w:pos="8306"/>
        </w:tabs>
      </w:pPr>
      <w:hyperlink w:anchor="_Toc27953" w:history="1">
        <w:r>
          <w:rPr>
            <w:rFonts w:ascii="仿宋" w:eastAsia="仿宋" w:hAnsi="仿宋" w:cs="仿宋" w:hint="eastAsia"/>
            <w:lang w:eastAsia="zh-CN"/>
          </w:rPr>
          <w:t>(二)、排污泵项目工艺技术设计方案</w:t>
        </w:r>
        <w:r>
          <w:tab/>
        </w:r>
        <w:r>
          <w:fldChar w:fldCharType="begin"/>
        </w:r>
        <w:r>
          <w:instrText xml:space="preserve"> PAGEREF _Toc27953 \h </w:instrText>
        </w:r>
        <w:r>
          <w:fldChar w:fldCharType="separate"/>
        </w:r>
        <w:r>
          <w:t>9</w:t>
        </w:r>
        <w:r>
          <w:fldChar w:fldCharType="end"/>
        </w:r>
      </w:hyperlink>
    </w:p>
    <w:p>
      <w:pPr>
        <w:pStyle w:val="TOC2"/>
        <w:tabs>
          <w:tab w:val="right" w:leader="dot" w:pos="8306"/>
        </w:tabs>
      </w:pPr>
      <w:hyperlink w:anchor="_Toc10008" w:history="1">
        <w:r>
          <w:rPr>
            <w:rFonts w:ascii="仿宋" w:eastAsia="仿宋" w:hAnsi="仿宋" w:cs="仿宋" w:hint="eastAsia"/>
            <w:lang w:eastAsia="zh-CN"/>
          </w:rPr>
          <w:t>(三)、设备选型方案</w:t>
        </w:r>
        <w:r>
          <w:tab/>
        </w:r>
        <w:r>
          <w:fldChar w:fldCharType="begin"/>
        </w:r>
        <w:r>
          <w:instrText xml:space="preserve"> PAGEREF _Toc10008 \h </w:instrText>
        </w:r>
        <w:r>
          <w:fldChar w:fldCharType="separate"/>
        </w:r>
        <w:r>
          <w:t>10</w:t>
        </w:r>
        <w:r>
          <w:fldChar w:fldCharType="end"/>
        </w:r>
      </w:hyperlink>
    </w:p>
    <w:p>
      <w:pPr>
        <w:pStyle w:val="TOC1"/>
        <w:tabs>
          <w:tab w:val="right" w:leader="dot" w:pos="8306"/>
        </w:tabs>
      </w:pPr>
      <w:hyperlink w:anchor="_Toc19441" w:history="1">
        <w:r>
          <w:rPr>
            <w:rFonts w:ascii="仿宋" w:eastAsia="仿宋" w:hAnsi="仿宋" w:cs="仿宋" w:hint="eastAsia"/>
            <w:lang w:eastAsia="zh-CN"/>
          </w:rPr>
          <w:t>四、排污泵项目文档管理</w:t>
        </w:r>
        <w:r>
          <w:tab/>
        </w:r>
        <w:r>
          <w:fldChar w:fldCharType="begin"/>
        </w:r>
        <w:r>
          <w:instrText xml:space="preserve"> PAGEREF _Toc19441 \h </w:instrText>
        </w:r>
        <w:r>
          <w:fldChar w:fldCharType="separate"/>
        </w:r>
        <w:r>
          <w:t>11</w:t>
        </w:r>
        <w:r>
          <w:fldChar w:fldCharType="end"/>
        </w:r>
      </w:hyperlink>
    </w:p>
    <w:p>
      <w:pPr>
        <w:pStyle w:val="TOC2"/>
        <w:tabs>
          <w:tab w:val="right" w:leader="dot" w:pos="8306"/>
        </w:tabs>
      </w:pPr>
      <w:hyperlink w:anchor="_Toc22316" w:history="1">
        <w:r>
          <w:rPr>
            <w:rFonts w:ascii="仿宋" w:eastAsia="仿宋" w:hAnsi="仿宋" w:cs="仿宋" w:hint="eastAsia"/>
            <w:lang w:eastAsia="zh-CN"/>
          </w:rPr>
          <w:t>(一)、文档编制与审查</w:t>
        </w:r>
        <w:r>
          <w:tab/>
        </w:r>
        <w:r>
          <w:fldChar w:fldCharType="begin"/>
        </w:r>
        <w:r>
          <w:instrText xml:space="preserve"> PAGEREF _Toc22316 \h </w:instrText>
        </w:r>
        <w:r>
          <w:fldChar w:fldCharType="separate"/>
        </w:r>
        <w:r>
          <w:t>11</w:t>
        </w:r>
        <w:r>
          <w:fldChar w:fldCharType="end"/>
        </w:r>
      </w:hyperlink>
    </w:p>
    <w:p>
      <w:pPr>
        <w:pStyle w:val="TOC2"/>
        <w:tabs>
          <w:tab w:val="right" w:leader="dot" w:pos="8306"/>
        </w:tabs>
      </w:pPr>
      <w:hyperlink w:anchor="_Toc13271" w:history="1">
        <w:r>
          <w:rPr>
            <w:rFonts w:ascii="仿宋" w:eastAsia="仿宋" w:hAnsi="仿宋" w:cs="仿宋" w:hint="eastAsia"/>
            <w:lang w:eastAsia="zh-CN"/>
          </w:rPr>
          <w:t>(二)、文档发布与分发</w:t>
        </w:r>
        <w:r>
          <w:tab/>
        </w:r>
        <w:r>
          <w:fldChar w:fldCharType="begin"/>
        </w:r>
        <w:r>
          <w:instrText xml:space="preserve"> PAGEREF _Toc13271 \h </w:instrText>
        </w:r>
        <w:r>
          <w:fldChar w:fldCharType="separate"/>
        </w:r>
        <w:r>
          <w:t>13</w:t>
        </w:r>
        <w:r>
          <w:fldChar w:fldCharType="end"/>
        </w:r>
      </w:hyperlink>
    </w:p>
    <w:p>
      <w:pPr>
        <w:pStyle w:val="TOC2"/>
        <w:tabs>
          <w:tab w:val="right" w:leader="dot" w:pos="8306"/>
        </w:tabs>
      </w:pPr>
      <w:hyperlink w:anchor="_Toc8118" w:history="1">
        <w:r>
          <w:rPr>
            <w:rFonts w:ascii="仿宋" w:eastAsia="仿宋" w:hAnsi="仿宋" w:cs="仿宋" w:hint="eastAsia"/>
            <w:lang w:eastAsia="zh-CN"/>
          </w:rPr>
          <w:t>(三)、文档存档与归档</w:t>
        </w:r>
        <w:r>
          <w:tab/>
        </w:r>
        <w:r>
          <w:fldChar w:fldCharType="begin"/>
        </w:r>
        <w:r>
          <w:instrText xml:space="preserve"> PAGEREF _Toc8118 \h </w:instrText>
        </w:r>
        <w:r>
          <w:fldChar w:fldCharType="separate"/>
        </w:r>
        <w:r>
          <w:t>14</w:t>
        </w:r>
        <w:r>
          <w:fldChar w:fldCharType="end"/>
        </w:r>
      </w:hyperlink>
    </w:p>
    <w:p>
      <w:pPr>
        <w:pStyle w:val="TOC1"/>
        <w:tabs>
          <w:tab w:val="right" w:leader="dot" w:pos="8306"/>
        </w:tabs>
      </w:pPr>
      <w:hyperlink w:anchor="_Toc8102" w:history="1">
        <w:r>
          <w:rPr>
            <w:rFonts w:ascii="仿宋" w:eastAsia="仿宋" w:hAnsi="仿宋" w:cs="仿宋" w:hint="eastAsia"/>
            <w:lang w:eastAsia="zh-CN"/>
          </w:rPr>
          <w:t>五、排污泵项目可持续发展</w:t>
        </w:r>
        <w:r>
          <w:tab/>
        </w:r>
        <w:r>
          <w:fldChar w:fldCharType="begin"/>
        </w:r>
        <w:r>
          <w:instrText xml:space="preserve"> PAGEREF _Toc8102 \h </w:instrText>
        </w:r>
        <w:r>
          <w:fldChar w:fldCharType="separate"/>
        </w:r>
        <w:r>
          <w:t>15</w:t>
        </w:r>
        <w:r>
          <w:fldChar w:fldCharType="end"/>
        </w:r>
      </w:hyperlink>
    </w:p>
    <w:p>
      <w:pPr>
        <w:pStyle w:val="TOC2"/>
        <w:tabs>
          <w:tab w:val="right" w:leader="dot" w:pos="8306"/>
        </w:tabs>
      </w:pPr>
      <w:hyperlink w:anchor="_Toc14747" w:history="1">
        <w:r>
          <w:rPr>
            <w:rFonts w:ascii="仿宋" w:eastAsia="仿宋" w:hAnsi="仿宋" w:cs="仿宋" w:hint="eastAsia"/>
            <w:lang w:eastAsia="zh-CN"/>
          </w:rPr>
          <w:t>(一)、可持续战略与实践</w:t>
        </w:r>
        <w:r>
          <w:tab/>
        </w:r>
        <w:r>
          <w:fldChar w:fldCharType="begin"/>
        </w:r>
        <w:r>
          <w:instrText xml:space="preserve"> PAGEREF _Toc14747 \h </w:instrText>
        </w:r>
        <w:r>
          <w:fldChar w:fldCharType="separate"/>
        </w:r>
        <w:r>
          <w:t>15</w:t>
        </w:r>
        <w:r>
          <w:fldChar w:fldCharType="end"/>
        </w:r>
      </w:hyperlink>
    </w:p>
    <w:p>
      <w:pPr>
        <w:pStyle w:val="TOC2"/>
        <w:tabs>
          <w:tab w:val="right" w:leader="dot" w:pos="8306"/>
        </w:tabs>
      </w:pPr>
      <w:hyperlink w:anchor="_Toc12573" w:history="1">
        <w:r>
          <w:rPr>
            <w:rFonts w:ascii="仿宋" w:eastAsia="仿宋" w:hAnsi="仿宋" w:cs="仿宋" w:hint="eastAsia"/>
            <w:lang w:eastAsia="zh-CN"/>
          </w:rPr>
          <w:t>(二)、环保与社会责任</w:t>
        </w:r>
        <w:r>
          <w:tab/>
        </w:r>
        <w:r>
          <w:fldChar w:fldCharType="begin"/>
        </w:r>
        <w:r>
          <w:instrText xml:space="preserve"> PAGEREF _Toc12573 \h </w:instrText>
        </w:r>
        <w:r>
          <w:fldChar w:fldCharType="separate"/>
        </w:r>
        <w:r>
          <w:t>15</w:t>
        </w:r>
        <w:r>
          <w:fldChar w:fldCharType="end"/>
        </w:r>
      </w:hyperlink>
    </w:p>
    <w:p>
      <w:pPr>
        <w:pStyle w:val="TOC1"/>
        <w:tabs>
          <w:tab w:val="right" w:leader="dot" w:pos="8306"/>
        </w:tabs>
      </w:pPr>
      <w:hyperlink w:anchor="_Toc611" w:history="1">
        <w:r>
          <w:rPr>
            <w:rFonts w:ascii="仿宋" w:eastAsia="仿宋" w:hAnsi="仿宋" w:cs="仿宋" w:hint="eastAsia"/>
            <w:lang w:eastAsia="zh-CN"/>
          </w:rPr>
          <w:t>六、排污泵项目危机管理</w:t>
        </w:r>
        <w:r>
          <w:tab/>
        </w:r>
        <w:r>
          <w:fldChar w:fldCharType="begin"/>
        </w:r>
        <w:r>
          <w:instrText xml:space="preserve"> PAGEREF _Toc611 \h </w:instrText>
        </w:r>
        <w:r>
          <w:fldChar w:fldCharType="separate"/>
        </w:r>
        <w:r>
          <w:t>16</w:t>
        </w:r>
        <w:r>
          <w:fldChar w:fldCharType="end"/>
        </w:r>
      </w:hyperlink>
    </w:p>
    <w:p>
      <w:pPr>
        <w:pStyle w:val="TOC2"/>
        <w:tabs>
          <w:tab w:val="right" w:leader="dot" w:pos="8306"/>
        </w:tabs>
      </w:pPr>
      <w:hyperlink w:anchor="_Toc3932" w:history="1">
        <w:r>
          <w:rPr>
            <w:rFonts w:ascii="仿宋" w:eastAsia="仿宋" w:hAnsi="仿宋" w:cs="仿宋" w:hint="eastAsia"/>
            <w:lang w:eastAsia="zh-CN"/>
          </w:rPr>
          <w:t>(一)、危机预警与识别</w:t>
        </w:r>
        <w:r>
          <w:tab/>
        </w:r>
        <w:r>
          <w:fldChar w:fldCharType="begin"/>
        </w:r>
        <w:r>
          <w:instrText xml:space="preserve"> PAGEREF _Toc3932 \h </w:instrText>
        </w:r>
        <w:r>
          <w:fldChar w:fldCharType="separate"/>
        </w:r>
        <w:r>
          <w:t>16</w:t>
        </w:r>
        <w:r>
          <w:fldChar w:fldCharType="end"/>
        </w:r>
      </w:hyperlink>
    </w:p>
    <w:p>
      <w:pPr>
        <w:pStyle w:val="TOC2"/>
        <w:tabs>
          <w:tab w:val="right" w:leader="dot" w:pos="8306"/>
        </w:tabs>
      </w:pPr>
      <w:hyperlink w:anchor="_Toc11649" w:history="1">
        <w:r>
          <w:rPr>
            <w:rFonts w:ascii="仿宋" w:eastAsia="仿宋" w:hAnsi="仿宋" w:cs="仿宋" w:hint="eastAsia"/>
            <w:lang w:eastAsia="zh-CN"/>
          </w:rPr>
          <w:t>(二)、危机应对与恢复</w:t>
        </w:r>
        <w:r>
          <w:tab/>
        </w:r>
        <w:r>
          <w:fldChar w:fldCharType="begin"/>
        </w:r>
        <w:r>
          <w:instrText xml:space="preserve"> PAGEREF _Toc11649 \h </w:instrText>
        </w:r>
        <w:r>
          <w:fldChar w:fldCharType="separate"/>
        </w:r>
        <w:r>
          <w:t>17</w:t>
        </w:r>
        <w:r>
          <w:fldChar w:fldCharType="end"/>
        </w:r>
      </w:hyperlink>
    </w:p>
    <w:p>
      <w:pPr>
        <w:pStyle w:val="TOC1"/>
        <w:tabs>
          <w:tab w:val="right" w:leader="dot" w:pos="8306"/>
        </w:tabs>
      </w:pPr>
      <w:hyperlink w:anchor="_Toc28055" w:history="1">
        <w:r>
          <w:rPr>
            <w:rFonts w:ascii="仿宋" w:eastAsia="仿宋" w:hAnsi="仿宋" w:cs="仿宋" w:hint="eastAsia"/>
            <w:lang w:eastAsia="zh-CN"/>
          </w:rPr>
          <w:t>七、生产安全保护</w:t>
        </w:r>
        <w:r>
          <w:tab/>
        </w:r>
        <w:r>
          <w:fldChar w:fldCharType="begin"/>
        </w:r>
        <w:r>
          <w:instrText xml:space="preserve"> PAGEREF _Toc28055 \h </w:instrText>
        </w:r>
        <w:r>
          <w:fldChar w:fldCharType="separate"/>
        </w:r>
        <w:r>
          <w:t>19</w:t>
        </w:r>
        <w:r>
          <w:fldChar w:fldCharType="end"/>
        </w:r>
      </w:hyperlink>
    </w:p>
    <w:p>
      <w:pPr>
        <w:pStyle w:val="TOC2"/>
        <w:tabs>
          <w:tab w:val="right" w:leader="dot" w:pos="8306"/>
        </w:tabs>
      </w:pPr>
      <w:hyperlink w:anchor="_Toc24759" w:history="1">
        <w:r>
          <w:rPr>
            <w:rFonts w:ascii="仿宋" w:eastAsia="仿宋" w:hAnsi="仿宋" w:cs="仿宋" w:hint="eastAsia"/>
            <w:lang w:eastAsia="zh-CN"/>
          </w:rPr>
          <w:t>(一)、消防安全</w:t>
        </w:r>
        <w:r>
          <w:tab/>
        </w:r>
        <w:r>
          <w:fldChar w:fldCharType="begin"/>
        </w:r>
        <w:r>
          <w:instrText xml:space="preserve"> PAGEREF _Toc24759 \h </w:instrText>
        </w:r>
        <w:r>
          <w:fldChar w:fldCharType="separate"/>
        </w:r>
        <w:r>
          <w:t>19</w:t>
        </w:r>
        <w:r>
          <w:fldChar w:fldCharType="end"/>
        </w:r>
      </w:hyperlink>
    </w:p>
    <w:p>
      <w:pPr>
        <w:pStyle w:val="TOC2"/>
        <w:tabs>
          <w:tab w:val="right" w:leader="dot" w:pos="8306"/>
        </w:tabs>
      </w:pPr>
      <w:hyperlink w:anchor="_Toc9306" w:history="1">
        <w:r>
          <w:rPr>
            <w:rFonts w:ascii="仿宋" w:eastAsia="仿宋" w:hAnsi="仿宋" w:cs="仿宋" w:hint="eastAsia"/>
            <w:lang w:eastAsia="zh-CN"/>
          </w:rPr>
          <w:t>(二)、防火防爆总图布置措施</w:t>
        </w:r>
        <w:r>
          <w:tab/>
        </w:r>
        <w:r>
          <w:fldChar w:fldCharType="begin"/>
        </w:r>
        <w:r>
          <w:instrText xml:space="preserve"> PAGEREF _Toc9306 \h </w:instrText>
        </w:r>
        <w:r>
          <w:fldChar w:fldCharType="separate"/>
        </w:r>
        <w:r>
          <w:t>20</w:t>
        </w:r>
        <w:r>
          <w:fldChar w:fldCharType="end"/>
        </w:r>
      </w:hyperlink>
    </w:p>
    <w:p>
      <w:pPr>
        <w:pStyle w:val="TOC2"/>
        <w:tabs>
          <w:tab w:val="right" w:leader="dot" w:pos="8306"/>
        </w:tabs>
      </w:pPr>
      <w:hyperlink w:anchor="_Toc7382" w:history="1">
        <w:r>
          <w:rPr>
            <w:rFonts w:ascii="仿宋" w:eastAsia="仿宋" w:hAnsi="仿宋" w:cs="仿宋" w:hint="eastAsia"/>
            <w:lang w:eastAsia="zh-CN"/>
          </w:rPr>
          <w:t>(三)、自然灾害防范措施</w:t>
        </w:r>
        <w:r>
          <w:tab/>
        </w:r>
        <w:r>
          <w:fldChar w:fldCharType="begin"/>
        </w:r>
        <w:r>
          <w:instrText xml:space="preserve"> PAGEREF _Toc7382 \h </w:instrText>
        </w:r>
        <w:r>
          <w:fldChar w:fldCharType="separate"/>
        </w:r>
        <w:r>
          <w:t>21</w:t>
        </w:r>
        <w:r>
          <w:fldChar w:fldCharType="end"/>
        </w:r>
      </w:hyperlink>
    </w:p>
    <w:p>
      <w:pPr>
        <w:pStyle w:val="TOC2"/>
        <w:tabs>
          <w:tab w:val="right" w:leader="dot" w:pos="8306"/>
        </w:tabs>
      </w:pPr>
      <w:hyperlink w:anchor="_Toc23013" w:history="1">
        <w:r>
          <w:rPr>
            <w:rFonts w:ascii="仿宋" w:eastAsia="仿宋" w:hAnsi="仿宋" w:cs="仿宋" w:hint="eastAsia"/>
            <w:lang w:eastAsia="zh-CN"/>
          </w:rPr>
          <w:t>(四)、安全色及安全标志使用要求</w:t>
        </w:r>
        <w:r>
          <w:tab/>
        </w:r>
        <w:r>
          <w:fldChar w:fldCharType="begin"/>
        </w:r>
        <w:r>
          <w:instrText xml:space="preserve"> PAGEREF _Toc23013 \h </w:instrText>
        </w:r>
        <w:r>
          <w:fldChar w:fldCharType="separate"/>
        </w:r>
        <w:r>
          <w:t>22</w:t>
        </w:r>
        <w:r>
          <w:fldChar w:fldCharType="end"/>
        </w:r>
      </w:hyperlink>
    </w:p>
    <w:p>
      <w:pPr>
        <w:pStyle w:val="TOC2"/>
        <w:tabs>
          <w:tab w:val="right" w:leader="dot" w:pos="8306"/>
        </w:tabs>
      </w:pPr>
      <w:hyperlink w:anchor="_Toc7456" w:history="1">
        <w:r>
          <w:rPr>
            <w:rFonts w:ascii="仿宋" w:eastAsia="仿宋" w:hAnsi="仿宋" w:cs="仿宋" w:hint="eastAsia"/>
            <w:lang w:eastAsia="zh-CN"/>
          </w:rPr>
          <w:t>(五)、防尘防毒措施</w:t>
        </w:r>
        <w:r>
          <w:tab/>
        </w:r>
        <w:r>
          <w:fldChar w:fldCharType="begin"/>
        </w:r>
        <w:r>
          <w:instrText xml:space="preserve"> PAGEREF _Toc7456 \h </w:instrText>
        </w:r>
        <w:r>
          <w:fldChar w:fldCharType="separate"/>
        </w:r>
        <w:r>
          <w:t>23</w:t>
        </w:r>
        <w:r>
          <w:fldChar w:fldCharType="end"/>
        </w:r>
      </w:hyperlink>
    </w:p>
    <w:p>
      <w:pPr>
        <w:pStyle w:val="TOC2"/>
        <w:tabs>
          <w:tab w:val="right" w:leader="dot" w:pos="8306"/>
        </w:tabs>
      </w:pPr>
      <w:hyperlink w:anchor="_Toc23144" w:history="1">
        <w:r>
          <w:rPr>
            <w:rFonts w:ascii="仿宋" w:eastAsia="仿宋" w:hAnsi="仿宋" w:cs="仿宋" w:hint="eastAsia"/>
            <w:lang w:eastAsia="zh-CN"/>
          </w:rPr>
          <w:t>(六)、防静电、触电防护及防雷措施</w:t>
        </w:r>
        <w:r>
          <w:tab/>
        </w:r>
        <w:r>
          <w:fldChar w:fldCharType="begin"/>
        </w:r>
        <w:r>
          <w:instrText xml:space="preserve"> PAGEREF _Toc23144 \h </w:instrText>
        </w:r>
        <w:r>
          <w:fldChar w:fldCharType="separate"/>
        </w:r>
        <w:r>
          <w:t>24</w:t>
        </w:r>
        <w:r>
          <w:fldChar w:fldCharType="end"/>
        </w:r>
      </w:hyperlink>
    </w:p>
    <w:p>
      <w:pPr>
        <w:pStyle w:val="TOC2"/>
        <w:tabs>
          <w:tab w:val="right" w:leader="dot" w:pos="8306"/>
        </w:tabs>
      </w:pPr>
      <w:hyperlink w:anchor="_Toc27414" w:history="1">
        <w:r>
          <w:rPr>
            <w:rFonts w:ascii="仿宋" w:eastAsia="仿宋" w:hAnsi="仿宋" w:cs="仿宋" w:hint="eastAsia"/>
            <w:lang w:eastAsia="zh-CN"/>
          </w:rPr>
          <w:t>(七)、机械设备安全保障措施</w:t>
        </w:r>
        <w:r>
          <w:tab/>
        </w:r>
        <w:r>
          <w:fldChar w:fldCharType="begin"/>
        </w:r>
        <w:r>
          <w:instrText xml:space="preserve"> PAGEREF _Toc27414 \h </w:instrText>
        </w:r>
        <w:r>
          <w:fldChar w:fldCharType="separate"/>
        </w:r>
        <w:r>
          <w:t>25</w:t>
        </w:r>
        <w:r>
          <w:fldChar w:fldCharType="end"/>
        </w:r>
      </w:hyperlink>
    </w:p>
    <w:p>
      <w:pPr>
        <w:pStyle w:val="TOC1"/>
        <w:tabs>
          <w:tab w:val="right" w:leader="dot" w:pos="8306"/>
        </w:tabs>
      </w:pPr>
      <w:hyperlink w:anchor="_Toc1835" w:history="1">
        <w:r>
          <w:rPr>
            <w:rFonts w:ascii="仿宋" w:eastAsia="仿宋" w:hAnsi="仿宋" w:cs="仿宋" w:hint="eastAsia"/>
            <w:lang w:eastAsia="zh-CN"/>
          </w:rPr>
          <w:t>八、排污泵项目投资规划</w:t>
        </w:r>
        <w:r>
          <w:tab/>
        </w:r>
        <w:r>
          <w:fldChar w:fldCharType="begin"/>
        </w:r>
        <w:r>
          <w:instrText xml:space="preserve"> PAGEREF _Toc1835 \h </w:instrText>
        </w:r>
        <w:r>
          <w:fldChar w:fldCharType="separate"/>
        </w:r>
        <w:r>
          <w:t>26</w:t>
        </w:r>
        <w:r>
          <w:fldChar w:fldCharType="end"/>
        </w:r>
      </w:hyperlink>
    </w:p>
    <w:p>
      <w:pPr>
        <w:pStyle w:val="TOC2"/>
        <w:tabs>
          <w:tab w:val="right" w:leader="dot" w:pos="8306"/>
        </w:tabs>
      </w:pPr>
      <w:hyperlink w:anchor="_Toc4484" w:history="1">
        <w:r>
          <w:rPr>
            <w:rFonts w:ascii="仿宋" w:eastAsia="仿宋" w:hAnsi="仿宋" w:cs="仿宋" w:hint="eastAsia"/>
            <w:lang w:eastAsia="zh-CN"/>
          </w:rPr>
          <w:t>(一)、排污泵项目总投资估算</w:t>
        </w:r>
        <w:r>
          <w:tab/>
        </w:r>
        <w:r>
          <w:fldChar w:fldCharType="begin"/>
        </w:r>
        <w:r>
          <w:instrText xml:space="preserve"> PAGEREF _Toc4484 \h </w:instrText>
        </w:r>
        <w:r>
          <w:fldChar w:fldCharType="separate"/>
        </w:r>
        <w:r>
          <w:t>26</w:t>
        </w:r>
        <w:r>
          <w:fldChar w:fldCharType="end"/>
        </w:r>
      </w:hyperlink>
    </w:p>
    <w:p>
      <w:pPr>
        <w:pStyle w:val="TOC2"/>
        <w:tabs>
          <w:tab w:val="right" w:leader="dot" w:pos="8306"/>
        </w:tabs>
      </w:pPr>
      <w:hyperlink w:anchor="_Toc15330" w:history="1">
        <w:r>
          <w:rPr>
            <w:rFonts w:ascii="仿宋" w:eastAsia="仿宋" w:hAnsi="仿宋" w:cs="仿宋" w:hint="eastAsia"/>
            <w:lang w:eastAsia="zh-CN"/>
          </w:rPr>
          <w:t>(二)、资金筹措</w:t>
        </w:r>
        <w:r>
          <w:tab/>
        </w:r>
        <w:r>
          <w:fldChar w:fldCharType="begin"/>
        </w:r>
        <w:r>
          <w:instrText xml:space="preserve"> PAGEREF _Toc15330 \h </w:instrText>
        </w:r>
        <w:r>
          <w:fldChar w:fldCharType="separate"/>
        </w:r>
        <w:r>
          <w:t>28</w:t>
        </w:r>
        <w:r>
          <w:fldChar w:fldCharType="end"/>
        </w:r>
      </w:hyperlink>
    </w:p>
    <w:p>
      <w:pPr>
        <w:pStyle w:val="TOC1"/>
        <w:tabs>
          <w:tab w:val="right" w:leader="dot" w:pos="8306"/>
        </w:tabs>
      </w:pPr>
      <w:hyperlink w:anchor="_Toc28924" w:history="1">
        <w:r>
          <w:rPr>
            <w:rFonts w:ascii="仿宋" w:eastAsia="仿宋" w:hAnsi="仿宋" w:cs="仿宋" w:hint="eastAsia"/>
            <w:lang w:eastAsia="zh-CN"/>
          </w:rPr>
          <w:t>九、排污泵项目经营效益</w:t>
        </w:r>
        <w:r>
          <w:tab/>
        </w:r>
        <w:r>
          <w:fldChar w:fldCharType="begin"/>
        </w:r>
        <w:r>
          <w:instrText xml:space="preserve"> PAGEREF _Toc28924 \h </w:instrText>
        </w:r>
        <w:r>
          <w:fldChar w:fldCharType="separate"/>
        </w:r>
        <w:r>
          <w:t>28</w:t>
        </w:r>
        <w:r>
          <w:fldChar w:fldCharType="end"/>
        </w:r>
      </w:hyperlink>
    </w:p>
    <w:p>
      <w:pPr>
        <w:pStyle w:val="TOC2"/>
        <w:tabs>
          <w:tab w:val="right" w:leader="dot" w:pos="8306"/>
        </w:tabs>
      </w:pPr>
      <w:hyperlink w:anchor="_Toc17345" w:history="1">
        <w:r>
          <w:rPr>
            <w:rFonts w:ascii="仿宋" w:eastAsia="仿宋" w:hAnsi="仿宋" w:cs="仿宋" w:hint="eastAsia"/>
            <w:lang w:eastAsia="zh-CN"/>
          </w:rPr>
          <w:t>(一)、经济评价财务测算</w:t>
        </w:r>
        <w:r>
          <w:tab/>
        </w:r>
        <w:r>
          <w:fldChar w:fldCharType="begin"/>
        </w:r>
        <w:r>
          <w:instrText xml:space="preserve"> PAGEREF _Toc17345 \h </w:instrText>
        </w:r>
        <w:r>
          <w:fldChar w:fldCharType="separate"/>
        </w:r>
        <w:r>
          <w:t>28</w:t>
        </w:r>
        <w:r>
          <w:fldChar w:fldCharType="end"/>
        </w:r>
      </w:hyperlink>
    </w:p>
    <w:p>
      <w:pPr>
        <w:pStyle w:val="TOC2"/>
        <w:tabs>
          <w:tab w:val="right" w:leader="dot" w:pos="8306"/>
        </w:tabs>
      </w:pPr>
      <w:hyperlink w:anchor="_Toc2343" w:history="1">
        <w:r>
          <w:rPr>
            <w:rFonts w:ascii="仿宋" w:eastAsia="仿宋" w:hAnsi="仿宋" w:cs="仿宋" w:hint="eastAsia"/>
            <w:lang w:eastAsia="zh-CN"/>
          </w:rPr>
          <w:t>(二)、排污泵项目盈利能力分析</w:t>
        </w:r>
        <w:r>
          <w:tab/>
        </w:r>
        <w:r>
          <w:fldChar w:fldCharType="begin"/>
        </w:r>
        <w:r>
          <w:instrText xml:space="preserve"> PAGEREF _Toc2343 \h </w:instrText>
        </w:r>
        <w:r>
          <w:fldChar w:fldCharType="separate"/>
        </w:r>
        <w:r>
          <w:t>30</w:t>
        </w:r>
        <w:r>
          <w:fldChar w:fldCharType="end"/>
        </w:r>
      </w:hyperlink>
    </w:p>
    <w:p>
      <w:pPr>
        <w:pStyle w:val="TOC1"/>
        <w:tabs>
          <w:tab w:val="right" w:leader="dot" w:pos="8306"/>
        </w:tabs>
      </w:pPr>
      <w:hyperlink w:anchor="_Toc1034" w:history="1">
        <w:r>
          <w:rPr>
            <w:rFonts w:ascii="仿宋" w:eastAsia="仿宋" w:hAnsi="仿宋" w:cs="仿宋" w:hint="eastAsia"/>
            <w:lang w:eastAsia="zh-CN"/>
          </w:rPr>
          <w:t>十、排污泵项目计划安排</w:t>
        </w:r>
        <w:r>
          <w:tab/>
        </w:r>
        <w:r>
          <w:fldChar w:fldCharType="begin"/>
        </w:r>
        <w:r>
          <w:instrText xml:space="preserve"> PAGEREF _Toc1034 \h </w:instrText>
        </w:r>
        <w:r>
          <w:fldChar w:fldCharType="separate"/>
        </w:r>
        <w:r>
          <w:t>30</w:t>
        </w:r>
        <w:r>
          <w:fldChar w:fldCharType="end"/>
        </w:r>
      </w:hyperlink>
    </w:p>
    <w:p>
      <w:pPr>
        <w:pStyle w:val="TOC2"/>
        <w:tabs>
          <w:tab w:val="right" w:leader="dot" w:pos="8306"/>
        </w:tabs>
      </w:pPr>
      <w:hyperlink w:anchor="_Toc25997" w:history="1">
        <w:r>
          <w:rPr>
            <w:rFonts w:ascii="仿宋" w:eastAsia="仿宋" w:hAnsi="仿宋" w:cs="仿宋" w:hint="eastAsia"/>
            <w:lang w:eastAsia="zh-CN"/>
          </w:rPr>
          <w:t>(一)、建设周期</w:t>
        </w:r>
        <w:r>
          <w:tab/>
        </w:r>
        <w:r>
          <w:fldChar w:fldCharType="begin"/>
        </w:r>
        <w:r>
          <w:instrText xml:space="preserve"> PAGEREF _Toc25997 \h </w:instrText>
        </w:r>
        <w:r>
          <w:fldChar w:fldCharType="separate"/>
        </w:r>
        <w:r>
          <w:t>30</w:t>
        </w:r>
        <w:r>
          <w:fldChar w:fldCharType="end"/>
        </w:r>
      </w:hyperlink>
    </w:p>
    <w:p>
      <w:pPr>
        <w:pStyle w:val="TOC2"/>
        <w:tabs>
          <w:tab w:val="right" w:leader="dot" w:pos="8306"/>
        </w:tabs>
      </w:pPr>
      <w:hyperlink w:anchor="_Toc28715" w:history="1">
        <w:r>
          <w:rPr>
            <w:rFonts w:ascii="仿宋" w:eastAsia="仿宋" w:hAnsi="仿宋" w:cs="仿宋" w:hint="eastAsia"/>
            <w:lang w:eastAsia="zh-CN"/>
          </w:rPr>
          <w:t>(二)、建设进度</w:t>
        </w:r>
        <w:r>
          <w:tab/>
        </w:r>
        <w:r>
          <w:fldChar w:fldCharType="begin"/>
        </w:r>
        <w:r>
          <w:instrText xml:space="preserve"> PAGEREF _Toc28715 \h </w:instrText>
        </w:r>
        <w:r>
          <w:fldChar w:fldCharType="separate"/>
        </w:r>
        <w:r>
          <w:t>31</w:t>
        </w:r>
        <w:r>
          <w:fldChar w:fldCharType="end"/>
        </w:r>
      </w:hyperlink>
    </w:p>
    <w:p>
      <w:pPr>
        <w:pStyle w:val="TOC2"/>
        <w:tabs>
          <w:tab w:val="right" w:leader="dot" w:pos="8306"/>
        </w:tabs>
      </w:pPr>
      <w:hyperlink w:anchor="_Toc4558" w:history="1">
        <w:r>
          <w:rPr>
            <w:rFonts w:ascii="仿宋" w:eastAsia="仿宋" w:hAnsi="仿宋" w:cs="仿宋" w:hint="eastAsia"/>
            <w:lang w:eastAsia="zh-CN"/>
          </w:rPr>
          <w:t>(三)、进度安排注意事项</w:t>
        </w:r>
        <w:r>
          <w:tab/>
        </w:r>
        <w:r>
          <w:fldChar w:fldCharType="begin"/>
        </w:r>
        <w:r>
          <w:instrText xml:space="preserve"> PAGEREF _Toc4558 \h </w:instrText>
        </w:r>
        <w:r>
          <w:fldChar w:fldCharType="separate"/>
        </w:r>
        <w:r>
          <w:t>32</w:t>
        </w:r>
        <w:r>
          <w:fldChar w:fldCharType="end"/>
        </w:r>
      </w:hyperlink>
    </w:p>
    <w:p>
      <w:pPr>
        <w:pStyle w:val="TOC2"/>
        <w:tabs>
          <w:tab w:val="right" w:leader="dot" w:pos="8306"/>
        </w:tabs>
      </w:pPr>
      <w:hyperlink w:anchor="_Toc15266" w:history="1">
        <w:r>
          <w:rPr>
            <w:rFonts w:ascii="仿宋" w:eastAsia="仿宋" w:hAnsi="仿宋" w:cs="仿宋" w:hint="eastAsia"/>
            <w:lang w:eastAsia="zh-CN"/>
          </w:rPr>
          <w:t>(四)、人力资源配置</w:t>
        </w:r>
        <w:r>
          <w:tab/>
        </w:r>
        <w:r>
          <w:fldChar w:fldCharType="begin"/>
        </w:r>
        <w:r>
          <w:instrText xml:space="preserve"> PAGEREF _Toc15266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17" w:history="1">
        <w:r>
          <w:rPr>
            <w:rFonts w:ascii="仿宋" w:eastAsia="仿宋" w:hAnsi="仿宋" w:cs="仿宋" w:hint="eastAsia"/>
            <w:lang w:eastAsia="zh-CN"/>
          </w:rPr>
          <w:t>十一、排污泵项目人力资源管理</w:t>
        </w:r>
        <w:r>
          <w:tab/>
        </w:r>
        <w:r>
          <w:fldChar w:fldCharType="begin"/>
        </w:r>
        <w:r>
          <w:instrText xml:space="preserve"> PAGEREF _Toc22617 \h </w:instrText>
        </w:r>
        <w:r>
          <w:fldChar w:fldCharType="separate"/>
        </w:r>
        <w:r>
          <w:t>34</w:t>
        </w:r>
        <w:r>
          <w:fldChar w:fldCharType="end"/>
        </w:r>
      </w:hyperlink>
    </w:p>
    <w:p>
      <w:pPr>
        <w:pStyle w:val="TOC2"/>
        <w:tabs>
          <w:tab w:val="right" w:leader="dot" w:pos="8306"/>
        </w:tabs>
      </w:pPr>
      <w:hyperlink w:anchor="_Toc8267" w:history="1">
        <w:r>
          <w:rPr>
            <w:rFonts w:ascii="仿宋" w:eastAsia="仿宋" w:hAnsi="仿宋" w:cs="仿宋" w:hint="eastAsia"/>
            <w:lang w:eastAsia="zh-CN"/>
          </w:rPr>
          <w:t>(一)、建立健全的预算管理制度</w:t>
        </w:r>
        <w:r>
          <w:tab/>
        </w:r>
        <w:r>
          <w:fldChar w:fldCharType="begin"/>
        </w:r>
        <w:r>
          <w:instrText xml:space="preserve"> PAGEREF _Toc8267 \h </w:instrText>
        </w:r>
        <w:r>
          <w:fldChar w:fldCharType="separate"/>
        </w:r>
        <w:r>
          <w:t>34</w:t>
        </w:r>
        <w:r>
          <w:fldChar w:fldCharType="end"/>
        </w:r>
      </w:hyperlink>
    </w:p>
    <w:p>
      <w:pPr>
        <w:pStyle w:val="TOC2"/>
        <w:tabs>
          <w:tab w:val="right" w:leader="dot" w:pos="8306"/>
        </w:tabs>
      </w:pPr>
      <w:hyperlink w:anchor="_Toc26661" w:history="1">
        <w:r>
          <w:rPr>
            <w:rFonts w:ascii="仿宋" w:eastAsia="仿宋" w:hAnsi="仿宋" w:cs="仿宋" w:hint="eastAsia"/>
            <w:lang w:eastAsia="zh-CN"/>
          </w:rPr>
          <w:t>(二)、加强资金流动监控</w:t>
        </w:r>
        <w:r>
          <w:tab/>
        </w:r>
        <w:r>
          <w:fldChar w:fldCharType="begin"/>
        </w:r>
        <w:r>
          <w:instrText xml:space="preserve"> PAGEREF _Toc26661 \h </w:instrText>
        </w:r>
        <w:r>
          <w:fldChar w:fldCharType="separate"/>
        </w:r>
        <w:r>
          <w:t>36</w:t>
        </w:r>
        <w:r>
          <w:fldChar w:fldCharType="end"/>
        </w:r>
      </w:hyperlink>
    </w:p>
    <w:p>
      <w:pPr>
        <w:pStyle w:val="TOC2"/>
        <w:tabs>
          <w:tab w:val="right" w:leader="dot" w:pos="8306"/>
        </w:tabs>
      </w:pPr>
      <w:hyperlink w:anchor="_Toc955" w:history="1">
        <w:r>
          <w:rPr>
            <w:rFonts w:ascii="仿宋" w:eastAsia="仿宋" w:hAnsi="仿宋" w:cs="仿宋" w:hint="eastAsia"/>
            <w:lang w:eastAsia="zh-CN"/>
          </w:rPr>
          <w:t>(三)、制定完善的风险控制机制</w:t>
        </w:r>
        <w:r>
          <w:tab/>
        </w:r>
        <w:r>
          <w:fldChar w:fldCharType="begin"/>
        </w:r>
        <w:r>
          <w:instrText xml:space="preserve"> PAGEREF _Toc955 \h </w:instrText>
        </w:r>
        <w:r>
          <w:fldChar w:fldCharType="separate"/>
        </w:r>
        <w:r>
          <w:t>37</w:t>
        </w:r>
        <w:r>
          <w:fldChar w:fldCharType="end"/>
        </w:r>
      </w:hyperlink>
    </w:p>
    <w:p>
      <w:pPr>
        <w:pStyle w:val="TOC2"/>
        <w:tabs>
          <w:tab w:val="right" w:leader="dot" w:pos="8306"/>
        </w:tabs>
      </w:pPr>
      <w:hyperlink w:anchor="_Toc8446" w:history="1">
        <w:r>
          <w:rPr>
            <w:rFonts w:ascii="仿宋" w:eastAsia="仿宋" w:hAnsi="仿宋" w:cs="仿宋" w:hint="eastAsia"/>
            <w:lang w:eastAsia="zh-CN"/>
          </w:rPr>
          <w:t>(四)、优化成本管理</w:t>
        </w:r>
        <w:r>
          <w:tab/>
        </w:r>
        <w:r>
          <w:fldChar w:fldCharType="begin"/>
        </w:r>
        <w:r>
          <w:instrText xml:space="preserve"> PAGEREF _Toc8446 \h </w:instrText>
        </w:r>
        <w:r>
          <w:fldChar w:fldCharType="separate"/>
        </w:r>
        <w:r>
          <w:t>38</w:t>
        </w:r>
        <w:r>
          <w:fldChar w:fldCharType="end"/>
        </w:r>
      </w:hyperlink>
    </w:p>
    <w:p>
      <w:pPr>
        <w:pStyle w:val="TOC1"/>
        <w:tabs>
          <w:tab w:val="right" w:leader="dot" w:pos="8306"/>
        </w:tabs>
      </w:pPr>
      <w:hyperlink w:anchor="_Toc23765" w:history="1">
        <w:r>
          <w:rPr>
            <w:rFonts w:ascii="仿宋" w:eastAsia="仿宋" w:hAnsi="仿宋" w:cs="仿宋" w:hint="eastAsia"/>
            <w:lang w:eastAsia="zh-CN"/>
          </w:rPr>
          <w:t>十二、排污泵项目财务管理</w:t>
        </w:r>
        <w:r>
          <w:tab/>
        </w:r>
        <w:r>
          <w:fldChar w:fldCharType="begin"/>
        </w:r>
        <w:r>
          <w:instrText xml:space="preserve"> PAGEREF _Toc23765 \h </w:instrText>
        </w:r>
        <w:r>
          <w:fldChar w:fldCharType="separate"/>
        </w:r>
        <w:r>
          <w:t>40</w:t>
        </w:r>
        <w:r>
          <w:fldChar w:fldCharType="end"/>
        </w:r>
      </w:hyperlink>
    </w:p>
    <w:p>
      <w:pPr>
        <w:pStyle w:val="TOC2"/>
        <w:tabs>
          <w:tab w:val="right" w:leader="dot" w:pos="8306"/>
        </w:tabs>
      </w:pPr>
      <w:hyperlink w:anchor="_Toc862" w:history="1">
        <w:r>
          <w:rPr>
            <w:rFonts w:ascii="仿宋" w:eastAsia="仿宋" w:hAnsi="仿宋" w:cs="仿宋" w:hint="eastAsia"/>
            <w:lang w:eastAsia="zh-CN"/>
          </w:rPr>
          <w:t>(一)、资金需求大</w:t>
        </w:r>
        <w:r>
          <w:tab/>
        </w:r>
        <w:r>
          <w:fldChar w:fldCharType="begin"/>
        </w:r>
        <w:r>
          <w:instrText xml:space="preserve"> PAGEREF _Toc862 \h </w:instrText>
        </w:r>
        <w:r>
          <w:fldChar w:fldCharType="separate"/>
        </w:r>
        <w:r>
          <w:t>40</w:t>
        </w:r>
        <w:r>
          <w:fldChar w:fldCharType="end"/>
        </w:r>
      </w:hyperlink>
    </w:p>
    <w:p>
      <w:pPr>
        <w:pStyle w:val="TOC2"/>
        <w:tabs>
          <w:tab w:val="right" w:leader="dot" w:pos="8306"/>
        </w:tabs>
      </w:pPr>
      <w:hyperlink w:anchor="_Toc712" w:history="1">
        <w:r>
          <w:rPr>
            <w:rFonts w:ascii="仿宋" w:eastAsia="仿宋" w:hAnsi="仿宋" w:cs="仿宋" w:hint="eastAsia"/>
            <w:lang w:eastAsia="zh-CN"/>
          </w:rPr>
          <w:t>(二)、研发周期长</w:t>
        </w:r>
        <w:r>
          <w:tab/>
        </w:r>
        <w:r>
          <w:fldChar w:fldCharType="begin"/>
        </w:r>
        <w:r>
          <w:instrText xml:space="preserve"> PAGEREF _Toc712 \h </w:instrText>
        </w:r>
        <w:r>
          <w:fldChar w:fldCharType="separate"/>
        </w:r>
        <w:r>
          <w:t>41</w:t>
        </w:r>
        <w:r>
          <w:fldChar w:fldCharType="end"/>
        </w:r>
      </w:hyperlink>
    </w:p>
    <w:p>
      <w:pPr>
        <w:pStyle w:val="TOC2"/>
        <w:tabs>
          <w:tab w:val="right" w:leader="dot" w:pos="8306"/>
        </w:tabs>
      </w:pPr>
      <w:hyperlink w:anchor="_Toc26605" w:history="1">
        <w:r>
          <w:rPr>
            <w:rFonts w:ascii="仿宋" w:eastAsia="仿宋" w:hAnsi="仿宋" w:cs="仿宋" w:hint="eastAsia"/>
            <w:lang w:eastAsia="zh-CN"/>
          </w:rPr>
          <w:t>(三)、市场风险大</w:t>
        </w:r>
        <w:r>
          <w:tab/>
        </w:r>
        <w:r>
          <w:fldChar w:fldCharType="begin"/>
        </w:r>
        <w:r>
          <w:instrText xml:space="preserve"> PAGEREF _Toc26605 \h </w:instrText>
        </w:r>
        <w:r>
          <w:fldChar w:fldCharType="separate"/>
        </w:r>
        <w:r>
          <w:t>42</w:t>
        </w:r>
        <w:r>
          <w:fldChar w:fldCharType="end"/>
        </w:r>
      </w:hyperlink>
    </w:p>
    <w:p>
      <w:pPr>
        <w:pStyle w:val="TOC2"/>
        <w:tabs>
          <w:tab w:val="right" w:leader="dot" w:pos="8306"/>
        </w:tabs>
      </w:pPr>
      <w:hyperlink w:anchor="_Toc6404" w:history="1">
        <w:r>
          <w:rPr>
            <w:rFonts w:ascii="仿宋" w:eastAsia="仿宋" w:hAnsi="仿宋" w:cs="仿宋" w:hint="eastAsia"/>
            <w:lang w:eastAsia="zh-CN"/>
          </w:rPr>
          <w:t>(四)、利润率高</w:t>
        </w:r>
        <w:r>
          <w:tab/>
        </w:r>
        <w:r>
          <w:fldChar w:fldCharType="begin"/>
        </w:r>
        <w:r>
          <w:instrText xml:space="preserve"> PAGEREF _Toc6404 \h </w:instrText>
        </w:r>
        <w:r>
          <w:fldChar w:fldCharType="separate"/>
        </w:r>
        <w:r>
          <w:t>45</w:t>
        </w:r>
        <w:r>
          <w:fldChar w:fldCharType="end"/>
        </w:r>
      </w:hyperlink>
    </w:p>
    <w:p>
      <w:pPr>
        <w:pStyle w:val="TOC1"/>
        <w:tabs>
          <w:tab w:val="right" w:leader="dot" w:pos="8306"/>
        </w:tabs>
      </w:pPr>
      <w:hyperlink w:anchor="_Toc1051" w:history="1">
        <w:r>
          <w:rPr>
            <w:rFonts w:ascii="仿宋" w:eastAsia="仿宋" w:hAnsi="仿宋" w:cs="仿宋" w:hint="eastAsia"/>
            <w:lang w:eastAsia="zh-CN"/>
          </w:rPr>
          <w:t>十三、风险识别与分类</w:t>
        </w:r>
        <w:r>
          <w:tab/>
        </w:r>
        <w:r>
          <w:fldChar w:fldCharType="begin"/>
        </w:r>
        <w:r>
          <w:instrText xml:space="preserve"> PAGEREF _Toc1051 \h </w:instrText>
        </w:r>
        <w:r>
          <w:fldChar w:fldCharType="separate"/>
        </w:r>
        <w:r>
          <w:t>47</w:t>
        </w:r>
        <w:r>
          <w:fldChar w:fldCharType="end"/>
        </w:r>
      </w:hyperlink>
    </w:p>
    <w:p>
      <w:pPr>
        <w:pStyle w:val="TOC2"/>
        <w:tabs>
          <w:tab w:val="right" w:leader="dot" w:pos="8306"/>
        </w:tabs>
      </w:pPr>
      <w:hyperlink w:anchor="_Toc10230" w:history="1">
        <w:r>
          <w:rPr>
            <w:rFonts w:ascii="仿宋" w:eastAsia="仿宋" w:hAnsi="仿宋" w:cs="仿宋" w:hint="eastAsia"/>
            <w:lang w:eastAsia="zh-CN"/>
          </w:rPr>
          <w:t>(一)、风险识别</w:t>
        </w:r>
        <w:r>
          <w:tab/>
        </w:r>
        <w:r>
          <w:fldChar w:fldCharType="begin"/>
        </w:r>
        <w:r>
          <w:instrText xml:space="preserve"> PAGEREF _Toc10230 \h </w:instrText>
        </w:r>
        <w:r>
          <w:fldChar w:fldCharType="separate"/>
        </w:r>
        <w:r>
          <w:t>47</w:t>
        </w:r>
        <w:r>
          <w:fldChar w:fldCharType="end"/>
        </w:r>
      </w:hyperlink>
    </w:p>
    <w:p>
      <w:pPr>
        <w:pStyle w:val="TOC2"/>
        <w:tabs>
          <w:tab w:val="right" w:leader="dot" w:pos="8306"/>
        </w:tabs>
      </w:pPr>
      <w:hyperlink w:anchor="_Toc11377" w:history="1">
        <w:r>
          <w:rPr>
            <w:rFonts w:ascii="仿宋" w:eastAsia="仿宋" w:hAnsi="仿宋" w:cs="仿宋" w:hint="eastAsia"/>
            <w:lang w:eastAsia="zh-CN"/>
          </w:rPr>
          <w:t>(二)、风险分类</w:t>
        </w:r>
        <w:r>
          <w:tab/>
        </w:r>
        <w:r>
          <w:fldChar w:fldCharType="begin"/>
        </w:r>
        <w:r>
          <w:instrText xml:space="preserve"> PAGEREF _Toc11377 \h </w:instrText>
        </w:r>
        <w:r>
          <w:fldChar w:fldCharType="separate"/>
        </w:r>
        <w:r>
          <w:t>48</w:t>
        </w:r>
        <w:r>
          <w:fldChar w:fldCharType="end"/>
        </w:r>
      </w:hyperlink>
    </w:p>
    <w:p>
      <w:pPr>
        <w:pStyle w:val="TOC1"/>
        <w:tabs>
          <w:tab w:val="right" w:leader="dot" w:pos="8306"/>
        </w:tabs>
      </w:pPr>
      <w:hyperlink w:anchor="_Toc12427" w:history="1">
        <w:r>
          <w:rPr>
            <w:rFonts w:ascii="仿宋" w:eastAsia="仿宋" w:hAnsi="仿宋" w:cs="仿宋" w:hint="eastAsia"/>
            <w:lang w:eastAsia="zh-CN"/>
          </w:rPr>
          <w:t>十四、营销与推广策略</w:t>
        </w:r>
        <w:r>
          <w:tab/>
        </w:r>
        <w:r>
          <w:fldChar w:fldCharType="begin"/>
        </w:r>
        <w:r>
          <w:instrText xml:space="preserve"> PAGEREF _Toc12427 \h </w:instrText>
        </w:r>
        <w:r>
          <w:fldChar w:fldCharType="separate"/>
        </w:r>
        <w:r>
          <w:t>50</w:t>
        </w:r>
        <w:r>
          <w:fldChar w:fldCharType="end"/>
        </w:r>
      </w:hyperlink>
    </w:p>
    <w:p>
      <w:pPr>
        <w:pStyle w:val="TOC2"/>
        <w:tabs>
          <w:tab w:val="right" w:leader="dot" w:pos="8306"/>
        </w:tabs>
      </w:pPr>
      <w:hyperlink w:anchor="_Toc2702" w:history="1">
        <w:r>
          <w:rPr>
            <w:rFonts w:ascii="仿宋" w:eastAsia="仿宋" w:hAnsi="仿宋" w:cs="仿宋" w:hint="eastAsia"/>
            <w:lang w:eastAsia="zh-CN"/>
          </w:rPr>
          <w:t>(一)、产品/服务定位与特点</w:t>
        </w:r>
        <w:r>
          <w:tab/>
        </w:r>
        <w:r>
          <w:fldChar w:fldCharType="begin"/>
        </w:r>
        <w:r>
          <w:instrText xml:space="preserve"> PAGEREF _Toc2702 \h </w:instrText>
        </w:r>
        <w:r>
          <w:fldChar w:fldCharType="separate"/>
        </w:r>
        <w:r>
          <w:t>50</w:t>
        </w:r>
        <w:r>
          <w:fldChar w:fldCharType="end"/>
        </w:r>
      </w:hyperlink>
    </w:p>
    <w:p>
      <w:pPr>
        <w:pStyle w:val="TOC2"/>
        <w:tabs>
          <w:tab w:val="right" w:leader="dot" w:pos="8306"/>
        </w:tabs>
      </w:pPr>
      <w:hyperlink w:anchor="_Toc14528" w:history="1">
        <w:r>
          <w:rPr>
            <w:rFonts w:ascii="仿宋" w:eastAsia="仿宋" w:hAnsi="仿宋" w:cs="仿宋" w:hint="eastAsia"/>
            <w:lang w:eastAsia="zh-CN"/>
          </w:rPr>
          <w:t>(二)、市场定位与竞争分析</w:t>
        </w:r>
        <w:r>
          <w:tab/>
        </w:r>
        <w:r>
          <w:fldChar w:fldCharType="begin"/>
        </w:r>
        <w:r>
          <w:instrText xml:space="preserve"> PAGEREF _Toc14528 \h </w:instrText>
        </w:r>
        <w:r>
          <w:fldChar w:fldCharType="separate"/>
        </w:r>
        <w:r>
          <w:t>51</w:t>
        </w:r>
        <w:r>
          <w:fldChar w:fldCharType="end"/>
        </w:r>
      </w:hyperlink>
    </w:p>
    <w:p>
      <w:pPr>
        <w:pStyle w:val="TOC2"/>
        <w:tabs>
          <w:tab w:val="right" w:leader="dot" w:pos="8306"/>
        </w:tabs>
      </w:pPr>
      <w:hyperlink w:anchor="_Toc27629" w:history="1">
        <w:r>
          <w:rPr>
            <w:rFonts w:ascii="仿宋" w:eastAsia="仿宋" w:hAnsi="仿宋" w:cs="仿宋" w:hint="eastAsia"/>
            <w:lang w:eastAsia="zh-CN"/>
          </w:rPr>
          <w:t>(三)、营销渠道与策略</w:t>
        </w:r>
        <w:r>
          <w:tab/>
        </w:r>
        <w:r>
          <w:fldChar w:fldCharType="begin"/>
        </w:r>
        <w:r>
          <w:instrText xml:space="preserve"> PAGEREF _Toc27629 \h </w:instrText>
        </w:r>
        <w:r>
          <w:fldChar w:fldCharType="separate"/>
        </w:r>
        <w:r>
          <w:t>52</w:t>
        </w:r>
        <w:r>
          <w:fldChar w:fldCharType="end"/>
        </w:r>
      </w:hyperlink>
    </w:p>
    <w:p>
      <w:pPr>
        <w:pStyle w:val="TOC2"/>
        <w:tabs>
          <w:tab w:val="right" w:leader="dot" w:pos="8306"/>
        </w:tabs>
      </w:pPr>
      <w:hyperlink w:anchor="_Toc463" w:history="1">
        <w:r>
          <w:rPr>
            <w:rFonts w:ascii="仿宋" w:eastAsia="仿宋" w:hAnsi="仿宋" w:cs="仿宋" w:hint="eastAsia"/>
            <w:lang w:eastAsia="zh-CN"/>
          </w:rPr>
          <w:t>(四)、推广与宣传活动</w:t>
        </w:r>
        <w:r>
          <w:tab/>
        </w:r>
        <w:r>
          <w:fldChar w:fldCharType="begin"/>
        </w:r>
        <w:r>
          <w:instrText xml:space="preserve"> PAGEREF _Toc463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901"/>
      <w:r>
        <w:rPr>
          <w:rFonts w:ascii="仿宋" w:eastAsia="仿宋" w:hAnsi="仿宋" w:cs="仿宋" w:hint="eastAsia"/>
          <w:lang w:eastAsia="zh-CN"/>
        </w:rPr>
        <w:t>(一)、排污泵行业分析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污泵行业一直以来都是市场的关注焦点。行业内的发展趋势、竞争态势以及潜在机会都对排污泵项目的推进产生深远的影响。通过深入研究行业的整体概貌，我们将更好地理解行业的核心特征，为排污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行业，技术一直是推动创新和发展的关键因素。我们将对当前技术趋势进行详尽分析，包括但不限于人工智能、大数据应用、先进制造技术等。这有助于排污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污泵项目成功的基础。我们将对主要竞争对手进行深入研究，包括其市场份额、产品特点、市场定位等。通过全面了解竞争对手的优势和劣势，排污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568"/>
      <w:r>
        <w:rPr>
          <w:rFonts w:ascii="仿宋" w:eastAsia="仿宋" w:hAnsi="仿宋" w:cs="仿宋" w:hint="eastAsia"/>
          <w:sz w:val="28"/>
          <w:lang w:eastAsia="zh-CN"/>
        </w:rPr>
        <w:t>(二)、排污泵市场分析预测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通过对市场规模的深入调研，我们将预测排污泵市场未来的增长趋势。这包括市场的整体规模、各细分领域的发展趋势等。排污泵项目可以根据市场的扩张速度和潜在机会，制定更符合市场需求的发展策略。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了解消费者的需求是市场分析的核心。我们将通过调查研究，深入挖掘目标消费者的需求特点、购买习惯以及对产品和服务的期望。这有助于排污泵项目更好地定位目标市场，提供更符合消费者期待的解决方案。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排污泵项目实施过程中需要充分考虑的因素。我们将对市场风险进行全面评估，包括但不限于政策法规风险、市场竞争风险、技术变革风险等。通过对潜在风险的深入分析，排污泵项目可以制定相应的风险缓解策略，降低不确定性对排污泵项目的影响。</w:t>
      </w:r>
    </w:p>
    <w:p>
      <w:pPr>
        <w:pStyle w:val="Heading1"/>
        <w:ind w:firstLine="560" w:firstLineChars="200"/>
        <w:rPr>
          <w:rFonts w:ascii="仿宋" w:eastAsia="仿宋" w:hAnsi="仿宋" w:cs="仿宋" w:hint="eastAsia"/>
          <w:sz w:val="28"/>
          <w:lang w:eastAsia="zh-CN"/>
        </w:rPr>
      </w:pPr>
      <w:bookmarkStart w:id="5" w:name="_Toc13111"/>
      <w:r>
        <w:rPr>
          <w:rFonts w:ascii="仿宋" w:eastAsia="仿宋" w:hAnsi="仿宋" w:cs="仿宋" w:hint="eastAsia"/>
          <w:sz w:val="28"/>
          <w:lang w:eastAsia="zh-CN"/>
        </w:rPr>
        <w:t>二、排污泵项目绩效评估</w:t>
      </w:r>
      <w:bookmarkEnd w:id="5"/>
    </w:p>
    <w:p>
      <w:pPr>
        <w:pStyle w:val="Heading2"/>
        <w:rPr>
          <w:rFonts w:ascii="仿宋" w:eastAsia="仿宋" w:hAnsi="仿宋" w:cs="仿宋" w:hint="eastAsia"/>
          <w:lang w:eastAsia="zh-CN"/>
        </w:rPr>
      </w:pPr>
      <w:bookmarkStart w:id="6" w:name="_Toc1341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在排污泵项目中，我们设计了一套全面的绩效评估指标，以确保排污泵项目的可控和成功交付。这些指标跨足排污泵项目目标、成本、进度和质量等多个维度，为我们提供了全面洞察排污泵项目的健康状况。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目标达成率是我们关注的首要指标。我们设定了明确的目标，并通过定期监测和评估，迅速发现并应对潜在的目标偏差。这为排污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成本绩效是另一个核心关注点。通过实际成本与预算成本的对比分析，我们深入了解成本差异的原因，及时调整资源分配，保持排污泵项目在经济效益方面的合理水平。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进度作为关键的绩效指标之一，得到了精心的关注。我们制定了详细的排污泵项目进度计划，并设立了进度符合度指标，确保实际进度与计划进度保持一致。这使我们能够快速发现和解决潜在的进度问题，保持排污泵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排污泵项目绩效的不可或缺的一环。我们引入了一系列的质量标准和客户满意度指标，以确保排污泵项目交付的成果在质量上达到或超越预期水平。通过持续监测这些指标，我们努力提升排污泵项目整体质量水平，为排污泵项目的成功交付提供有力保障。通过这些科学且全面的绩效评估，我们能够更好地引导排污泵项目的持续改进，确保排污泵项目目标的顺利达成。</w:t>
      </w:r>
    </w:p>
    <w:p>
      <w:pPr>
        <w:pStyle w:val="Heading2"/>
        <w:ind w:firstLine="560" w:firstLineChars="200"/>
        <w:rPr>
          <w:rFonts w:ascii="仿宋" w:eastAsia="仿宋" w:hAnsi="仿宋" w:cs="仿宋" w:hint="eastAsia"/>
          <w:sz w:val="28"/>
          <w:lang w:eastAsia="zh-CN"/>
        </w:rPr>
      </w:pPr>
      <w:bookmarkStart w:id="7" w:name="_Toc2162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绩效评估是排污泵项目中的关键环节，为确保排污泵项目达到预期目标，我们采用了多层次、多维度的绩效评估方法。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排污泵项目的战略目标对齐，确保每个决策和行动都与排污泵项目整体目标保持一致。团队会定期召开战略对齐会议，审视当前工作与排污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排污泵项目进度、质量、成本和风险等方面。这些指标通过数据收集和分析，为排污泵项目管理团队提供了客观的评估依据。例如，我们通过排污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绩效评估不仅仅停留在排污泵项目内部，还考虑了排污泵项目对外部环境的影响。我们定期进行干系人满意度调查，以了解各利益相关方对排污泵项目的期望和满意度，并及时做出调整。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这种多层次、多角度的绩效评估方法，使得我们能够全面了解排污泵项目的运行状态，及时做出调整，确保排污泵项目在不断变化的环境中保持稳健前行。</w:t>
      </w:r>
    </w:p>
    <w:p>
      <w:pPr>
        <w:pStyle w:val="Heading2"/>
        <w:ind w:firstLine="560" w:firstLineChars="200"/>
        <w:rPr>
          <w:rFonts w:ascii="仿宋" w:eastAsia="仿宋" w:hAnsi="仿宋" w:cs="仿宋" w:hint="eastAsia"/>
          <w:sz w:val="28"/>
          <w:lang w:eastAsia="zh-CN"/>
        </w:rPr>
      </w:pPr>
      <w:bookmarkStart w:id="8" w:name="_Toc164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为了确保排污泵项目的有效管理和不断优化，我们采用了精心设计的绩效评估周期。这个周期旨在实现灵活、实时和全面的评估，以适应排污泵项目执行中的各种挑战。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排污泵项目的不同需求，分为短期、中期和长期。短期评估关注每个迭代或工作周期，以及时发现和解决当前任务中的问题。中期评估涵盖几个迭代，深入了解整体排污泵项目的趋势和性能。长期评估则着眼于整个排污泵项目阶段，确保排污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排污泵项目管理工具和协作平台，团队成员能够随时更新和分享排污泵项目数据。这种实时性的反馈机制使我们能够及时察觉潜在问题，快速调整，保持排污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排污泵项目的决策制定密不可分。每个周期的排污泵项目回顾会议成为集体总结经验、识别问题深层次原因并找到创新解决方案的平台。这种定期的反思与调整机制使排污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21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901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的技术管理特点体现在其创新导向。通过引入最先进的技术趋势和解决方案，排污泵项目致力于提升科技含量、提高质量和效率水平。这意味着我们将采用最新的工具和方法，确保排污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污泵项目技术管理的显著特征。通过整合不同领域的技术资源，我们实现了跨学科的协同工作。这有助于优化技术架构，提高整体效能。此外，整合性策略还促进了不同技术团队之间的紧密沟通和高效合作，确保排污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污泵项目所采用的技术。通过不断优化技术方案，排污泵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排污泵项目团队将在排污泵项目初期识别可能的技术风险，并采取相应的预防和应对措施。通过建立健全的风险评估机制，排污泵项目能够在实施过程中及时发现并解决潜在的技术问题，保障排污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通过这些独特的技术管理特点，我们确信在排污泵项目中，技术将成为排污泵项目成功的有力支持。这一深度剖析揭示了技术管理在排污泵项目实施中的关键作用，为排污泵项目的技术基础奠定了坚实的基础。</w:t>
      </w:r>
    </w:p>
    <w:p>
      <w:pPr>
        <w:pStyle w:val="Heading2"/>
        <w:ind w:firstLine="560" w:firstLineChars="200"/>
        <w:rPr>
          <w:rFonts w:ascii="仿宋" w:eastAsia="仿宋" w:hAnsi="仿宋" w:cs="仿宋" w:hint="eastAsia"/>
          <w:sz w:val="28"/>
          <w:lang w:eastAsia="zh-CN"/>
        </w:rPr>
      </w:pPr>
      <w:bookmarkStart w:id="11" w:name="_Toc27953"/>
      <w:r>
        <w:rPr>
          <w:rFonts w:ascii="仿宋" w:eastAsia="仿宋" w:hAnsi="仿宋" w:cs="仿宋" w:hint="eastAsia"/>
          <w:sz w:val="28"/>
          <w:lang w:eastAsia="zh-CN"/>
        </w:rPr>
        <w:t>(二)、排污泵项目工艺技术设计方案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排污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排污泵项目将严格按照相关行业规范要求进行组织。通过有效控制产品质量，排污泵项目将致力于为顾客提供优质的排污泵项目产品和良好的服务。这体现了排污泵项目对于生产活动合规性和质量标准的高度重视，为排污泵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排污泵项目注重生态效益和清洁生产原则。排污泵项目建设将紧密结合地方特色经济发展，与社会经济发展规划和区域环境保护规划方案相协调一致。通过与当地区域自然生态系统的结合，排污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排污泵项目产品具有多样化的客户需求和个性化的特点。因此，排污泵项目产品规格品种多样，且单批生产数量较小。为满足这一特点，排污泵项目承办单位将建设先进的柔性制造生产线。通过广泛应用柔性制造技术，排污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排污泵项目采用的技术具有较高的技术含量和自动化水平，处于国内先进水平。这一技术选用不仅体现了对生产效率、质量和环境友好性的高标准要求，同时为排污泵项目的可持续发展奠定了坚实的基础。</w:t>
      </w:r>
    </w:p>
    <w:p>
      <w:pPr>
        <w:pStyle w:val="Heading2"/>
        <w:ind w:firstLine="560" w:firstLineChars="200"/>
        <w:rPr>
          <w:rFonts w:ascii="仿宋" w:eastAsia="仿宋" w:hAnsi="仿宋" w:cs="仿宋" w:hint="eastAsia"/>
          <w:sz w:val="28"/>
          <w:lang w:eastAsia="zh-CN"/>
        </w:rPr>
      </w:pPr>
      <w:bookmarkStart w:id="12" w:name="_Toc1000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为确保排污泵项目的高效生产和技术实施，我们制定了一套精心设计的设备选型方案，以满足排污泵项目生产、质量和环保的要求。该方案的主要特点如下：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排污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针对排污泵项目产品的多样性和小批量生产的特点，我们将建设柔性制造生产线。通过在设备选型中考虑柔性制造技术，可以灵活应对不同产品规格和生产需求，实现生产线的高度灵活性和适应性。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9441"/>
      <w:r>
        <w:rPr>
          <w:rFonts w:ascii="仿宋" w:eastAsia="仿宋" w:hAnsi="仿宋" w:cs="仿宋" w:hint="eastAsia"/>
          <w:sz w:val="28"/>
          <w:lang w:eastAsia="zh-CN"/>
        </w:rPr>
        <w:t>四、排污泵项目文档管理</w:t>
      </w:r>
      <w:bookmarkEnd w:id="13"/>
    </w:p>
    <w:p>
      <w:pPr>
        <w:pStyle w:val="Heading2"/>
        <w:rPr>
          <w:rFonts w:ascii="仿宋" w:eastAsia="仿宋" w:hAnsi="仿宋" w:cs="仿宋" w:hint="eastAsia"/>
          <w:lang w:eastAsia="zh-CN"/>
        </w:rPr>
      </w:pPr>
      <w:bookmarkStart w:id="14" w:name="_Toc2231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排污泵项目高度重视文档的质量和准确性，以支持排污泵项目的各项活动和决策。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文档的编制始于排污泵项目计划的初期，我们制定了详细的文档编制计划，明确了每个文档的内容、格式和编写责任人。在排污泵项目启动阶段，我们首先编制了排污泵项目章程，明确定义了排污泵项目的目标、范围、风险等关键要素。随后，排污泵项目团队根据计划陆续编制了需求文档、设计文档、测试文档等各类文档，确保排污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污泵项目管理中的重要环节，旨在确保排污泵项目文档符合质量标准和排污泵项目需求。在排污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除了内部审查，我们还进行了外部审查，邀请排污泵项目相关利益方和专业领域的专家对文档进行独立审查。这有助于获取更全面、客观的反馈，确保排污泵项目文档不仅符合内部标准，也满足外部需求。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排污泵项目在文档编制与审查方面建立了严格的管理机制，通过规范的流程和多维度的审查，确保排污泵项目文档的质量、准确性和可靠性，为排污泵项目的顺利推进提供了有力支持。</w:t>
      </w:r>
    </w:p>
    <w:p>
      <w:pPr>
        <w:pStyle w:val="Heading2"/>
        <w:ind w:firstLine="560" w:firstLineChars="200"/>
        <w:rPr>
          <w:rFonts w:ascii="仿宋" w:eastAsia="仿宋" w:hAnsi="仿宋" w:cs="仿宋" w:hint="eastAsia"/>
          <w:sz w:val="28"/>
          <w:lang w:eastAsia="zh-CN"/>
        </w:rPr>
      </w:pPr>
      <w:bookmarkStart w:id="15" w:name="_Toc1327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我们通过多渠道发布文档，包括电子邮件、排污泵项目管理平台、内部网站等，以满足不同团队成员的偏好和需求。多渠道发布确保了信息的全面覆盖。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我们采用了精细的权限控制，确保只有授权人员可以访问敏感信息。这种安全措施保护了排污泵项目文档的机密性，防止了未经授权的信息泄露。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811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文档存档与归档是排污泵项目生命周期中一个至关重要的环节，直接关系到排污泵项目信息的长期保存和历史记录的完整性。在排污泵项目中，我们实施了一系列有效的文档存档与归档管理策略：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8102"/>
      <w:r>
        <w:rPr>
          <w:rFonts w:ascii="仿宋" w:eastAsia="仿宋" w:hAnsi="仿宋" w:cs="仿宋" w:hint="eastAsia"/>
          <w:sz w:val="28"/>
          <w:lang w:eastAsia="zh-CN"/>
        </w:rPr>
        <w:t>五、排污泵项目可持续发展</w:t>
      </w:r>
      <w:bookmarkEnd w:id="17"/>
    </w:p>
    <w:p>
      <w:pPr>
        <w:pStyle w:val="Heading2"/>
        <w:rPr>
          <w:rFonts w:ascii="仿宋" w:eastAsia="仿宋" w:hAnsi="仿宋" w:cs="仿宋" w:hint="eastAsia"/>
          <w:lang w:eastAsia="zh-CN"/>
        </w:rPr>
      </w:pPr>
      <w:bookmarkStart w:id="18" w:name="_Toc1474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中，排污泵项目团队着眼于未来，明确了可持续发展的战略方向。制定的具体可持续发展目标包括降低资源使用、采用环保技术、最大化社会效益等。这一步骤不仅有助于排污泵项目在环保和社会责任方面达到最高标准，也为未来提供了明确的指引，确保排污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可持续实践的融入排污泵项目管理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排污泵项目管理周期。从排污泵项目规划开始，排污泵项目团队就考虑了环境和社会的因素。在执行阶段，排污泵项目团队积极推动绿色技术的应用，优化资源利用。此外，关注员工的社会责任，通过培训和沟通活动提高员工对可持续发展的认知，使他们能够在日常工作中践行可持续实践。这些举措不仅为排污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57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扎根于排污泵项目的可持续发展理念，我们深信环保与社会责任是排污泵项目成功的关键支柱。在排污泵项目的每一步，我们都致力于通过创新和实践，履行对环境和社会的坚定责任。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团队通过引入先进的环保技术、建立高效的废物处理系统以及推动能源节约措施，积极履行环保责任。定期的环保监测和评估确保排污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不仅致力于自身可持续发展，还注重对社会的回馈。通过支持社区排污泵项目、参与慈善事业、提供培训机会等方式，排污泵项目积极履行社会责任。与当地社区建立积极互动，关注员工的工作与生活平衡，以及员工的身心健康，是排污泵项目在社会责任层面的关键举措。这样的实践不仅增强了排污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611"/>
      <w:r>
        <w:rPr>
          <w:rFonts w:ascii="仿宋" w:eastAsia="仿宋" w:hAnsi="仿宋" w:cs="仿宋" w:hint="eastAsia"/>
          <w:sz w:val="28"/>
          <w:lang w:eastAsia="zh-CN"/>
        </w:rPr>
        <w:t>六、排污泵项目危机管理</w:t>
      </w:r>
      <w:bookmarkEnd w:id="20"/>
    </w:p>
    <w:p>
      <w:pPr>
        <w:pStyle w:val="Heading2"/>
        <w:rPr>
          <w:rFonts w:ascii="仿宋" w:eastAsia="仿宋" w:hAnsi="仿宋" w:cs="仿宋" w:hint="eastAsia"/>
          <w:lang w:eastAsia="zh-CN"/>
        </w:rPr>
      </w:pPr>
      <w:bookmarkStart w:id="21" w:name="_Toc3932"/>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危机管理中，危机预警与识别是确保排污泵项目稳健运行的核心步骤。通过建立全面的监测机制，排污泵项目团队旨在及时发现和理解潜在的风险和危机因素，以便采取及时的预防和应对措施，确保排污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https://d.book118.com/646215153042010040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E75E10"/>
    <w:rsid w:val="60E75E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1515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2024-01-21T02:25:00Z</dcterms:created>
  <dcterms:modified xsi:type="dcterms:W3CDTF">2024-01-21T02:25:30Z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68978F176B064005B616DFA49DB69C3F_11</vt:lpwstr>
  </property>
  <property fmtid="{D5CDD505-2E9C-101B-9397-08002B2CF9AE}" pid="3" name="KSOProductBuildVer">
    <vt:lpwstr>2052-12.1.0.16120</vt:lpwstr>
  </property>
</Properties>
</file>