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汽车冷却风扇项目规划设计蓝图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9" w:history="1">
        <w:r>
          <w:rPr>
            <w:rFonts w:ascii="仿宋" w:eastAsia="仿宋" w:hAnsi="仿宋" w:cs="仿宋" w:hint="eastAsia"/>
            <w:lang w:eastAsia="zh-CN"/>
          </w:rPr>
          <w:t>序言</w:t>
        </w:r>
        <w:r>
          <w:tab/>
        </w:r>
        <w:r>
          <w:fldChar w:fldCharType="begin"/>
        </w:r>
        <w:r>
          <w:instrText xml:space="preserve"> PAGEREF _Toc24549 \h </w:instrText>
        </w:r>
        <w:r>
          <w:fldChar w:fldCharType="separate"/>
        </w:r>
        <w:r>
          <w:t>3</w:t>
        </w:r>
        <w:r>
          <w:fldChar w:fldCharType="end"/>
        </w:r>
      </w:hyperlink>
    </w:p>
    <w:p>
      <w:pPr>
        <w:pStyle w:val="TOC1"/>
        <w:tabs>
          <w:tab w:val="right" w:leader="dot" w:pos="8306"/>
        </w:tabs>
      </w:pPr>
      <w:hyperlink w:anchor="_Toc17679" w:history="1">
        <w:r>
          <w:rPr>
            <w:rFonts w:ascii="仿宋" w:eastAsia="仿宋" w:hAnsi="仿宋" w:cs="仿宋" w:hint="eastAsia"/>
            <w:lang w:eastAsia="zh-CN"/>
          </w:rPr>
          <w:t>一、汽车冷却风扇项目建设背景及必要性分析</w:t>
        </w:r>
        <w:r>
          <w:tab/>
        </w:r>
        <w:r>
          <w:fldChar w:fldCharType="begin"/>
        </w:r>
        <w:r>
          <w:instrText xml:space="preserve"> PAGEREF _Toc17679 \h </w:instrText>
        </w:r>
        <w:r>
          <w:fldChar w:fldCharType="separate"/>
        </w:r>
        <w:r>
          <w:t>3</w:t>
        </w:r>
        <w:r>
          <w:fldChar w:fldCharType="end"/>
        </w:r>
      </w:hyperlink>
    </w:p>
    <w:p>
      <w:pPr>
        <w:pStyle w:val="TOC2"/>
        <w:tabs>
          <w:tab w:val="right" w:leader="dot" w:pos="8306"/>
        </w:tabs>
      </w:pPr>
      <w:hyperlink w:anchor="_Toc9164" w:history="1">
        <w:r>
          <w:rPr>
            <w:rFonts w:ascii="仿宋" w:eastAsia="仿宋" w:hAnsi="仿宋" w:cs="仿宋" w:hint="eastAsia"/>
            <w:lang w:eastAsia="zh-CN"/>
          </w:rPr>
          <w:t>(一)、汽车冷却风扇项目背景分析</w:t>
        </w:r>
        <w:r>
          <w:tab/>
        </w:r>
        <w:r>
          <w:fldChar w:fldCharType="begin"/>
        </w:r>
        <w:r>
          <w:instrText xml:space="preserve"> PAGEREF _Toc9164 \h </w:instrText>
        </w:r>
        <w:r>
          <w:fldChar w:fldCharType="separate"/>
        </w:r>
        <w:r>
          <w:t>3</w:t>
        </w:r>
        <w:r>
          <w:fldChar w:fldCharType="end"/>
        </w:r>
      </w:hyperlink>
    </w:p>
    <w:p>
      <w:pPr>
        <w:pStyle w:val="TOC2"/>
        <w:tabs>
          <w:tab w:val="right" w:leader="dot" w:pos="8306"/>
        </w:tabs>
      </w:pPr>
      <w:hyperlink w:anchor="_Toc32345" w:history="1">
        <w:r>
          <w:rPr>
            <w:rFonts w:ascii="仿宋" w:eastAsia="仿宋" w:hAnsi="仿宋" w:cs="仿宋" w:hint="eastAsia"/>
            <w:lang w:eastAsia="zh-CN"/>
          </w:rPr>
          <w:t>(二)、汽车冷却风扇项目建设必要性分析</w:t>
        </w:r>
        <w:r>
          <w:tab/>
        </w:r>
        <w:r>
          <w:fldChar w:fldCharType="begin"/>
        </w:r>
        <w:r>
          <w:instrText xml:space="preserve"> PAGEREF _Toc32345 \h </w:instrText>
        </w:r>
        <w:r>
          <w:fldChar w:fldCharType="separate"/>
        </w:r>
        <w:r>
          <w:t>5</w:t>
        </w:r>
        <w:r>
          <w:fldChar w:fldCharType="end"/>
        </w:r>
      </w:hyperlink>
    </w:p>
    <w:p>
      <w:pPr>
        <w:pStyle w:val="TOC1"/>
        <w:tabs>
          <w:tab w:val="right" w:leader="dot" w:pos="8306"/>
        </w:tabs>
      </w:pPr>
      <w:hyperlink w:anchor="_Toc26136" w:history="1">
        <w:r>
          <w:rPr>
            <w:rFonts w:ascii="仿宋" w:eastAsia="仿宋" w:hAnsi="仿宋" w:cs="仿宋" w:hint="eastAsia"/>
            <w:lang w:eastAsia="zh-CN"/>
          </w:rPr>
          <w:t>二、工艺说明</w:t>
        </w:r>
        <w:r>
          <w:tab/>
        </w:r>
        <w:r>
          <w:fldChar w:fldCharType="begin"/>
        </w:r>
        <w:r>
          <w:instrText xml:space="preserve"> PAGEREF _Toc26136 \h </w:instrText>
        </w:r>
        <w:r>
          <w:fldChar w:fldCharType="separate"/>
        </w:r>
        <w:r>
          <w:t>6</w:t>
        </w:r>
        <w:r>
          <w:fldChar w:fldCharType="end"/>
        </w:r>
      </w:hyperlink>
    </w:p>
    <w:p>
      <w:pPr>
        <w:pStyle w:val="TOC2"/>
        <w:tabs>
          <w:tab w:val="right" w:leader="dot" w:pos="8306"/>
        </w:tabs>
      </w:pPr>
      <w:hyperlink w:anchor="_Toc30104" w:history="1">
        <w:r>
          <w:rPr>
            <w:rFonts w:ascii="仿宋" w:eastAsia="仿宋" w:hAnsi="仿宋" w:cs="仿宋" w:hint="eastAsia"/>
            <w:lang w:eastAsia="zh-CN"/>
          </w:rPr>
          <w:t>(一)、技术管理特点</w:t>
        </w:r>
        <w:r>
          <w:tab/>
        </w:r>
        <w:r>
          <w:fldChar w:fldCharType="begin"/>
        </w:r>
        <w:r>
          <w:instrText xml:space="preserve"> PAGEREF _Toc30104 \h </w:instrText>
        </w:r>
        <w:r>
          <w:fldChar w:fldCharType="separate"/>
        </w:r>
        <w:r>
          <w:t>6</w:t>
        </w:r>
        <w:r>
          <w:fldChar w:fldCharType="end"/>
        </w:r>
      </w:hyperlink>
    </w:p>
    <w:p>
      <w:pPr>
        <w:pStyle w:val="TOC2"/>
        <w:tabs>
          <w:tab w:val="right" w:leader="dot" w:pos="8306"/>
        </w:tabs>
      </w:pPr>
      <w:hyperlink w:anchor="_Toc11280" w:history="1">
        <w:r>
          <w:rPr>
            <w:rFonts w:ascii="仿宋" w:eastAsia="仿宋" w:hAnsi="仿宋" w:cs="仿宋" w:hint="eastAsia"/>
            <w:lang w:eastAsia="zh-CN"/>
          </w:rPr>
          <w:t>(二)、汽车冷却风扇项目工艺技术设计方案</w:t>
        </w:r>
        <w:r>
          <w:tab/>
        </w:r>
        <w:r>
          <w:fldChar w:fldCharType="begin"/>
        </w:r>
        <w:r>
          <w:instrText xml:space="preserve"> PAGEREF _Toc11280 \h </w:instrText>
        </w:r>
        <w:r>
          <w:fldChar w:fldCharType="separate"/>
        </w:r>
        <w:r>
          <w:t>7</w:t>
        </w:r>
        <w:r>
          <w:fldChar w:fldCharType="end"/>
        </w:r>
      </w:hyperlink>
    </w:p>
    <w:p>
      <w:pPr>
        <w:pStyle w:val="TOC2"/>
        <w:tabs>
          <w:tab w:val="right" w:leader="dot" w:pos="8306"/>
        </w:tabs>
      </w:pPr>
      <w:hyperlink w:anchor="_Toc28202" w:history="1">
        <w:r>
          <w:rPr>
            <w:rFonts w:ascii="仿宋" w:eastAsia="仿宋" w:hAnsi="仿宋" w:cs="仿宋" w:hint="eastAsia"/>
            <w:lang w:eastAsia="zh-CN"/>
          </w:rPr>
          <w:t>(三)、设备选型方案</w:t>
        </w:r>
        <w:r>
          <w:tab/>
        </w:r>
        <w:r>
          <w:fldChar w:fldCharType="begin"/>
        </w:r>
        <w:r>
          <w:instrText xml:space="preserve"> PAGEREF _Toc28202 \h </w:instrText>
        </w:r>
        <w:r>
          <w:fldChar w:fldCharType="separate"/>
        </w:r>
        <w:r>
          <w:t>8</w:t>
        </w:r>
        <w:r>
          <w:fldChar w:fldCharType="end"/>
        </w:r>
      </w:hyperlink>
    </w:p>
    <w:p>
      <w:pPr>
        <w:pStyle w:val="TOC1"/>
        <w:tabs>
          <w:tab w:val="right" w:leader="dot" w:pos="8306"/>
        </w:tabs>
      </w:pPr>
      <w:hyperlink w:anchor="_Toc31242" w:history="1">
        <w:r>
          <w:rPr>
            <w:rFonts w:ascii="仿宋" w:eastAsia="仿宋" w:hAnsi="仿宋" w:cs="仿宋" w:hint="eastAsia"/>
            <w:lang w:eastAsia="zh-CN"/>
          </w:rPr>
          <w:t>三、汽车冷却风扇项目绩效评估</w:t>
        </w:r>
        <w:r>
          <w:tab/>
        </w:r>
        <w:r>
          <w:fldChar w:fldCharType="begin"/>
        </w:r>
        <w:r>
          <w:instrText xml:space="preserve"> PAGEREF _Toc31242 \h </w:instrText>
        </w:r>
        <w:r>
          <w:fldChar w:fldCharType="separate"/>
        </w:r>
        <w:r>
          <w:t>10</w:t>
        </w:r>
        <w:r>
          <w:fldChar w:fldCharType="end"/>
        </w:r>
      </w:hyperlink>
    </w:p>
    <w:p>
      <w:pPr>
        <w:pStyle w:val="TOC2"/>
        <w:tabs>
          <w:tab w:val="right" w:leader="dot" w:pos="8306"/>
        </w:tabs>
      </w:pPr>
      <w:hyperlink w:anchor="_Toc6099" w:history="1">
        <w:r>
          <w:rPr>
            <w:rFonts w:ascii="仿宋" w:eastAsia="仿宋" w:hAnsi="仿宋" w:cs="仿宋" w:hint="eastAsia"/>
            <w:lang w:eastAsia="zh-CN"/>
          </w:rPr>
          <w:t>(一)、绩效评估指标</w:t>
        </w:r>
        <w:r>
          <w:tab/>
        </w:r>
        <w:r>
          <w:fldChar w:fldCharType="begin"/>
        </w:r>
        <w:r>
          <w:instrText xml:space="preserve"> PAGEREF _Toc6099 \h </w:instrText>
        </w:r>
        <w:r>
          <w:fldChar w:fldCharType="separate"/>
        </w:r>
        <w:r>
          <w:t>10</w:t>
        </w:r>
        <w:r>
          <w:fldChar w:fldCharType="end"/>
        </w:r>
      </w:hyperlink>
    </w:p>
    <w:p>
      <w:pPr>
        <w:pStyle w:val="TOC2"/>
        <w:tabs>
          <w:tab w:val="right" w:leader="dot" w:pos="8306"/>
        </w:tabs>
      </w:pPr>
      <w:hyperlink w:anchor="_Toc4719" w:history="1">
        <w:r>
          <w:rPr>
            <w:rFonts w:ascii="仿宋" w:eastAsia="仿宋" w:hAnsi="仿宋" w:cs="仿宋" w:hint="eastAsia"/>
            <w:lang w:eastAsia="zh-CN"/>
          </w:rPr>
          <w:t>(二)、绩效评估方法</w:t>
        </w:r>
        <w:r>
          <w:tab/>
        </w:r>
        <w:r>
          <w:fldChar w:fldCharType="begin"/>
        </w:r>
        <w:r>
          <w:instrText xml:space="preserve"> PAGEREF _Toc4719 \h </w:instrText>
        </w:r>
        <w:r>
          <w:fldChar w:fldCharType="separate"/>
        </w:r>
        <w:r>
          <w:t>11</w:t>
        </w:r>
        <w:r>
          <w:fldChar w:fldCharType="end"/>
        </w:r>
      </w:hyperlink>
    </w:p>
    <w:p>
      <w:pPr>
        <w:pStyle w:val="TOC2"/>
        <w:tabs>
          <w:tab w:val="right" w:leader="dot" w:pos="8306"/>
        </w:tabs>
      </w:pPr>
      <w:hyperlink w:anchor="_Toc7717" w:history="1">
        <w:r>
          <w:rPr>
            <w:rFonts w:ascii="仿宋" w:eastAsia="仿宋" w:hAnsi="仿宋" w:cs="仿宋" w:hint="eastAsia"/>
            <w:lang w:eastAsia="zh-CN"/>
          </w:rPr>
          <w:t>(三)、绩效评估周期</w:t>
        </w:r>
        <w:r>
          <w:tab/>
        </w:r>
        <w:r>
          <w:fldChar w:fldCharType="begin"/>
        </w:r>
        <w:r>
          <w:instrText xml:space="preserve"> PAGEREF _Toc7717 \h </w:instrText>
        </w:r>
        <w:r>
          <w:fldChar w:fldCharType="separate"/>
        </w:r>
        <w:r>
          <w:t>12</w:t>
        </w:r>
        <w:r>
          <w:fldChar w:fldCharType="end"/>
        </w:r>
      </w:hyperlink>
    </w:p>
    <w:p>
      <w:pPr>
        <w:pStyle w:val="TOC1"/>
        <w:tabs>
          <w:tab w:val="right" w:leader="dot" w:pos="8306"/>
        </w:tabs>
      </w:pPr>
      <w:hyperlink w:anchor="_Toc25107" w:history="1">
        <w:r>
          <w:rPr>
            <w:rFonts w:ascii="仿宋" w:eastAsia="仿宋" w:hAnsi="仿宋" w:cs="仿宋" w:hint="eastAsia"/>
            <w:lang w:eastAsia="zh-CN"/>
          </w:rPr>
          <w:t>四、汽车冷却风扇项目可持续发展</w:t>
        </w:r>
        <w:r>
          <w:tab/>
        </w:r>
        <w:r>
          <w:fldChar w:fldCharType="begin"/>
        </w:r>
        <w:r>
          <w:instrText xml:space="preserve"> PAGEREF _Toc25107 \h </w:instrText>
        </w:r>
        <w:r>
          <w:fldChar w:fldCharType="separate"/>
        </w:r>
        <w:r>
          <w:t>13</w:t>
        </w:r>
        <w:r>
          <w:fldChar w:fldCharType="end"/>
        </w:r>
      </w:hyperlink>
    </w:p>
    <w:p>
      <w:pPr>
        <w:pStyle w:val="TOC2"/>
        <w:tabs>
          <w:tab w:val="right" w:leader="dot" w:pos="8306"/>
        </w:tabs>
      </w:pPr>
      <w:hyperlink w:anchor="_Toc5130" w:history="1">
        <w:r>
          <w:rPr>
            <w:rFonts w:ascii="仿宋" w:eastAsia="仿宋" w:hAnsi="仿宋" w:cs="仿宋" w:hint="eastAsia"/>
            <w:lang w:eastAsia="zh-CN"/>
          </w:rPr>
          <w:t>(一)、可持续战略与实践</w:t>
        </w:r>
        <w:r>
          <w:tab/>
        </w:r>
        <w:r>
          <w:fldChar w:fldCharType="begin"/>
        </w:r>
        <w:r>
          <w:instrText xml:space="preserve"> PAGEREF _Toc5130 \h </w:instrText>
        </w:r>
        <w:r>
          <w:fldChar w:fldCharType="separate"/>
        </w:r>
        <w:r>
          <w:t>13</w:t>
        </w:r>
        <w:r>
          <w:fldChar w:fldCharType="end"/>
        </w:r>
      </w:hyperlink>
    </w:p>
    <w:p>
      <w:pPr>
        <w:pStyle w:val="TOC2"/>
        <w:tabs>
          <w:tab w:val="right" w:leader="dot" w:pos="8306"/>
        </w:tabs>
      </w:pPr>
      <w:hyperlink w:anchor="_Toc11283" w:history="1">
        <w:r>
          <w:rPr>
            <w:rFonts w:ascii="仿宋" w:eastAsia="仿宋" w:hAnsi="仿宋" w:cs="仿宋" w:hint="eastAsia"/>
            <w:lang w:eastAsia="zh-CN"/>
          </w:rPr>
          <w:t>(二)、环保与社会责任</w:t>
        </w:r>
        <w:r>
          <w:tab/>
        </w:r>
        <w:r>
          <w:fldChar w:fldCharType="begin"/>
        </w:r>
        <w:r>
          <w:instrText xml:space="preserve"> PAGEREF _Toc11283 \h </w:instrText>
        </w:r>
        <w:r>
          <w:fldChar w:fldCharType="separate"/>
        </w:r>
        <w:r>
          <w:t>14</w:t>
        </w:r>
        <w:r>
          <w:fldChar w:fldCharType="end"/>
        </w:r>
      </w:hyperlink>
    </w:p>
    <w:p>
      <w:pPr>
        <w:pStyle w:val="TOC1"/>
        <w:tabs>
          <w:tab w:val="right" w:leader="dot" w:pos="8306"/>
        </w:tabs>
      </w:pPr>
      <w:hyperlink w:anchor="_Toc9369" w:history="1">
        <w:r>
          <w:rPr>
            <w:rFonts w:ascii="仿宋" w:eastAsia="仿宋" w:hAnsi="仿宋" w:cs="仿宋" w:hint="eastAsia"/>
            <w:lang w:eastAsia="zh-CN"/>
          </w:rPr>
          <w:t>五、产品规划分析</w:t>
        </w:r>
        <w:r>
          <w:tab/>
        </w:r>
        <w:r>
          <w:fldChar w:fldCharType="begin"/>
        </w:r>
        <w:r>
          <w:instrText xml:space="preserve"> PAGEREF _Toc9369 \h </w:instrText>
        </w:r>
        <w:r>
          <w:fldChar w:fldCharType="separate"/>
        </w:r>
        <w:r>
          <w:t>15</w:t>
        </w:r>
        <w:r>
          <w:fldChar w:fldCharType="end"/>
        </w:r>
      </w:hyperlink>
    </w:p>
    <w:p>
      <w:pPr>
        <w:pStyle w:val="TOC2"/>
        <w:tabs>
          <w:tab w:val="right" w:leader="dot" w:pos="8306"/>
        </w:tabs>
      </w:pPr>
      <w:hyperlink w:anchor="_Toc22999" w:history="1">
        <w:r>
          <w:rPr>
            <w:rFonts w:ascii="仿宋" w:eastAsia="仿宋" w:hAnsi="仿宋" w:cs="仿宋" w:hint="eastAsia"/>
            <w:lang w:eastAsia="zh-CN"/>
          </w:rPr>
          <w:t>(一)、产品规划</w:t>
        </w:r>
        <w:r>
          <w:tab/>
        </w:r>
        <w:r>
          <w:fldChar w:fldCharType="begin"/>
        </w:r>
        <w:r>
          <w:instrText xml:space="preserve"> PAGEREF _Toc22999 \h </w:instrText>
        </w:r>
        <w:r>
          <w:fldChar w:fldCharType="separate"/>
        </w:r>
        <w:r>
          <w:t>15</w:t>
        </w:r>
        <w:r>
          <w:fldChar w:fldCharType="end"/>
        </w:r>
      </w:hyperlink>
    </w:p>
    <w:p>
      <w:pPr>
        <w:pStyle w:val="TOC2"/>
        <w:tabs>
          <w:tab w:val="right" w:leader="dot" w:pos="8306"/>
        </w:tabs>
      </w:pPr>
      <w:hyperlink w:anchor="_Toc31648" w:history="1">
        <w:r>
          <w:rPr>
            <w:rFonts w:ascii="仿宋" w:eastAsia="仿宋" w:hAnsi="仿宋" w:cs="仿宋" w:hint="eastAsia"/>
            <w:lang w:eastAsia="zh-CN"/>
          </w:rPr>
          <w:t>(二)、建设规模</w:t>
        </w:r>
        <w:r>
          <w:tab/>
        </w:r>
        <w:r>
          <w:fldChar w:fldCharType="begin"/>
        </w:r>
        <w:r>
          <w:instrText xml:space="preserve"> PAGEREF _Toc31648 \h </w:instrText>
        </w:r>
        <w:r>
          <w:fldChar w:fldCharType="separate"/>
        </w:r>
        <w:r>
          <w:t>15</w:t>
        </w:r>
        <w:r>
          <w:fldChar w:fldCharType="end"/>
        </w:r>
      </w:hyperlink>
    </w:p>
    <w:p>
      <w:pPr>
        <w:pStyle w:val="TOC1"/>
        <w:tabs>
          <w:tab w:val="right" w:leader="dot" w:pos="8306"/>
        </w:tabs>
      </w:pPr>
      <w:hyperlink w:anchor="_Toc14312" w:history="1">
        <w:r>
          <w:rPr>
            <w:rFonts w:ascii="仿宋" w:eastAsia="仿宋" w:hAnsi="仿宋" w:cs="仿宋" w:hint="eastAsia"/>
            <w:lang w:eastAsia="zh-CN"/>
          </w:rPr>
          <w:t>六、汽车冷却风扇项目土建工程</w:t>
        </w:r>
        <w:r>
          <w:tab/>
        </w:r>
        <w:r>
          <w:fldChar w:fldCharType="begin"/>
        </w:r>
        <w:r>
          <w:instrText xml:space="preserve"> PAGEREF _Toc14312 \h </w:instrText>
        </w:r>
        <w:r>
          <w:fldChar w:fldCharType="separate"/>
        </w:r>
        <w:r>
          <w:t>17</w:t>
        </w:r>
        <w:r>
          <w:fldChar w:fldCharType="end"/>
        </w:r>
      </w:hyperlink>
    </w:p>
    <w:p>
      <w:pPr>
        <w:pStyle w:val="TOC2"/>
        <w:tabs>
          <w:tab w:val="right" w:leader="dot" w:pos="8306"/>
        </w:tabs>
      </w:pPr>
      <w:hyperlink w:anchor="_Toc11154" w:history="1">
        <w:r>
          <w:rPr>
            <w:rFonts w:ascii="仿宋" w:eastAsia="仿宋" w:hAnsi="仿宋" w:cs="仿宋" w:hint="eastAsia"/>
            <w:lang w:eastAsia="zh-CN"/>
          </w:rPr>
          <w:t>(一)、建筑工程设计原则</w:t>
        </w:r>
        <w:r>
          <w:tab/>
        </w:r>
        <w:r>
          <w:fldChar w:fldCharType="begin"/>
        </w:r>
        <w:r>
          <w:instrText xml:space="preserve"> PAGEREF _Toc11154 \h </w:instrText>
        </w:r>
        <w:r>
          <w:fldChar w:fldCharType="separate"/>
        </w:r>
        <w:r>
          <w:t>17</w:t>
        </w:r>
        <w:r>
          <w:fldChar w:fldCharType="end"/>
        </w:r>
      </w:hyperlink>
    </w:p>
    <w:p>
      <w:pPr>
        <w:pStyle w:val="TOC2"/>
        <w:tabs>
          <w:tab w:val="right" w:leader="dot" w:pos="8306"/>
        </w:tabs>
      </w:pPr>
      <w:hyperlink w:anchor="_Toc28350" w:history="1">
        <w:r>
          <w:rPr>
            <w:rFonts w:ascii="仿宋" w:eastAsia="仿宋" w:hAnsi="仿宋" w:cs="仿宋" w:hint="eastAsia"/>
            <w:lang w:eastAsia="zh-CN"/>
          </w:rPr>
          <w:t>(二)、土建工程设计年限及安全等级</w:t>
        </w:r>
        <w:r>
          <w:tab/>
        </w:r>
        <w:r>
          <w:fldChar w:fldCharType="begin"/>
        </w:r>
        <w:r>
          <w:instrText xml:space="preserve"> PAGEREF _Toc28350 \h </w:instrText>
        </w:r>
        <w:r>
          <w:fldChar w:fldCharType="separate"/>
        </w:r>
        <w:r>
          <w:t>18</w:t>
        </w:r>
        <w:r>
          <w:fldChar w:fldCharType="end"/>
        </w:r>
      </w:hyperlink>
    </w:p>
    <w:p>
      <w:pPr>
        <w:pStyle w:val="TOC2"/>
        <w:tabs>
          <w:tab w:val="right" w:leader="dot" w:pos="8306"/>
        </w:tabs>
      </w:pPr>
      <w:hyperlink w:anchor="_Toc17328" w:history="1">
        <w:r>
          <w:rPr>
            <w:rFonts w:ascii="仿宋" w:eastAsia="仿宋" w:hAnsi="仿宋" w:cs="仿宋" w:hint="eastAsia"/>
            <w:lang w:eastAsia="zh-CN"/>
          </w:rPr>
          <w:t>(三)、建筑工程设计总体要求</w:t>
        </w:r>
        <w:r>
          <w:tab/>
        </w:r>
        <w:r>
          <w:fldChar w:fldCharType="begin"/>
        </w:r>
        <w:r>
          <w:instrText xml:space="preserve"> PAGEREF _Toc17328 \h </w:instrText>
        </w:r>
        <w:r>
          <w:fldChar w:fldCharType="separate"/>
        </w:r>
        <w:r>
          <w:t>19</w:t>
        </w:r>
        <w:r>
          <w:fldChar w:fldCharType="end"/>
        </w:r>
      </w:hyperlink>
    </w:p>
    <w:p>
      <w:pPr>
        <w:pStyle w:val="TOC2"/>
        <w:tabs>
          <w:tab w:val="right" w:leader="dot" w:pos="8306"/>
        </w:tabs>
      </w:pPr>
      <w:hyperlink w:anchor="_Toc16046" w:history="1">
        <w:r>
          <w:rPr>
            <w:rFonts w:ascii="仿宋" w:eastAsia="仿宋" w:hAnsi="仿宋" w:cs="仿宋" w:hint="eastAsia"/>
            <w:lang w:eastAsia="zh-CN"/>
          </w:rPr>
          <w:t>(四)、土建工程建设指标</w:t>
        </w:r>
        <w:r>
          <w:tab/>
        </w:r>
        <w:r>
          <w:fldChar w:fldCharType="begin"/>
        </w:r>
        <w:r>
          <w:instrText xml:space="preserve"> PAGEREF _Toc16046 \h </w:instrText>
        </w:r>
        <w:r>
          <w:fldChar w:fldCharType="separate"/>
        </w:r>
        <w:r>
          <w:t>20</w:t>
        </w:r>
        <w:r>
          <w:fldChar w:fldCharType="end"/>
        </w:r>
      </w:hyperlink>
    </w:p>
    <w:p>
      <w:pPr>
        <w:pStyle w:val="TOC1"/>
        <w:tabs>
          <w:tab w:val="right" w:leader="dot" w:pos="8306"/>
        </w:tabs>
      </w:pPr>
      <w:hyperlink w:anchor="_Toc8355" w:history="1">
        <w:r>
          <w:rPr>
            <w:rFonts w:ascii="仿宋" w:eastAsia="仿宋" w:hAnsi="仿宋" w:cs="仿宋" w:hint="eastAsia"/>
            <w:lang w:eastAsia="zh-CN"/>
          </w:rPr>
          <w:t>七、汽车冷却风扇项目社会影响</w:t>
        </w:r>
        <w:r>
          <w:tab/>
        </w:r>
        <w:r>
          <w:fldChar w:fldCharType="begin"/>
        </w:r>
        <w:r>
          <w:instrText xml:space="preserve"> PAGEREF _Toc8355 \h </w:instrText>
        </w:r>
        <w:r>
          <w:fldChar w:fldCharType="separate"/>
        </w:r>
        <w:r>
          <w:t>20</w:t>
        </w:r>
        <w:r>
          <w:fldChar w:fldCharType="end"/>
        </w:r>
      </w:hyperlink>
    </w:p>
    <w:p>
      <w:pPr>
        <w:pStyle w:val="TOC2"/>
        <w:tabs>
          <w:tab w:val="right" w:leader="dot" w:pos="8306"/>
        </w:tabs>
      </w:pPr>
      <w:hyperlink w:anchor="_Toc164" w:history="1">
        <w:r>
          <w:rPr>
            <w:rFonts w:ascii="仿宋" w:eastAsia="仿宋" w:hAnsi="仿宋" w:cs="仿宋" w:hint="eastAsia"/>
            <w:lang w:eastAsia="zh-CN"/>
          </w:rPr>
          <w:t>(一)、社会责任与义务</w:t>
        </w:r>
        <w:r>
          <w:tab/>
        </w:r>
        <w:r>
          <w:fldChar w:fldCharType="begin"/>
        </w:r>
        <w:r>
          <w:instrText xml:space="preserve"> PAGEREF _Toc164 \h </w:instrText>
        </w:r>
        <w:r>
          <w:fldChar w:fldCharType="separate"/>
        </w:r>
        <w:r>
          <w:t>20</w:t>
        </w:r>
        <w:r>
          <w:fldChar w:fldCharType="end"/>
        </w:r>
      </w:hyperlink>
    </w:p>
    <w:p>
      <w:pPr>
        <w:pStyle w:val="TOC2"/>
        <w:tabs>
          <w:tab w:val="right" w:leader="dot" w:pos="8306"/>
        </w:tabs>
      </w:pPr>
      <w:hyperlink w:anchor="_Toc4849" w:history="1">
        <w:r>
          <w:rPr>
            <w:rFonts w:ascii="仿宋" w:eastAsia="仿宋" w:hAnsi="仿宋" w:cs="仿宋" w:hint="eastAsia"/>
            <w:lang w:eastAsia="zh-CN"/>
          </w:rPr>
          <w:t>(二)、社会参与与沟通</w:t>
        </w:r>
        <w:r>
          <w:tab/>
        </w:r>
        <w:r>
          <w:fldChar w:fldCharType="begin"/>
        </w:r>
        <w:r>
          <w:instrText xml:space="preserve"> PAGEREF _Toc4849 \h </w:instrText>
        </w:r>
        <w:r>
          <w:fldChar w:fldCharType="separate"/>
        </w:r>
        <w:r>
          <w:t>21</w:t>
        </w:r>
        <w:r>
          <w:fldChar w:fldCharType="end"/>
        </w:r>
      </w:hyperlink>
    </w:p>
    <w:p>
      <w:pPr>
        <w:pStyle w:val="TOC1"/>
        <w:tabs>
          <w:tab w:val="right" w:leader="dot" w:pos="8306"/>
        </w:tabs>
      </w:pPr>
      <w:hyperlink w:anchor="_Toc14669" w:history="1">
        <w:r>
          <w:rPr>
            <w:rFonts w:ascii="仿宋" w:eastAsia="仿宋" w:hAnsi="仿宋" w:cs="仿宋" w:hint="eastAsia"/>
            <w:lang w:eastAsia="zh-CN"/>
          </w:rPr>
          <w:t>八、汽车冷却风扇项目环境影响分析</w:t>
        </w:r>
        <w:r>
          <w:tab/>
        </w:r>
        <w:r>
          <w:fldChar w:fldCharType="begin"/>
        </w:r>
        <w:r>
          <w:instrText xml:space="preserve"> PAGEREF _Toc14669 \h </w:instrText>
        </w:r>
        <w:r>
          <w:fldChar w:fldCharType="separate"/>
        </w:r>
        <w:r>
          <w:t>22</w:t>
        </w:r>
        <w:r>
          <w:fldChar w:fldCharType="end"/>
        </w:r>
      </w:hyperlink>
    </w:p>
    <w:p>
      <w:pPr>
        <w:pStyle w:val="TOC2"/>
        <w:tabs>
          <w:tab w:val="right" w:leader="dot" w:pos="8306"/>
        </w:tabs>
      </w:pPr>
      <w:hyperlink w:anchor="_Toc4579" w:history="1">
        <w:r>
          <w:rPr>
            <w:rFonts w:ascii="仿宋" w:eastAsia="仿宋" w:hAnsi="仿宋" w:cs="仿宋" w:hint="eastAsia"/>
            <w:lang w:eastAsia="zh-CN"/>
          </w:rPr>
          <w:t>(一)、建设区域环境质量现状</w:t>
        </w:r>
        <w:r>
          <w:tab/>
        </w:r>
        <w:r>
          <w:fldChar w:fldCharType="begin"/>
        </w:r>
        <w:r>
          <w:instrText xml:space="preserve"> PAGEREF _Toc4579 \h </w:instrText>
        </w:r>
        <w:r>
          <w:fldChar w:fldCharType="separate"/>
        </w:r>
        <w:r>
          <w:t>22</w:t>
        </w:r>
        <w:r>
          <w:fldChar w:fldCharType="end"/>
        </w:r>
      </w:hyperlink>
    </w:p>
    <w:p>
      <w:pPr>
        <w:pStyle w:val="TOC2"/>
        <w:tabs>
          <w:tab w:val="right" w:leader="dot" w:pos="8306"/>
        </w:tabs>
      </w:pPr>
      <w:hyperlink w:anchor="_Toc15058" w:history="1">
        <w:r>
          <w:rPr>
            <w:rFonts w:ascii="仿宋" w:eastAsia="仿宋" w:hAnsi="仿宋" w:cs="仿宋" w:hint="eastAsia"/>
            <w:lang w:eastAsia="zh-CN"/>
          </w:rPr>
          <w:t>(二)、建设期环境保护</w:t>
        </w:r>
        <w:r>
          <w:tab/>
        </w:r>
        <w:r>
          <w:fldChar w:fldCharType="begin"/>
        </w:r>
        <w:r>
          <w:instrText xml:space="preserve"> PAGEREF _Toc15058 \h </w:instrText>
        </w:r>
        <w:r>
          <w:fldChar w:fldCharType="separate"/>
        </w:r>
        <w:r>
          <w:t>23</w:t>
        </w:r>
        <w:r>
          <w:fldChar w:fldCharType="end"/>
        </w:r>
      </w:hyperlink>
    </w:p>
    <w:p>
      <w:pPr>
        <w:pStyle w:val="TOC2"/>
        <w:tabs>
          <w:tab w:val="right" w:leader="dot" w:pos="8306"/>
        </w:tabs>
      </w:pPr>
      <w:hyperlink w:anchor="_Toc9949" w:history="1">
        <w:r>
          <w:rPr>
            <w:rFonts w:ascii="仿宋" w:eastAsia="仿宋" w:hAnsi="仿宋" w:cs="仿宋" w:hint="eastAsia"/>
            <w:lang w:eastAsia="zh-CN"/>
          </w:rPr>
          <w:t>(三)、运营期环境保护</w:t>
        </w:r>
        <w:r>
          <w:tab/>
        </w:r>
        <w:r>
          <w:fldChar w:fldCharType="begin"/>
        </w:r>
        <w:r>
          <w:instrText xml:space="preserve"> PAGEREF _Toc9949 \h </w:instrText>
        </w:r>
        <w:r>
          <w:fldChar w:fldCharType="separate"/>
        </w:r>
        <w:r>
          <w:t>24</w:t>
        </w:r>
        <w:r>
          <w:fldChar w:fldCharType="end"/>
        </w:r>
      </w:hyperlink>
    </w:p>
    <w:p>
      <w:pPr>
        <w:pStyle w:val="TOC2"/>
        <w:tabs>
          <w:tab w:val="right" w:leader="dot" w:pos="8306"/>
        </w:tabs>
      </w:pPr>
      <w:hyperlink w:anchor="_Toc29032" w:history="1">
        <w:r>
          <w:rPr>
            <w:rFonts w:ascii="仿宋" w:eastAsia="仿宋" w:hAnsi="仿宋" w:cs="仿宋" w:hint="eastAsia"/>
            <w:lang w:eastAsia="zh-CN"/>
          </w:rPr>
          <w:t>(四)、汽车冷却风扇项目建设对区域经济的影响</w:t>
        </w:r>
        <w:r>
          <w:tab/>
        </w:r>
        <w:r>
          <w:fldChar w:fldCharType="begin"/>
        </w:r>
        <w:r>
          <w:instrText xml:space="preserve"> PAGEREF _Toc29032 \h </w:instrText>
        </w:r>
        <w:r>
          <w:fldChar w:fldCharType="separate"/>
        </w:r>
        <w:r>
          <w:t>26</w:t>
        </w:r>
        <w:r>
          <w:fldChar w:fldCharType="end"/>
        </w:r>
      </w:hyperlink>
    </w:p>
    <w:p>
      <w:pPr>
        <w:pStyle w:val="TOC2"/>
        <w:tabs>
          <w:tab w:val="right" w:leader="dot" w:pos="8306"/>
        </w:tabs>
      </w:pPr>
      <w:hyperlink w:anchor="_Toc23606" w:history="1">
        <w:r>
          <w:rPr>
            <w:rFonts w:ascii="仿宋" w:eastAsia="仿宋" w:hAnsi="仿宋" w:cs="仿宋" w:hint="eastAsia"/>
            <w:lang w:eastAsia="zh-CN"/>
          </w:rPr>
          <w:t>(五)、废弃物处理</w:t>
        </w:r>
        <w:r>
          <w:tab/>
        </w:r>
        <w:r>
          <w:fldChar w:fldCharType="begin"/>
        </w:r>
        <w:r>
          <w:instrText xml:space="preserve"> PAGEREF _Toc23606 \h </w:instrText>
        </w:r>
        <w:r>
          <w:fldChar w:fldCharType="separate"/>
        </w:r>
        <w:r>
          <w:t>28</w:t>
        </w:r>
        <w:r>
          <w:fldChar w:fldCharType="end"/>
        </w:r>
      </w:hyperlink>
    </w:p>
    <w:p>
      <w:pPr>
        <w:pStyle w:val="TOC2"/>
        <w:tabs>
          <w:tab w:val="right" w:leader="dot" w:pos="8306"/>
        </w:tabs>
      </w:pPr>
      <w:hyperlink w:anchor="_Toc6445" w:history="1">
        <w:r>
          <w:rPr>
            <w:rFonts w:ascii="仿宋" w:eastAsia="仿宋" w:hAnsi="仿宋" w:cs="仿宋" w:hint="eastAsia"/>
            <w:lang w:eastAsia="zh-CN"/>
          </w:rPr>
          <w:t>(六)、特殊环境影响分析</w:t>
        </w:r>
        <w:r>
          <w:tab/>
        </w:r>
        <w:r>
          <w:fldChar w:fldCharType="begin"/>
        </w:r>
        <w:r>
          <w:instrText xml:space="preserve"> PAGEREF _Toc6445 \h </w:instrText>
        </w:r>
        <w:r>
          <w:fldChar w:fldCharType="separate"/>
        </w:r>
        <w:r>
          <w:t>29</w:t>
        </w:r>
        <w:r>
          <w:fldChar w:fldCharType="end"/>
        </w:r>
      </w:hyperlink>
    </w:p>
    <w:p>
      <w:pPr>
        <w:pStyle w:val="TOC2"/>
        <w:tabs>
          <w:tab w:val="right" w:leader="dot" w:pos="8306"/>
        </w:tabs>
      </w:pPr>
      <w:hyperlink w:anchor="_Toc5138" w:history="1">
        <w:r>
          <w:rPr>
            <w:rFonts w:ascii="仿宋" w:eastAsia="仿宋" w:hAnsi="仿宋" w:cs="仿宋" w:hint="eastAsia"/>
            <w:lang w:eastAsia="zh-CN"/>
          </w:rPr>
          <w:t>(七)、清洁生产</w:t>
        </w:r>
        <w:r>
          <w:tab/>
        </w:r>
        <w:r>
          <w:fldChar w:fldCharType="begin"/>
        </w:r>
        <w:r>
          <w:instrText xml:space="preserve"> PAGEREF _Toc5138 \h </w:instrText>
        </w:r>
        <w:r>
          <w:fldChar w:fldCharType="separate"/>
        </w:r>
        <w:r>
          <w:t>30</w:t>
        </w:r>
        <w:r>
          <w:fldChar w:fldCharType="end"/>
        </w:r>
      </w:hyperlink>
    </w:p>
    <w:p>
      <w:pPr>
        <w:pStyle w:val="TOC2"/>
        <w:tabs>
          <w:tab w:val="right" w:leader="dot" w:pos="8306"/>
        </w:tabs>
      </w:pPr>
      <w:hyperlink w:anchor="_Toc20532" w:history="1">
        <w:r>
          <w:rPr>
            <w:rFonts w:ascii="仿宋" w:eastAsia="仿宋" w:hAnsi="仿宋" w:cs="仿宋" w:hint="eastAsia"/>
            <w:lang w:eastAsia="zh-CN"/>
          </w:rPr>
          <w:t>(八)、环境保护综合评价</w:t>
        </w:r>
        <w:r>
          <w:tab/>
        </w:r>
        <w:r>
          <w:fldChar w:fldCharType="begin"/>
        </w:r>
        <w:r>
          <w:instrText xml:space="preserve"> PAGEREF _Toc20532 \h </w:instrText>
        </w:r>
        <w:r>
          <w:fldChar w:fldCharType="separate"/>
        </w:r>
        <w:r>
          <w:t>31</w:t>
        </w:r>
        <w:r>
          <w:fldChar w:fldCharType="end"/>
        </w:r>
      </w:hyperlink>
    </w:p>
    <w:p>
      <w:pPr>
        <w:pStyle w:val="TOC1"/>
        <w:tabs>
          <w:tab w:val="right" w:leader="dot" w:pos="8306"/>
        </w:tabs>
      </w:pPr>
      <w:hyperlink w:anchor="_Toc3790" w:history="1">
        <w:r>
          <w:rPr>
            <w:rFonts w:ascii="仿宋" w:eastAsia="仿宋" w:hAnsi="仿宋" w:cs="仿宋" w:hint="eastAsia"/>
            <w:lang w:eastAsia="zh-CN"/>
          </w:rPr>
          <w:t>九、汽车冷却风扇项目技术管理</w:t>
        </w:r>
        <w:r>
          <w:tab/>
        </w:r>
        <w:r>
          <w:fldChar w:fldCharType="begin"/>
        </w:r>
        <w:r>
          <w:instrText xml:space="preserve"> PAGEREF _Toc3790 \h </w:instrText>
        </w:r>
        <w:r>
          <w:fldChar w:fldCharType="separate"/>
        </w:r>
        <w:r>
          <w:t>32</w:t>
        </w:r>
        <w:r>
          <w:fldChar w:fldCharType="end"/>
        </w:r>
      </w:hyperlink>
    </w:p>
    <w:p>
      <w:pPr>
        <w:pStyle w:val="TOC2"/>
        <w:tabs>
          <w:tab w:val="right" w:leader="dot" w:pos="8306"/>
        </w:tabs>
      </w:pPr>
      <w:hyperlink w:anchor="_Toc19886" w:history="1">
        <w:r>
          <w:rPr>
            <w:rFonts w:ascii="仿宋" w:eastAsia="仿宋" w:hAnsi="仿宋" w:cs="仿宋" w:hint="eastAsia"/>
            <w:lang w:eastAsia="zh-CN"/>
          </w:rPr>
          <w:t>(一)、技术方案选用方向</w:t>
        </w:r>
        <w:r>
          <w:tab/>
        </w:r>
        <w:r>
          <w:fldChar w:fldCharType="begin"/>
        </w:r>
        <w:r>
          <w:instrText xml:space="preserve"> PAGEREF _Toc19886 \h </w:instrText>
        </w:r>
        <w:r>
          <w:fldChar w:fldCharType="separate"/>
        </w:r>
        <w:r>
          <w:t>32</w:t>
        </w:r>
        <w:r>
          <w:fldChar w:fldCharType="end"/>
        </w:r>
      </w:hyperlink>
    </w:p>
    <w:p>
      <w:pPr>
        <w:pStyle w:val="TOC2"/>
        <w:tabs>
          <w:tab w:val="right" w:leader="dot" w:pos="8306"/>
        </w:tabs>
      </w:pPr>
      <w:hyperlink w:anchor="_Toc26104" w:history="1">
        <w:r>
          <w:rPr>
            <w:rFonts w:ascii="仿宋" w:eastAsia="仿宋" w:hAnsi="仿宋" w:cs="仿宋" w:hint="eastAsia"/>
            <w:lang w:eastAsia="zh-CN"/>
          </w:rPr>
          <w:t>(二)、工艺技术方案选用原则</w:t>
        </w:r>
        <w:r>
          <w:tab/>
        </w:r>
        <w:r>
          <w:fldChar w:fldCharType="begin"/>
        </w:r>
        <w:r>
          <w:instrText xml:space="preserve"> PAGEREF _Toc26104 \h </w:instrText>
        </w:r>
        <w:r>
          <w:fldChar w:fldCharType="separate"/>
        </w:r>
        <w:r>
          <w:t>34</w:t>
        </w:r>
        <w:r>
          <w:fldChar w:fldCharType="end"/>
        </w:r>
      </w:hyperlink>
    </w:p>
    <w:p>
      <w:pPr>
        <w:pStyle w:val="TOC2"/>
        <w:tabs>
          <w:tab w:val="right" w:leader="dot" w:pos="8306"/>
        </w:tabs>
      </w:pPr>
      <w:hyperlink w:anchor="_Toc3979" w:history="1">
        <w:r>
          <w:rPr>
            <w:rFonts w:ascii="仿宋" w:eastAsia="仿宋" w:hAnsi="仿宋" w:cs="仿宋" w:hint="eastAsia"/>
            <w:lang w:eastAsia="zh-CN"/>
          </w:rPr>
          <w:t>(三)、工艺技术方案要求</w:t>
        </w:r>
        <w:r>
          <w:tab/>
        </w:r>
        <w:r>
          <w:fldChar w:fldCharType="begin"/>
        </w:r>
        <w:r>
          <w:instrText xml:space="preserve"> PAGEREF _Toc3979 \h </w:instrText>
        </w:r>
        <w:r>
          <w:fldChar w:fldCharType="separate"/>
        </w:r>
        <w:r>
          <w:t>36</w:t>
        </w:r>
        <w:r>
          <w:fldChar w:fldCharType="end"/>
        </w:r>
      </w:hyperlink>
    </w:p>
    <w:p>
      <w:pPr>
        <w:pStyle w:val="TOC1"/>
        <w:tabs>
          <w:tab w:val="right" w:leader="dot" w:pos="8306"/>
        </w:tabs>
      </w:pPr>
      <w:hyperlink w:anchor="_Toc10225" w:history="1">
        <w:r>
          <w:rPr>
            <w:rFonts w:ascii="仿宋" w:eastAsia="仿宋" w:hAnsi="仿宋" w:cs="仿宋" w:hint="eastAsia"/>
            <w:lang w:eastAsia="zh-CN"/>
          </w:rPr>
          <w:t>十、生产安全保护</w:t>
        </w:r>
        <w:r>
          <w:tab/>
        </w:r>
        <w:r>
          <w:fldChar w:fldCharType="begin"/>
        </w:r>
        <w:r>
          <w:instrText xml:space="preserve"> PAGEREF _Toc10225 \h </w:instrText>
        </w:r>
        <w:r>
          <w:fldChar w:fldCharType="separate"/>
        </w:r>
        <w:r>
          <w:t>39</w:t>
        </w:r>
        <w:r>
          <w:fldChar w:fldCharType="end"/>
        </w:r>
      </w:hyperlink>
    </w:p>
    <w:p>
      <w:pPr>
        <w:pStyle w:val="TOC2"/>
        <w:tabs>
          <w:tab w:val="right" w:leader="dot" w:pos="8306"/>
        </w:tabs>
      </w:pPr>
      <w:hyperlink w:anchor="_Toc6674" w:history="1">
        <w:r>
          <w:rPr>
            <w:rFonts w:ascii="仿宋" w:eastAsia="仿宋" w:hAnsi="仿宋" w:cs="仿宋" w:hint="eastAsia"/>
            <w:lang w:eastAsia="zh-CN"/>
          </w:rPr>
          <w:t>(一)、消防安全</w:t>
        </w:r>
        <w:r>
          <w:tab/>
        </w:r>
        <w:r>
          <w:fldChar w:fldCharType="begin"/>
        </w:r>
        <w:r>
          <w:instrText xml:space="preserve"> PAGEREF _Toc6674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6" w:history="1">
        <w:r>
          <w:rPr>
            <w:rFonts w:ascii="仿宋" w:eastAsia="仿宋" w:hAnsi="仿宋" w:cs="仿宋" w:hint="eastAsia"/>
            <w:lang w:eastAsia="zh-CN"/>
          </w:rPr>
          <w:t>(二)、防火防爆总图布置措施</w:t>
        </w:r>
        <w:r>
          <w:tab/>
        </w:r>
        <w:r>
          <w:fldChar w:fldCharType="begin"/>
        </w:r>
        <w:r>
          <w:instrText xml:space="preserve"> PAGEREF _Toc24996 \h </w:instrText>
        </w:r>
        <w:r>
          <w:fldChar w:fldCharType="separate"/>
        </w:r>
        <w:r>
          <w:t>40</w:t>
        </w:r>
        <w:r>
          <w:fldChar w:fldCharType="end"/>
        </w:r>
      </w:hyperlink>
    </w:p>
    <w:p>
      <w:pPr>
        <w:pStyle w:val="TOC2"/>
        <w:tabs>
          <w:tab w:val="right" w:leader="dot" w:pos="8306"/>
        </w:tabs>
      </w:pPr>
      <w:hyperlink w:anchor="_Toc316" w:history="1">
        <w:r>
          <w:rPr>
            <w:rFonts w:ascii="仿宋" w:eastAsia="仿宋" w:hAnsi="仿宋" w:cs="仿宋" w:hint="eastAsia"/>
            <w:lang w:eastAsia="zh-CN"/>
          </w:rPr>
          <w:t>(三)、自然灾害防范措施</w:t>
        </w:r>
        <w:r>
          <w:tab/>
        </w:r>
        <w:r>
          <w:fldChar w:fldCharType="begin"/>
        </w:r>
        <w:r>
          <w:instrText xml:space="preserve"> PAGEREF _Toc316 \h </w:instrText>
        </w:r>
        <w:r>
          <w:fldChar w:fldCharType="separate"/>
        </w:r>
        <w:r>
          <w:t>41</w:t>
        </w:r>
        <w:r>
          <w:fldChar w:fldCharType="end"/>
        </w:r>
      </w:hyperlink>
    </w:p>
    <w:p>
      <w:pPr>
        <w:pStyle w:val="TOC2"/>
        <w:tabs>
          <w:tab w:val="right" w:leader="dot" w:pos="8306"/>
        </w:tabs>
      </w:pPr>
      <w:hyperlink w:anchor="_Toc3836" w:history="1">
        <w:r>
          <w:rPr>
            <w:rFonts w:ascii="仿宋" w:eastAsia="仿宋" w:hAnsi="仿宋" w:cs="仿宋" w:hint="eastAsia"/>
            <w:lang w:eastAsia="zh-CN"/>
          </w:rPr>
          <w:t>(四)、安全色及安全标志使用要求</w:t>
        </w:r>
        <w:r>
          <w:tab/>
        </w:r>
        <w:r>
          <w:fldChar w:fldCharType="begin"/>
        </w:r>
        <w:r>
          <w:instrText xml:space="preserve"> PAGEREF _Toc3836 \h </w:instrText>
        </w:r>
        <w:r>
          <w:fldChar w:fldCharType="separate"/>
        </w:r>
        <w:r>
          <w:t>42</w:t>
        </w:r>
        <w:r>
          <w:fldChar w:fldCharType="end"/>
        </w:r>
      </w:hyperlink>
    </w:p>
    <w:p>
      <w:pPr>
        <w:pStyle w:val="TOC2"/>
        <w:tabs>
          <w:tab w:val="right" w:leader="dot" w:pos="8306"/>
        </w:tabs>
      </w:pPr>
      <w:hyperlink w:anchor="_Toc29139" w:history="1">
        <w:r>
          <w:rPr>
            <w:rFonts w:ascii="仿宋" w:eastAsia="仿宋" w:hAnsi="仿宋" w:cs="仿宋" w:hint="eastAsia"/>
            <w:lang w:eastAsia="zh-CN"/>
          </w:rPr>
          <w:t>(五)、防尘防毒措施</w:t>
        </w:r>
        <w:r>
          <w:tab/>
        </w:r>
        <w:r>
          <w:fldChar w:fldCharType="begin"/>
        </w:r>
        <w:r>
          <w:instrText xml:space="preserve"> PAGEREF _Toc29139 \h </w:instrText>
        </w:r>
        <w:r>
          <w:fldChar w:fldCharType="separate"/>
        </w:r>
        <w:r>
          <w:t>43</w:t>
        </w:r>
        <w:r>
          <w:fldChar w:fldCharType="end"/>
        </w:r>
      </w:hyperlink>
    </w:p>
    <w:p>
      <w:pPr>
        <w:pStyle w:val="TOC2"/>
        <w:tabs>
          <w:tab w:val="right" w:leader="dot" w:pos="8306"/>
        </w:tabs>
      </w:pPr>
      <w:hyperlink w:anchor="_Toc28668" w:history="1">
        <w:r>
          <w:rPr>
            <w:rFonts w:ascii="仿宋" w:eastAsia="仿宋" w:hAnsi="仿宋" w:cs="仿宋" w:hint="eastAsia"/>
            <w:lang w:eastAsia="zh-CN"/>
          </w:rPr>
          <w:t>(六)、防静电、触电防护及防雷措施</w:t>
        </w:r>
        <w:r>
          <w:tab/>
        </w:r>
        <w:r>
          <w:fldChar w:fldCharType="begin"/>
        </w:r>
        <w:r>
          <w:instrText xml:space="preserve"> PAGEREF _Toc28668 \h </w:instrText>
        </w:r>
        <w:r>
          <w:fldChar w:fldCharType="separate"/>
        </w:r>
        <w:r>
          <w:t>44</w:t>
        </w:r>
        <w:r>
          <w:fldChar w:fldCharType="end"/>
        </w:r>
      </w:hyperlink>
    </w:p>
    <w:p>
      <w:pPr>
        <w:pStyle w:val="TOC2"/>
        <w:tabs>
          <w:tab w:val="right" w:leader="dot" w:pos="8306"/>
        </w:tabs>
      </w:pPr>
      <w:hyperlink w:anchor="_Toc24742" w:history="1">
        <w:r>
          <w:rPr>
            <w:rFonts w:ascii="仿宋" w:eastAsia="仿宋" w:hAnsi="仿宋" w:cs="仿宋" w:hint="eastAsia"/>
            <w:lang w:eastAsia="zh-CN"/>
          </w:rPr>
          <w:t>(七)、机械设备安全保障措施</w:t>
        </w:r>
        <w:r>
          <w:tab/>
        </w:r>
        <w:r>
          <w:fldChar w:fldCharType="begin"/>
        </w:r>
        <w:r>
          <w:instrText xml:space="preserve"> PAGEREF _Toc24742 \h </w:instrText>
        </w:r>
        <w:r>
          <w:fldChar w:fldCharType="separate"/>
        </w:r>
        <w:r>
          <w:t>45</w:t>
        </w:r>
        <w:r>
          <w:fldChar w:fldCharType="end"/>
        </w:r>
      </w:hyperlink>
    </w:p>
    <w:p>
      <w:pPr>
        <w:pStyle w:val="TOC1"/>
        <w:tabs>
          <w:tab w:val="right" w:leader="dot" w:pos="8306"/>
        </w:tabs>
      </w:pPr>
      <w:hyperlink w:anchor="_Toc28584" w:history="1">
        <w:r>
          <w:rPr>
            <w:rFonts w:ascii="仿宋" w:eastAsia="仿宋" w:hAnsi="仿宋" w:cs="仿宋" w:hint="eastAsia"/>
            <w:lang w:eastAsia="zh-CN"/>
          </w:rPr>
          <w:t>十一、汽车冷却风扇项目经营效益</w:t>
        </w:r>
        <w:r>
          <w:tab/>
        </w:r>
        <w:r>
          <w:fldChar w:fldCharType="begin"/>
        </w:r>
        <w:r>
          <w:instrText xml:space="preserve"> PAGEREF _Toc28584 \h </w:instrText>
        </w:r>
        <w:r>
          <w:fldChar w:fldCharType="separate"/>
        </w:r>
        <w:r>
          <w:t>47</w:t>
        </w:r>
        <w:r>
          <w:fldChar w:fldCharType="end"/>
        </w:r>
      </w:hyperlink>
    </w:p>
    <w:p>
      <w:pPr>
        <w:pStyle w:val="TOC2"/>
        <w:tabs>
          <w:tab w:val="right" w:leader="dot" w:pos="8306"/>
        </w:tabs>
      </w:pPr>
      <w:hyperlink w:anchor="_Toc30806" w:history="1">
        <w:r>
          <w:rPr>
            <w:rFonts w:ascii="仿宋" w:eastAsia="仿宋" w:hAnsi="仿宋" w:cs="仿宋" w:hint="eastAsia"/>
            <w:lang w:eastAsia="zh-CN"/>
          </w:rPr>
          <w:t>(一)、经济评价财务测算</w:t>
        </w:r>
        <w:r>
          <w:tab/>
        </w:r>
        <w:r>
          <w:fldChar w:fldCharType="begin"/>
        </w:r>
        <w:r>
          <w:instrText xml:space="preserve"> PAGEREF _Toc30806 \h </w:instrText>
        </w:r>
        <w:r>
          <w:fldChar w:fldCharType="separate"/>
        </w:r>
        <w:r>
          <w:t>47</w:t>
        </w:r>
        <w:r>
          <w:fldChar w:fldCharType="end"/>
        </w:r>
      </w:hyperlink>
    </w:p>
    <w:p>
      <w:pPr>
        <w:pStyle w:val="TOC2"/>
        <w:tabs>
          <w:tab w:val="right" w:leader="dot" w:pos="8306"/>
        </w:tabs>
      </w:pPr>
      <w:hyperlink w:anchor="_Toc29468" w:history="1">
        <w:r>
          <w:rPr>
            <w:rFonts w:ascii="仿宋" w:eastAsia="仿宋" w:hAnsi="仿宋" w:cs="仿宋" w:hint="eastAsia"/>
            <w:lang w:eastAsia="zh-CN"/>
          </w:rPr>
          <w:t>(二)、汽车冷却风扇项目盈利能力分析</w:t>
        </w:r>
        <w:r>
          <w:tab/>
        </w:r>
        <w:r>
          <w:fldChar w:fldCharType="begin"/>
        </w:r>
        <w:r>
          <w:instrText xml:space="preserve"> PAGEREF _Toc29468 \h </w:instrText>
        </w:r>
        <w:r>
          <w:fldChar w:fldCharType="separate"/>
        </w:r>
        <w:r>
          <w:t>48</w:t>
        </w:r>
        <w:r>
          <w:fldChar w:fldCharType="end"/>
        </w:r>
      </w:hyperlink>
    </w:p>
    <w:p>
      <w:pPr>
        <w:pStyle w:val="TOC1"/>
        <w:tabs>
          <w:tab w:val="right" w:leader="dot" w:pos="8306"/>
        </w:tabs>
      </w:pPr>
      <w:hyperlink w:anchor="_Toc25221" w:history="1">
        <w:r>
          <w:rPr>
            <w:rFonts w:ascii="仿宋" w:eastAsia="仿宋" w:hAnsi="仿宋" w:cs="仿宋" w:hint="eastAsia"/>
            <w:lang w:eastAsia="zh-CN"/>
          </w:rPr>
          <w:t>十二、汽车冷却风扇项目财务管理</w:t>
        </w:r>
        <w:r>
          <w:tab/>
        </w:r>
        <w:r>
          <w:fldChar w:fldCharType="begin"/>
        </w:r>
        <w:r>
          <w:instrText xml:space="preserve"> PAGEREF _Toc25221 \h </w:instrText>
        </w:r>
        <w:r>
          <w:fldChar w:fldCharType="separate"/>
        </w:r>
        <w:r>
          <w:t>49</w:t>
        </w:r>
        <w:r>
          <w:fldChar w:fldCharType="end"/>
        </w:r>
      </w:hyperlink>
    </w:p>
    <w:p>
      <w:pPr>
        <w:pStyle w:val="TOC2"/>
        <w:tabs>
          <w:tab w:val="right" w:leader="dot" w:pos="8306"/>
        </w:tabs>
      </w:pPr>
      <w:hyperlink w:anchor="_Toc23180" w:history="1">
        <w:r>
          <w:rPr>
            <w:rFonts w:ascii="仿宋" w:eastAsia="仿宋" w:hAnsi="仿宋" w:cs="仿宋" w:hint="eastAsia"/>
            <w:lang w:eastAsia="zh-CN"/>
          </w:rPr>
          <w:t>(一)、资金需求大</w:t>
        </w:r>
        <w:r>
          <w:tab/>
        </w:r>
        <w:r>
          <w:fldChar w:fldCharType="begin"/>
        </w:r>
        <w:r>
          <w:instrText xml:space="preserve"> PAGEREF _Toc23180 \h </w:instrText>
        </w:r>
        <w:r>
          <w:fldChar w:fldCharType="separate"/>
        </w:r>
        <w:r>
          <w:t>49</w:t>
        </w:r>
        <w:r>
          <w:fldChar w:fldCharType="end"/>
        </w:r>
      </w:hyperlink>
    </w:p>
    <w:p>
      <w:pPr>
        <w:pStyle w:val="TOC2"/>
        <w:tabs>
          <w:tab w:val="right" w:leader="dot" w:pos="8306"/>
        </w:tabs>
      </w:pPr>
      <w:hyperlink w:anchor="_Toc12134" w:history="1">
        <w:r>
          <w:rPr>
            <w:rFonts w:ascii="仿宋" w:eastAsia="仿宋" w:hAnsi="仿宋" w:cs="仿宋" w:hint="eastAsia"/>
            <w:lang w:eastAsia="zh-CN"/>
          </w:rPr>
          <w:t>(二)、研发周期长</w:t>
        </w:r>
        <w:r>
          <w:tab/>
        </w:r>
        <w:r>
          <w:fldChar w:fldCharType="begin"/>
        </w:r>
        <w:r>
          <w:instrText xml:space="preserve"> PAGEREF _Toc12134 \h </w:instrText>
        </w:r>
        <w:r>
          <w:fldChar w:fldCharType="separate"/>
        </w:r>
        <w:r>
          <w:t>50</w:t>
        </w:r>
        <w:r>
          <w:fldChar w:fldCharType="end"/>
        </w:r>
      </w:hyperlink>
    </w:p>
    <w:p>
      <w:pPr>
        <w:pStyle w:val="TOC2"/>
        <w:tabs>
          <w:tab w:val="right" w:leader="dot" w:pos="8306"/>
        </w:tabs>
      </w:pPr>
      <w:hyperlink w:anchor="_Toc2809" w:history="1">
        <w:r>
          <w:rPr>
            <w:rFonts w:ascii="仿宋" w:eastAsia="仿宋" w:hAnsi="仿宋" w:cs="仿宋" w:hint="eastAsia"/>
            <w:lang w:eastAsia="zh-CN"/>
          </w:rPr>
          <w:t>(三)、市场风险大</w:t>
        </w:r>
        <w:r>
          <w:tab/>
        </w:r>
        <w:r>
          <w:fldChar w:fldCharType="begin"/>
        </w:r>
        <w:r>
          <w:instrText xml:space="preserve"> PAGEREF _Toc2809 \h </w:instrText>
        </w:r>
        <w:r>
          <w:fldChar w:fldCharType="separate"/>
        </w:r>
        <w:r>
          <w:t>51</w:t>
        </w:r>
        <w:r>
          <w:fldChar w:fldCharType="end"/>
        </w:r>
      </w:hyperlink>
    </w:p>
    <w:p>
      <w:pPr>
        <w:pStyle w:val="TOC2"/>
        <w:tabs>
          <w:tab w:val="right" w:leader="dot" w:pos="8306"/>
        </w:tabs>
      </w:pPr>
      <w:hyperlink w:anchor="_Toc30475" w:history="1">
        <w:r>
          <w:rPr>
            <w:rFonts w:ascii="仿宋" w:eastAsia="仿宋" w:hAnsi="仿宋" w:cs="仿宋" w:hint="eastAsia"/>
            <w:lang w:eastAsia="zh-CN"/>
          </w:rPr>
          <w:t>(四)、利润率高</w:t>
        </w:r>
        <w:r>
          <w:tab/>
        </w:r>
        <w:r>
          <w:fldChar w:fldCharType="begin"/>
        </w:r>
        <w:r>
          <w:instrText xml:space="preserve"> PAGEREF _Toc30475 \h </w:instrText>
        </w:r>
        <w:r>
          <w:fldChar w:fldCharType="separate"/>
        </w:r>
        <w:r>
          <w:t>54</w:t>
        </w:r>
        <w:r>
          <w:fldChar w:fldCharType="end"/>
        </w:r>
      </w:hyperlink>
    </w:p>
    <w:p>
      <w:pPr>
        <w:pStyle w:val="TOC1"/>
        <w:tabs>
          <w:tab w:val="right" w:leader="dot" w:pos="8306"/>
        </w:tabs>
      </w:pPr>
      <w:hyperlink w:anchor="_Toc20195" w:history="1">
        <w:r>
          <w:rPr>
            <w:rFonts w:ascii="仿宋" w:eastAsia="仿宋" w:hAnsi="仿宋" w:cs="仿宋" w:hint="eastAsia"/>
            <w:lang w:eastAsia="zh-CN"/>
          </w:rPr>
          <w:t>十三、风险识别与分类</w:t>
        </w:r>
        <w:r>
          <w:tab/>
        </w:r>
        <w:r>
          <w:fldChar w:fldCharType="begin"/>
        </w:r>
        <w:r>
          <w:instrText xml:space="preserve"> PAGEREF _Toc20195 \h </w:instrText>
        </w:r>
        <w:r>
          <w:fldChar w:fldCharType="separate"/>
        </w:r>
        <w:r>
          <w:t>56</w:t>
        </w:r>
        <w:r>
          <w:fldChar w:fldCharType="end"/>
        </w:r>
      </w:hyperlink>
    </w:p>
    <w:p>
      <w:pPr>
        <w:pStyle w:val="TOC2"/>
        <w:tabs>
          <w:tab w:val="right" w:leader="dot" w:pos="8306"/>
        </w:tabs>
      </w:pPr>
      <w:hyperlink w:anchor="_Toc27105" w:history="1">
        <w:r>
          <w:rPr>
            <w:rFonts w:ascii="仿宋" w:eastAsia="仿宋" w:hAnsi="仿宋" w:cs="仿宋" w:hint="eastAsia"/>
            <w:lang w:eastAsia="zh-CN"/>
          </w:rPr>
          <w:t>(一)、风险识别</w:t>
        </w:r>
        <w:r>
          <w:tab/>
        </w:r>
        <w:r>
          <w:fldChar w:fldCharType="begin"/>
        </w:r>
        <w:r>
          <w:instrText xml:space="preserve"> PAGEREF _Toc27105 \h </w:instrText>
        </w:r>
        <w:r>
          <w:fldChar w:fldCharType="separate"/>
        </w:r>
        <w:r>
          <w:t>56</w:t>
        </w:r>
        <w:r>
          <w:fldChar w:fldCharType="end"/>
        </w:r>
      </w:hyperlink>
    </w:p>
    <w:p>
      <w:pPr>
        <w:pStyle w:val="TOC2"/>
        <w:tabs>
          <w:tab w:val="right" w:leader="dot" w:pos="8306"/>
        </w:tabs>
      </w:pPr>
      <w:hyperlink w:anchor="_Toc3396" w:history="1">
        <w:r>
          <w:rPr>
            <w:rFonts w:ascii="仿宋" w:eastAsia="仿宋" w:hAnsi="仿宋" w:cs="仿宋" w:hint="eastAsia"/>
            <w:lang w:eastAsia="zh-CN"/>
          </w:rPr>
          <w:t>(二)、风险分类</w:t>
        </w:r>
        <w:r>
          <w:tab/>
        </w:r>
        <w:r>
          <w:fldChar w:fldCharType="begin"/>
        </w:r>
        <w:r>
          <w:instrText xml:space="preserve"> PAGEREF _Toc3396 \h </w:instrText>
        </w:r>
        <w:r>
          <w:fldChar w:fldCharType="separate"/>
        </w:r>
        <w:r>
          <w:t>57</w:t>
        </w:r>
        <w:r>
          <w:fldChar w:fldCharType="end"/>
        </w:r>
      </w:hyperlink>
    </w:p>
    <w:p>
      <w:pPr>
        <w:pStyle w:val="TOC1"/>
        <w:tabs>
          <w:tab w:val="right" w:leader="dot" w:pos="8306"/>
        </w:tabs>
      </w:pPr>
      <w:hyperlink w:anchor="_Toc29235" w:history="1">
        <w:r>
          <w:rPr>
            <w:rFonts w:ascii="仿宋" w:eastAsia="仿宋" w:hAnsi="仿宋" w:cs="仿宋" w:hint="eastAsia"/>
            <w:lang w:eastAsia="zh-CN"/>
          </w:rPr>
          <w:t>十四、汽车冷却风扇项目实施保障措施</w:t>
        </w:r>
        <w:r>
          <w:tab/>
        </w:r>
        <w:r>
          <w:fldChar w:fldCharType="begin"/>
        </w:r>
        <w:r>
          <w:instrText xml:space="preserve"> PAGEREF _Toc29235 \h </w:instrText>
        </w:r>
        <w:r>
          <w:fldChar w:fldCharType="separate"/>
        </w:r>
        <w:r>
          <w:t>59</w:t>
        </w:r>
        <w:r>
          <w:fldChar w:fldCharType="end"/>
        </w:r>
      </w:hyperlink>
    </w:p>
    <w:p>
      <w:pPr>
        <w:pStyle w:val="TOC2"/>
        <w:tabs>
          <w:tab w:val="right" w:leader="dot" w:pos="8306"/>
        </w:tabs>
      </w:pPr>
      <w:hyperlink w:anchor="_Toc4496" w:history="1">
        <w:r>
          <w:rPr>
            <w:rFonts w:ascii="仿宋" w:eastAsia="仿宋" w:hAnsi="仿宋" w:cs="仿宋" w:hint="eastAsia"/>
            <w:lang w:eastAsia="zh-CN"/>
          </w:rPr>
          <w:t>(一)、汽车冷却风扇项目实施保障机制</w:t>
        </w:r>
        <w:r>
          <w:tab/>
        </w:r>
        <w:r>
          <w:fldChar w:fldCharType="begin"/>
        </w:r>
        <w:r>
          <w:instrText xml:space="preserve"> PAGEREF _Toc4496 \h </w:instrText>
        </w:r>
        <w:r>
          <w:fldChar w:fldCharType="separate"/>
        </w:r>
        <w:r>
          <w:t>59</w:t>
        </w:r>
        <w:r>
          <w:fldChar w:fldCharType="end"/>
        </w:r>
      </w:hyperlink>
    </w:p>
    <w:p>
      <w:pPr>
        <w:pStyle w:val="TOC2"/>
        <w:tabs>
          <w:tab w:val="right" w:leader="dot" w:pos="8306"/>
        </w:tabs>
      </w:pPr>
      <w:hyperlink w:anchor="_Toc22193" w:history="1">
        <w:r>
          <w:rPr>
            <w:rFonts w:ascii="仿宋" w:eastAsia="仿宋" w:hAnsi="仿宋" w:cs="仿宋" w:hint="eastAsia"/>
            <w:lang w:eastAsia="zh-CN"/>
          </w:rPr>
          <w:t>(二)、汽车冷却风扇项目法律合规要求</w:t>
        </w:r>
        <w:r>
          <w:tab/>
        </w:r>
        <w:r>
          <w:fldChar w:fldCharType="begin"/>
        </w:r>
        <w:r>
          <w:instrText xml:space="preserve"> PAGEREF _Toc22193 \h </w:instrText>
        </w:r>
        <w:r>
          <w:fldChar w:fldCharType="separate"/>
        </w:r>
        <w:r>
          <w:t>63</w:t>
        </w:r>
        <w:r>
          <w:fldChar w:fldCharType="end"/>
        </w:r>
      </w:hyperlink>
    </w:p>
    <w:p>
      <w:pPr>
        <w:pStyle w:val="TOC2"/>
        <w:tabs>
          <w:tab w:val="right" w:leader="dot" w:pos="8306"/>
        </w:tabs>
      </w:pPr>
      <w:hyperlink w:anchor="_Toc13458" w:history="1">
        <w:r>
          <w:rPr>
            <w:rFonts w:ascii="仿宋" w:eastAsia="仿宋" w:hAnsi="仿宋" w:cs="仿宋" w:hint="eastAsia"/>
            <w:lang w:eastAsia="zh-CN"/>
          </w:rPr>
          <w:t>(三)、汽车冷却风扇项目合同管理与法律事务</w:t>
        </w:r>
        <w:r>
          <w:tab/>
        </w:r>
        <w:r>
          <w:fldChar w:fldCharType="begin"/>
        </w:r>
        <w:r>
          <w:instrText xml:space="preserve"> PAGEREF _Toc13458 \h </w:instrText>
        </w:r>
        <w:r>
          <w:fldChar w:fldCharType="separate"/>
        </w:r>
        <w:r>
          <w:t>67</w:t>
        </w:r>
        <w:r>
          <w:fldChar w:fldCharType="end"/>
        </w:r>
      </w:hyperlink>
    </w:p>
    <w:p>
      <w:pPr>
        <w:pStyle w:val="TOC2"/>
        <w:tabs>
          <w:tab w:val="right" w:leader="dot" w:pos="8306"/>
        </w:tabs>
      </w:pPr>
      <w:hyperlink w:anchor="_Toc3666" w:history="1">
        <w:r>
          <w:rPr>
            <w:rFonts w:ascii="仿宋" w:eastAsia="仿宋" w:hAnsi="仿宋" w:cs="仿宋" w:hint="eastAsia"/>
            <w:lang w:eastAsia="zh-CN"/>
          </w:rPr>
          <w:t>(四)、汽车冷却风扇项目知识产权保护策略</w:t>
        </w:r>
        <w:r>
          <w:tab/>
        </w:r>
        <w:r>
          <w:fldChar w:fldCharType="begin"/>
        </w:r>
        <w:r>
          <w:instrText xml:space="preserve"> PAGEREF _Toc3666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79"/>
      <w:r>
        <w:rPr>
          <w:rFonts w:ascii="仿宋" w:eastAsia="仿宋" w:hAnsi="仿宋" w:cs="仿宋" w:hint="eastAsia"/>
          <w:sz w:val="28"/>
          <w:lang w:eastAsia="zh-CN"/>
        </w:rPr>
        <w:t>一、汽车冷却风扇项目建设背景及必要性分析</w:t>
      </w:r>
      <w:bookmarkEnd w:id="2"/>
    </w:p>
    <w:p>
      <w:pPr>
        <w:pStyle w:val="Heading2"/>
        <w:rPr>
          <w:rFonts w:ascii="仿宋" w:eastAsia="仿宋" w:hAnsi="仿宋" w:cs="仿宋" w:hint="eastAsia"/>
          <w:lang w:eastAsia="zh-CN"/>
        </w:rPr>
      </w:pPr>
      <w:bookmarkStart w:id="3" w:name="_Toc9164"/>
      <w:r>
        <w:rPr>
          <w:rFonts w:ascii="仿宋" w:eastAsia="仿宋" w:hAnsi="仿宋" w:cs="仿宋" w:hint="eastAsia"/>
          <w:lang w:eastAsia="zh-CN"/>
        </w:rPr>
        <w:t>(一)、汽车冷却风扇项目背景分析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冷却风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冷却风扇项目在这个潮流中的定位。同时，我们将关注行业内涌现的新兴机遇，以便汽车冷却风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冷却风扇项目提供了强大的发展动力。我们将聚焦于行业内最新的技术发展趋势，包括但不限于人工智能、大数据分析、物联网等领域。通过深度的技术研究，我们将确保汽车冷却风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冷却风扇项目发展的源泉。我们将投入更多的精力对市场需求进行深入剖析，超越表面的需求，深入挖掘潜在的市场痛点和机遇。通过对市场需求的细致了解，汽车冷却风扇项目将更有针对性地设计解决方案，满足市场的多样化需求，从而更好地促进汽车冷却风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冷却风扇项目战略至关重要。我们将对竞争态势进行更为深入的分析，包括但不限于市场份额、产品特点、客户满意度等多个维度。通过深度的竞争分析，汽车冷却风扇项目将能够更准确地把握市场脉搏，制定具有竞争力的汽车冷却风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冷却风扇项目的发展具有直接的影响。我们将进行更为全面的法规和政策分析，了解行业发展中的潜在法律风险和合规挑战。通过充分了解和遵守相关法规，汽车冷却风扇项目将确保在法律框架内合法合规运营，为汽车冷却风扇项目的稳健发展提供有力支持。</w:t>
      </w:r>
    </w:p>
    <w:p>
      <w:pPr>
        <w:pStyle w:val="Heading2"/>
        <w:ind w:firstLine="560" w:firstLineChars="200"/>
        <w:rPr>
          <w:rFonts w:ascii="仿宋" w:eastAsia="仿宋" w:hAnsi="仿宋" w:cs="仿宋" w:hint="eastAsia"/>
          <w:sz w:val="28"/>
          <w:lang w:eastAsia="zh-CN"/>
        </w:rPr>
      </w:pPr>
      <w:bookmarkStart w:id="4" w:name="_Toc32345"/>
      <w:r>
        <w:rPr>
          <w:rFonts w:ascii="仿宋" w:eastAsia="仿宋" w:hAnsi="仿宋" w:cs="仿宋" w:hint="eastAsia"/>
          <w:sz w:val="28"/>
          <w:lang w:eastAsia="zh-CN"/>
        </w:rPr>
        <w:t>(二)、汽车冷却风扇项目建设必要性分析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迫切性源于对行业发展趋势的深刻洞察。我们正处于一个行业变革的时代，科技创新、数字化转型成为企业发展的关键动力。汽车冷却风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不仅仅是为了跟上潮流，更是为了通过技术创新推动企业的持续发展。通过引入先进的技术和解决方案，汽车冷却风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冷却风扇项目的建设成为必然选择，通过提高产品质量、拓展服务领域，从而在竞争中获得更多的机会。汽车冷却风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冷却风扇项目建设的必要性体现在对客户需求更精准的满足。通过汽车冷却风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背后是对企业持续创新的追求。只有通过不断创新，企业才能在竞争中立于不败之地。汽车冷却风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10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的技术管理特点体现在其创新导向。通过引入最先进的技术趋势和解决方案，汽车冷却风扇项目致力于提升科技含量、提高质量和效率水平。这意味着我们将采用最新的工具和方法，确保汽车冷却风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冷却风扇项目技术管理的显著特征。通过整合不同领域的技术资源，我们实现了跨学科的协同工作。这有助于优化技术架构，提高整体效能。此外，整合性策略还促进了不同技术团队之间的紧密沟通和高效合作，确保汽车冷却风扇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冷却风扇项目所采用的技术。通过不断优化技术方案，汽车冷却风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冷却风扇项目团队将在汽车冷却风扇项目初期识别可能的技术风险，并采取相应的预防和应对措施。通过建立健全的风险评估机制，汽车冷却风扇项目能够在实施过程中及时发现并解决潜在的技术问题，保障汽车冷却风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冷却风扇项目中，技术将成为汽车冷却风扇项目成功的有力支持。这一深度剖析揭示了技术管理在汽车冷却风扇项目实施中的关键作用，为汽车冷却风扇项目的技术基础奠定了坚实的基础。</w:t>
      </w:r>
    </w:p>
    <w:p>
      <w:pPr>
        <w:pStyle w:val="Heading2"/>
        <w:ind w:firstLine="560" w:firstLineChars="200"/>
        <w:rPr>
          <w:rFonts w:ascii="仿宋" w:eastAsia="仿宋" w:hAnsi="仿宋" w:cs="仿宋" w:hint="eastAsia"/>
          <w:sz w:val="28"/>
          <w:lang w:eastAsia="zh-CN"/>
        </w:rPr>
      </w:pPr>
      <w:bookmarkStart w:id="7" w:name="_Toc11280"/>
      <w:r>
        <w:rPr>
          <w:rFonts w:ascii="仿宋" w:eastAsia="仿宋" w:hAnsi="仿宋" w:cs="仿宋" w:hint="eastAsia"/>
          <w:sz w:val="28"/>
          <w:lang w:eastAsia="zh-CN"/>
        </w:rPr>
        <w:t>(二)、汽车冷却风扇项目工艺技术设计方案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冷却风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冷却风扇项目将严格按照相关行业规范要求进行组织。通过有效控制产品质量，汽车冷却风扇项目将致力于为顾客提供优质的汽车冷却风扇项目产品和良好的服务。这体现了汽车冷却风扇项目对于生产活动合规性和质量标准的高度重视，为汽车冷却风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冷却风扇项目注重生态效益和清洁生产原则。汽车冷却风扇项目建设将紧密结合地方特色经济发展，与社会经济发展规划和区域环境保护规划方案相协调一致。通过与当地区域自然生态系统的结合，汽车冷却风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冷却风扇项目产品具有多样化的客户需求和个性化的特点。因此，汽车冷却风扇项目产品规格品种多样，且单批生产数量较小。为满足这一特点，汽车冷却风扇项目承办单位将建设先进的柔性制造生产线。通过广泛应用柔性制造技术，汽车冷却风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冷却风扇项目采用的技术具有较高的技术含量和自动化水平，处于国内先进水平。这一技术选用不仅体现了对生产效率、质量和环境友好性的高标准要求，同时为汽车冷却风扇项目的可持续发展奠定了坚实的基础。</w:t>
      </w:r>
    </w:p>
    <w:p>
      <w:pPr>
        <w:pStyle w:val="Heading2"/>
        <w:ind w:firstLine="560" w:firstLineChars="200"/>
        <w:rPr>
          <w:rFonts w:ascii="仿宋" w:eastAsia="仿宋" w:hAnsi="仿宋" w:cs="仿宋" w:hint="eastAsia"/>
          <w:sz w:val="28"/>
          <w:lang w:eastAsia="zh-CN"/>
        </w:rPr>
      </w:pPr>
      <w:bookmarkStart w:id="8" w:name="_Toc282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为确保汽车冷却风扇项目的高效生产和技术实施，我们制定了一套精心设计的设备选型方案，以满足汽车冷却风扇项目生产、质量和环保的要求。该方案的主要特点如下：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冷却风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针对汽车冷却风扇项目产品的多样性和小批量生产的特点，我们将建设柔性制造生产线。通过在设备选型中考虑柔性制造技术，可以灵活应对不同产品规格和生产需求，实现生产线的高度灵活性和适应性。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242"/>
      <w:r>
        <w:rPr>
          <w:rFonts w:ascii="仿宋" w:eastAsia="仿宋" w:hAnsi="仿宋" w:cs="仿宋" w:hint="eastAsia"/>
          <w:sz w:val="28"/>
          <w:lang w:eastAsia="zh-CN"/>
        </w:rPr>
        <w:t>三、汽车冷却风扇项目绩效评估</w:t>
      </w:r>
      <w:bookmarkEnd w:id="9"/>
    </w:p>
    <w:p>
      <w:pPr>
        <w:pStyle w:val="Heading2"/>
        <w:rPr>
          <w:rFonts w:ascii="仿宋" w:eastAsia="仿宋" w:hAnsi="仿宋" w:cs="仿宋" w:hint="eastAsia"/>
          <w:lang w:eastAsia="zh-CN"/>
        </w:rPr>
      </w:pPr>
      <w:bookmarkStart w:id="10" w:name="_Toc60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中，我们设计了一套全面的绩效评估指标，以确保汽车冷却风扇项目的可控和成功交付。这些指标跨足汽车冷却风扇项目目标、成本、进度和质量等多个维度，为我们提供了全面洞察汽车冷却风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目标达成率是我们关注的首要指标。我们设定了明确的目标，并通过定期监测和评估，迅速发现并应对潜在的目标偏差。这为汽车冷却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成本绩效是另一个核心关注点。通过实际成本与预算成本的对比分析，我们深入了解成本差异的原因，及时调整资源分配，保持汽车冷却风扇项目在经济效益方面的合理水平。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冷却风扇项目进度作为关键的绩效指标之一，得到了精心的关注。我们制定了详细的汽车冷却风扇项目进度计划，并设立了进度符合度指标，确保实际进度与计划进度保持一致。这使我们能够快速发现和解决潜在的进度问题，保持汽车冷却风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冷却风扇项目绩效的不可或缺的一环。我们引入了一系列的质量标准和客户满意度指标，以确保汽车冷却风扇项目交付的成果在质量上达到或超越预期水平。通过持续监测这些指标，我们努力提升汽车冷却风扇项目整体质量水平，为汽车冷却风扇项目的成功交付提供有力保障。通过这些科学且全面的绩效评估，我们能够更好地引导汽车冷却风扇项目的持续改进，确保汽车冷却风扇项目目标的顺利达成。</w:t>
      </w:r>
    </w:p>
    <w:p>
      <w:pPr>
        <w:pStyle w:val="Heading2"/>
        <w:ind w:firstLine="560" w:firstLineChars="200"/>
        <w:rPr>
          <w:rFonts w:ascii="仿宋" w:eastAsia="仿宋" w:hAnsi="仿宋" w:cs="仿宋" w:hint="eastAsia"/>
          <w:sz w:val="28"/>
          <w:lang w:eastAsia="zh-CN"/>
        </w:rPr>
      </w:pPr>
      <w:bookmarkStart w:id="11" w:name="_Toc471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绩效评估是汽车冷却风扇项目中的关键环节，为确保汽车冷却风扇项目达到预期目标，我们采用了多层次、多维度的绩效评估方法。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冷却风扇项目的战略目标对齐，确保每个决策和行动都与汽车冷却风扇项目整体目标保持一致。团队会定期召开战略对齐会议，审视当前工作与汽车冷却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冷却风扇项目进度、质量、成本和风险等方面。这些指标通过数据收集和分析，为汽车冷却风扇项目管理团队提供了客观的评估依据。例如，我们通过汽车冷却风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绩效评估不仅仅停留在汽车冷却风扇项目内部，还考虑了汽车冷却风扇项目对外部环境的影响。我们定期进行干系人满意度调查，以了解各利益相关方对汽车冷却风扇项目的期望和满意度，并及时做出调整。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这种多层次、多角度的绩效评估方法，使得我们能够全面了解汽车冷却风扇项目的运行状态，及时做出调整，确保汽车冷却风扇项目在不断变化的环境中保持稳健前行。</w:t>
      </w:r>
    </w:p>
    <w:p>
      <w:pPr>
        <w:pStyle w:val="Heading2"/>
        <w:ind w:firstLine="560" w:firstLineChars="200"/>
        <w:rPr>
          <w:rFonts w:ascii="仿宋" w:eastAsia="仿宋" w:hAnsi="仿宋" w:cs="仿宋" w:hint="eastAsia"/>
          <w:sz w:val="28"/>
          <w:lang w:eastAsia="zh-CN"/>
        </w:rPr>
      </w:pPr>
      <w:bookmarkStart w:id="12" w:name="_Toc771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为了确保汽车冷却风扇项目的有效管理和不断优化，我们采用了精心设计的绩效评估周期。这个周期旨在实现灵活、实时和全面的评估，以适应汽车冷却风扇项目执行中的各种挑战。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冷却风扇项目的不同需求，分为短期、中期和长期。短期评估关注每个迭代或工作周期，以及时发现和解决当前任务中的问题。中期评估涵盖几个迭代，深入了解整体汽车冷却风扇项目的趋势和性能。长期评估则着眼于整个汽车冷却风扇项目阶段，确保汽车冷却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冷却风扇项目管理工具和协作平台，团队成员能够随时更新和分享汽车冷却风扇项目数据。这种实时性的反馈机制使我们能够及时察觉潜在问题，快速调整，保持汽车冷却风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冷却风扇项目的决策制定密不可分。每个周期的汽车冷却风扇项目回顾会议成为集体总结经验、识别问题深层次原因并找到创新解决方案的平台。这种定期的反思与调整机制使汽车冷却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107"/>
      <w:r>
        <w:rPr>
          <w:rFonts w:ascii="仿宋" w:eastAsia="仿宋" w:hAnsi="仿宋" w:cs="仿宋" w:hint="eastAsia"/>
          <w:sz w:val="28"/>
          <w:lang w:eastAsia="zh-CN"/>
        </w:rPr>
        <w:t>四、汽车冷却风扇项目可持续发展</w:t>
      </w:r>
      <w:bookmarkEnd w:id="13"/>
    </w:p>
    <w:p>
      <w:pPr>
        <w:pStyle w:val="Heading2"/>
        <w:rPr>
          <w:rFonts w:ascii="仿宋" w:eastAsia="仿宋" w:hAnsi="仿宋" w:cs="仿宋" w:hint="eastAsia"/>
          <w:lang w:eastAsia="zh-CN"/>
        </w:rPr>
      </w:pPr>
      <w:bookmarkStart w:id="14" w:name="_Toc513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中，汽车冷却风扇项目团队着眼于未来，明确了可持续发展的战略方向。制定的具体可持续发展目标包括降低资源使用、采用环保技术、最大化社会效益等。这一步骤不仅有助于汽车冷却风扇项目在环保和社会责任方面达到最高标准，也为未来提供了明确的指引，确保汽车冷却风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可持续实践的融入汽车冷却风扇项目管理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冷却风扇项目管理周期。从汽车冷却风扇项目规划开始，汽车冷却风扇项目团队就考虑了环境和社会的因素。在执行阶段，汽车冷却风扇项目团队积极推动绿色技术的应用，优化资源利用。此外，关注员工的社会责任，通过培训和沟通活动提高员工对可持续发展的认知，使他们能够在日常工作中践行可持续实践。这些举措不仅为汽车冷却风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28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扎根于汽车冷却风扇项目的可持续发展理念，我们深信环保与社会责任是汽车冷却风扇项目成功的关键支柱。在汽车冷却风扇项目的每一步，我们都致力于通过创新和实践，履行对环境和社会的坚定责任。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团队通过引入先进的环保技术、建立高效的废物处理系统以及推动能源节约措施，积极履行环保责任。定期的环保监测和评估确保汽车冷却风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不仅致力于自身可持续发展，还注重对社会的回馈。通过支持社区汽车冷却风扇项目、参与慈善事业、提供培训机会等方式，汽车冷却风扇项目积极履行社会责任。与当地社区建立积极互动，关注员工的工作与生活平衡，以及员工的身心健康，是汽车冷却风扇项目在社会责任层面的关键举措。这样的实践不仅增强了汽车冷却风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36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299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汽车冷却风扇项目的主要产品是XXXX，预计年产值为XXX万元。这一产品在市场中占据着重要的地位，其广泛的应用范围使得该汽车冷却风扇项目的市场前景非常广阔。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冷却风扇项目的xxx产品作为重要的原材料之一，将在多个领域发挥关键作用。其在建筑、交通、能源等方面的广泛应用将为整个产业链提供强大的支持，形成产业协同效应。汽车冷却风扇项目的年产值XXX万XXX万XXX万万元不仅反映了其在市场上的巨大潜力，更预示着它对国民经济的积极贡献。这种关联度高、涉及面广的产业关系，使得该汽车冷却风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64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总征地面积为XXXX平方米，相当于约XX.XX亩，其中净用地面积为XXXX平方米，红线范围内相当于约XX.XX亩。这一用地规模充分考虑了汽车冷却风扇项目的建设需求，保障了汽车冷却风扇项目在合适的空间内得以充分发展。汽车冷却风扇项目规划的总建筑面积为XXXX平方米，其中主体工程建设占XXXX平方米，计容建筑面积达XXXX平方米。预计建筑工程的投资将达到XXXX万元，为汽车冷却风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计划购置的设备共计XXXX台（套），设备购置费用为XXXX万元。这一设备购置计划充分考虑到汽车冷却风扇项目的生产需求和技术要求，确保了汽车冷却风扇项目在生产运营中具备先进的技术装备和高效的生产能力。设备的合理配置将为汽车冷却风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计划总投资为XXXX万元，预计年实现营业收入为XXXX万元。这一产能规模的设定旨在确保汽车冷却风扇项目能够在投资与回报之间取得平衡，实现长期可持续的发展。汽车冷却风扇项目的总投资充分考虑到各个方面的需求，包括用地建设、设备购置等多个环节，以确保汽车冷却风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https://d.book118.com/646233015235010033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B30D5"/>
    <w:rsid w:val="104B3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330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2024-01-11T06:49:00Z</dcterms:created>
  <dcterms:modified xsi:type="dcterms:W3CDTF">2024-01-11T06:49:53Z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B2142F37B0F242EC97246514E7DEB17C_11</vt:lpwstr>
  </property>
  <property fmtid="{D5CDD505-2E9C-101B-9397-08002B2CF9AE}" pid="3" name="KSOProductBuildVer">
    <vt:lpwstr>2052-12.1.0.16120</vt:lpwstr>
  </property>
</Properties>
</file>