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稀有金属及稀土金属材料项目规划设计纲要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7" w:history="1">
        <w:r>
          <w:rPr>
            <w:rFonts w:ascii="仿宋" w:eastAsia="仿宋" w:hAnsi="仿宋" w:cs="仿宋" w:hint="eastAsia"/>
            <w:lang w:eastAsia="zh-CN"/>
          </w:rPr>
          <w:t>前言</w:t>
        </w:r>
        <w:r>
          <w:tab/>
        </w:r>
        <w:r>
          <w:fldChar w:fldCharType="begin"/>
        </w:r>
        <w:r>
          <w:instrText xml:space="preserve"> PAGEREF _Toc29997 \h </w:instrText>
        </w:r>
        <w:r>
          <w:fldChar w:fldCharType="separate"/>
        </w:r>
        <w:r>
          <w:t>3</w:t>
        </w:r>
        <w:r>
          <w:fldChar w:fldCharType="end"/>
        </w:r>
      </w:hyperlink>
    </w:p>
    <w:p>
      <w:pPr>
        <w:pStyle w:val="TOC1"/>
        <w:tabs>
          <w:tab w:val="right" w:leader="dot" w:pos="8306"/>
        </w:tabs>
      </w:pPr>
      <w:hyperlink w:anchor="_Toc18331" w:history="1">
        <w:r>
          <w:rPr>
            <w:rFonts w:ascii="仿宋" w:eastAsia="仿宋" w:hAnsi="仿宋" w:cs="仿宋" w:hint="eastAsia"/>
            <w:lang w:eastAsia="zh-CN"/>
          </w:rPr>
          <w:t>一、稀有金属及稀土金属材料项目概论</w:t>
        </w:r>
        <w:r>
          <w:tab/>
        </w:r>
        <w:r>
          <w:fldChar w:fldCharType="begin"/>
        </w:r>
        <w:r>
          <w:instrText xml:space="preserve"> PAGEREF _Toc18331 \h </w:instrText>
        </w:r>
        <w:r>
          <w:fldChar w:fldCharType="separate"/>
        </w:r>
        <w:r>
          <w:t>3</w:t>
        </w:r>
        <w:r>
          <w:fldChar w:fldCharType="end"/>
        </w:r>
      </w:hyperlink>
    </w:p>
    <w:p>
      <w:pPr>
        <w:pStyle w:val="TOC2"/>
        <w:tabs>
          <w:tab w:val="right" w:leader="dot" w:pos="8306"/>
        </w:tabs>
      </w:pPr>
      <w:hyperlink w:anchor="_Toc19835" w:history="1">
        <w:r>
          <w:rPr>
            <w:rFonts w:ascii="仿宋" w:eastAsia="仿宋" w:hAnsi="仿宋" w:cs="仿宋" w:hint="eastAsia"/>
            <w:lang w:eastAsia="zh-CN"/>
          </w:rPr>
          <w:t>(一)、稀有金属及稀土金属材料项目概况</w:t>
        </w:r>
        <w:r>
          <w:tab/>
        </w:r>
        <w:r>
          <w:fldChar w:fldCharType="begin"/>
        </w:r>
        <w:r>
          <w:instrText xml:space="preserve"> PAGEREF _Toc19835 \h </w:instrText>
        </w:r>
        <w:r>
          <w:fldChar w:fldCharType="separate"/>
        </w:r>
        <w:r>
          <w:t>3</w:t>
        </w:r>
        <w:r>
          <w:fldChar w:fldCharType="end"/>
        </w:r>
      </w:hyperlink>
    </w:p>
    <w:p>
      <w:pPr>
        <w:pStyle w:val="TOC2"/>
        <w:tabs>
          <w:tab w:val="right" w:leader="dot" w:pos="8306"/>
        </w:tabs>
      </w:pPr>
      <w:hyperlink w:anchor="_Toc975" w:history="1">
        <w:r>
          <w:rPr>
            <w:rFonts w:ascii="仿宋" w:eastAsia="仿宋" w:hAnsi="仿宋" w:cs="仿宋" w:hint="eastAsia"/>
            <w:lang w:eastAsia="zh-CN"/>
          </w:rPr>
          <w:t>(二)、稀有金属及稀土金属材料项目目标</w:t>
        </w:r>
        <w:r>
          <w:tab/>
        </w:r>
        <w:r>
          <w:fldChar w:fldCharType="begin"/>
        </w:r>
        <w:r>
          <w:instrText xml:space="preserve"> PAGEREF _Toc975 \h </w:instrText>
        </w:r>
        <w:r>
          <w:fldChar w:fldCharType="separate"/>
        </w:r>
        <w:r>
          <w:t>6</w:t>
        </w:r>
        <w:r>
          <w:fldChar w:fldCharType="end"/>
        </w:r>
      </w:hyperlink>
    </w:p>
    <w:p>
      <w:pPr>
        <w:pStyle w:val="TOC2"/>
        <w:tabs>
          <w:tab w:val="right" w:leader="dot" w:pos="8306"/>
        </w:tabs>
      </w:pPr>
      <w:hyperlink w:anchor="_Toc2725" w:history="1">
        <w:r>
          <w:rPr>
            <w:rFonts w:ascii="仿宋" w:eastAsia="仿宋" w:hAnsi="仿宋" w:cs="仿宋" w:hint="eastAsia"/>
            <w:lang w:eastAsia="zh-CN"/>
          </w:rPr>
          <w:t>(三)、稀有金属及稀土金属材料项目提出的理由</w:t>
        </w:r>
        <w:r>
          <w:tab/>
        </w:r>
        <w:r>
          <w:fldChar w:fldCharType="begin"/>
        </w:r>
        <w:r>
          <w:instrText xml:space="preserve"> PAGEREF _Toc2725 \h </w:instrText>
        </w:r>
        <w:r>
          <w:fldChar w:fldCharType="separate"/>
        </w:r>
        <w:r>
          <w:t>7</w:t>
        </w:r>
        <w:r>
          <w:fldChar w:fldCharType="end"/>
        </w:r>
      </w:hyperlink>
    </w:p>
    <w:p>
      <w:pPr>
        <w:pStyle w:val="TOC2"/>
        <w:tabs>
          <w:tab w:val="right" w:leader="dot" w:pos="8306"/>
        </w:tabs>
      </w:pPr>
      <w:hyperlink w:anchor="_Toc13213" w:history="1">
        <w:r>
          <w:rPr>
            <w:rFonts w:ascii="仿宋" w:eastAsia="仿宋" w:hAnsi="仿宋" w:cs="仿宋" w:hint="eastAsia"/>
            <w:lang w:eastAsia="zh-CN"/>
          </w:rPr>
          <w:t>(四)、稀有金属及稀土金属材料项目意义</w:t>
        </w:r>
        <w:r>
          <w:tab/>
        </w:r>
        <w:r>
          <w:fldChar w:fldCharType="begin"/>
        </w:r>
        <w:r>
          <w:instrText xml:space="preserve"> PAGEREF _Toc13213 \h </w:instrText>
        </w:r>
        <w:r>
          <w:fldChar w:fldCharType="separate"/>
        </w:r>
        <w:r>
          <w:t>8</w:t>
        </w:r>
        <w:r>
          <w:fldChar w:fldCharType="end"/>
        </w:r>
      </w:hyperlink>
    </w:p>
    <w:p>
      <w:pPr>
        <w:pStyle w:val="TOC2"/>
        <w:tabs>
          <w:tab w:val="right" w:leader="dot" w:pos="8306"/>
        </w:tabs>
      </w:pPr>
      <w:hyperlink w:anchor="_Toc3960" w:history="1">
        <w:r>
          <w:rPr>
            <w:rFonts w:ascii="仿宋" w:eastAsia="仿宋" w:hAnsi="仿宋" w:cs="仿宋" w:hint="eastAsia"/>
            <w:lang w:eastAsia="zh-CN"/>
          </w:rPr>
          <w:t>(五)、稀有金属及稀土金属材料项目背景</w:t>
        </w:r>
        <w:r>
          <w:tab/>
        </w:r>
        <w:r>
          <w:fldChar w:fldCharType="begin"/>
        </w:r>
        <w:r>
          <w:instrText xml:space="preserve"> PAGEREF _Toc3960 \h </w:instrText>
        </w:r>
        <w:r>
          <w:fldChar w:fldCharType="separate"/>
        </w:r>
        <w:r>
          <w:t>9</w:t>
        </w:r>
        <w:r>
          <w:fldChar w:fldCharType="end"/>
        </w:r>
      </w:hyperlink>
    </w:p>
    <w:p>
      <w:pPr>
        <w:pStyle w:val="TOC1"/>
        <w:tabs>
          <w:tab w:val="right" w:leader="dot" w:pos="8306"/>
        </w:tabs>
      </w:pPr>
      <w:hyperlink w:anchor="_Toc2578" w:history="1">
        <w:r>
          <w:rPr>
            <w:rFonts w:ascii="仿宋" w:eastAsia="仿宋" w:hAnsi="仿宋" w:cs="仿宋" w:hint="eastAsia"/>
            <w:lang w:eastAsia="zh-CN"/>
          </w:rPr>
          <w:t>二、稀有金属及稀土金属材料项目绩效评估</w:t>
        </w:r>
        <w:r>
          <w:tab/>
        </w:r>
        <w:r>
          <w:fldChar w:fldCharType="begin"/>
        </w:r>
        <w:r>
          <w:instrText xml:space="preserve"> PAGEREF _Toc2578 \h </w:instrText>
        </w:r>
        <w:r>
          <w:fldChar w:fldCharType="separate"/>
        </w:r>
        <w:r>
          <w:t>10</w:t>
        </w:r>
        <w:r>
          <w:fldChar w:fldCharType="end"/>
        </w:r>
      </w:hyperlink>
    </w:p>
    <w:p>
      <w:pPr>
        <w:pStyle w:val="TOC2"/>
        <w:tabs>
          <w:tab w:val="right" w:leader="dot" w:pos="8306"/>
        </w:tabs>
      </w:pPr>
      <w:hyperlink w:anchor="_Toc30837" w:history="1">
        <w:r>
          <w:rPr>
            <w:rFonts w:ascii="仿宋" w:eastAsia="仿宋" w:hAnsi="仿宋" w:cs="仿宋" w:hint="eastAsia"/>
            <w:lang w:eastAsia="zh-CN"/>
          </w:rPr>
          <w:t>(一)、绩效评估指标</w:t>
        </w:r>
        <w:r>
          <w:tab/>
        </w:r>
        <w:r>
          <w:fldChar w:fldCharType="begin"/>
        </w:r>
        <w:r>
          <w:instrText xml:space="preserve"> PAGEREF _Toc30837 \h </w:instrText>
        </w:r>
        <w:r>
          <w:fldChar w:fldCharType="separate"/>
        </w:r>
        <w:r>
          <w:t>10</w:t>
        </w:r>
        <w:r>
          <w:fldChar w:fldCharType="end"/>
        </w:r>
      </w:hyperlink>
    </w:p>
    <w:p>
      <w:pPr>
        <w:pStyle w:val="TOC2"/>
        <w:tabs>
          <w:tab w:val="right" w:leader="dot" w:pos="8306"/>
        </w:tabs>
      </w:pPr>
      <w:hyperlink w:anchor="_Toc14506" w:history="1">
        <w:r>
          <w:rPr>
            <w:rFonts w:ascii="仿宋" w:eastAsia="仿宋" w:hAnsi="仿宋" w:cs="仿宋" w:hint="eastAsia"/>
            <w:lang w:eastAsia="zh-CN"/>
          </w:rPr>
          <w:t>(二)、绩效评估方法</w:t>
        </w:r>
        <w:r>
          <w:tab/>
        </w:r>
        <w:r>
          <w:fldChar w:fldCharType="begin"/>
        </w:r>
        <w:r>
          <w:instrText xml:space="preserve"> PAGEREF _Toc14506 \h </w:instrText>
        </w:r>
        <w:r>
          <w:fldChar w:fldCharType="separate"/>
        </w:r>
        <w:r>
          <w:t>12</w:t>
        </w:r>
        <w:r>
          <w:fldChar w:fldCharType="end"/>
        </w:r>
      </w:hyperlink>
    </w:p>
    <w:p>
      <w:pPr>
        <w:pStyle w:val="TOC2"/>
        <w:tabs>
          <w:tab w:val="right" w:leader="dot" w:pos="8306"/>
        </w:tabs>
      </w:pPr>
      <w:hyperlink w:anchor="_Toc9248" w:history="1">
        <w:r>
          <w:rPr>
            <w:rFonts w:ascii="仿宋" w:eastAsia="仿宋" w:hAnsi="仿宋" w:cs="仿宋" w:hint="eastAsia"/>
            <w:lang w:eastAsia="zh-CN"/>
          </w:rPr>
          <w:t>(三)、绩效评估周期</w:t>
        </w:r>
        <w:r>
          <w:tab/>
        </w:r>
        <w:r>
          <w:fldChar w:fldCharType="begin"/>
        </w:r>
        <w:r>
          <w:instrText xml:space="preserve"> PAGEREF _Toc9248 \h </w:instrText>
        </w:r>
        <w:r>
          <w:fldChar w:fldCharType="separate"/>
        </w:r>
        <w:r>
          <w:t>13</w:t>
        </w:r>
        <w:r>
          <w:fldChar w:fldCharType="end"/>
        </w:r>
      </w:hyperlink>
    </w:p>
    <w:p>
      <w:pPr>
        <w:pStyle w:val="TOC1"/>
        <w:tabs>
          <w:tab w:val="right" w:leader="dot" w:pos="8306"/>
        </w:tabs>
      </w:pPr>
      <w:hyperlink w:anchor="_Toc13034" w:history="1">
        <w:r>
          <w:rPr>
            <w:rFonts w:ascii="仿宋" w:eastAsia="仿宋" w:hAnsi="仿宋" w:cs="仿宋" w:hint="eastAsia"/>
            <w:lang w:eastAsia="zh-CN"/>
          </w:rPr>
          <w:t>三、稀有金属及稀土金属材料项目可持续发展</w:t>
        </w:r>
        <w:r>
          <w:tab/>
        </w:r>
        <w:r>
          <w:fldChar w:fldCharType="begin"/>
        </w:r>
        <w:r>
          <w:instrText xml:space="preserve"> PAGEREF _Toc13034 \h </w:instrText>
        </w:r>
        <w:r>
          <w:fldChar w:fldCharType="separate"/>
        </w:r>
        <w:r>
          <w:t>14</w:t>
        </w:r>
        <w:r>
          <w:fldChar w:fldCharType="end"/>
        </w:r>
      </w:hyperlink>
    </w:p>
    <w:p>
      <w:pPr>
        <w:pStyle w:val="TOC2"/>
        <w:tabs>
          <w:tab w:val="right" w:leader="dot" w:pos="8306"/>
        </w:tabs>
      </w:pPr>
      <w:hyperlink w:anchor="_Toc21176" w:history="1">
        <w:r>
          <w:rPr>
            <w:rFonts w:ascii="仿宋" w:eastAsia="仿宋" w:hAnsi="仿宋" w:cs="仿宋" w:hint="eastAsia"/>
            <w:lang w:eastAsia="zh-CN"/>
          </w:rPr>
          <w:t>(一)、可持续战略与实践</w:t>
        </w:r>
        <w:r>
          <w:tab/>
        </w:r>
        <w:r>
          <w:fldChar w:fldCharType="begin"/>
        </w:r>
        <w:r>
          <w:instrText xml:space="preserve"> PAGEREF _Toc21176 \h </w:instrText>
        </w:r>
        <w:r>
          <w:fldChar w:fldCharType="separate"/>
        </w:r>
        <w:r>
          <w:t>14</w:t>
        </w:r>
        <w:r>
          <w:fldChar w:fldCharType="end"/>
        </w:r>
      </w:hyperlink>
    </w:p>
    <w:p>
      <w:pPr>
        <w:pStyle w:val="TOC2"/>
        <w:tabs>
          <w:tab w:val="right" w:leader="dot" w:pos="8306"/>
        </w:tabs>
      </w:pPr>
      <w:hyperlink w:anchor="_Toc4027" w:history="1">
        <w:r>
          <w:rPr>
            <w:rFonts w:ascii="仿宋" w:eastAsia="仿宋" w:hAnsi="仿宋" w:cs="仿宋" w:hint="eastAsia"/>
            <w:lang w:eastAsia="zh-CN"/>
          </w:rPr>
          <w:t>(二)、环保与社会责任</w:t>
        </w:r>
        <w:r>
          <w:tab/>
        </w:r>
        <w:r>
          <w:fldChar w:fldCharType="begin"/>
        </w:r>
        <w:r>
          <w:instrText xml:space="preserve"> PAGEREF _Toc4027 \h </w:instrText>
        </w:r>
        <w:r>
          <w:fldChar w:fldCharType="separate"/>
        </w:r>
        <w:r>
          <w:t>15</w:t>
        </w:r>
        <w:r>
          <w:fldChar w:fldCharType="end"/>
        </w:r>
      </w:hyperlink>
    </w:p>
    <w:p>
      <w:pPr>
        <w:pStyle w:val="TOC1"/>
        <w:tabs>
          <w:tab w:val="right" w:leader="dot" w:pos="8306"/>
        </w:tabs>
      </w:pPr>
      <w:hyperlink w:anchor="_Toc16538" w:history="1">
        <w:r>
          <w:rPr>
            <w:rFonts w:ascii="仿宋" w:eastAsia="仿宋" w:hAnsi="仿宋" w:cs="仿宋" w:hint="eastAsia"/>
            <w:lang w:eastAsia="zh-CN"/>
          </w:rPr>
          <w:t>四、稀有金属及稀土金属材料项目土建工程</w:t>
        </w:r>
        <w:r>
          <w:tab/>
        </w:r>
        <w:r>
          <w:fldChar w:fldCharType="begin"/>
        </w:r>
        <w:r>
          <w:instrText xml:space="preserve"> PAGEREF _Toc16538 \h </w:instrText>
        </w:r>
        <w:r>
          <w:fldChar w:fldCharType="separate"/>
        </w:r>
        <w:r>
          <w:t>16</w:t>
        </w:r>
        <w:r>
          <w:fldChar w:fldCharType="end"/>
        </w:r>
      </w:hyperlink>
    </w:p>
    <w:p>
      <w:pPr>
        <w:pStyle w:val="TOC2"/>
        <w:tabs>
          <w:tab w:val="right" w:leader="dot" w:pos="8306"/>
        </w:tabs>
      </w:pPr>
      <w:hyperlink w:anchor="_Toc32439" w:history="1">
        <w:r>
          <w:rPr>
            <w:rFonts w:ascii="仿宋" w:eastAsia="仿宋" w:hAnsi="仿宋" w:cs="仿宋" w:hint="eastAsia"/>
            <w:lang w:eastAsia="zh-CN"/>
          </w:rPr>
          <w:t>(一)、建筑工程设计原则</w:t>
        </w:r>
        <w:r>
          <w:tab/>
        </w:r>
        <w:r>
          <w:fldChar w:fldCharType="begin"/>
        </w:r>
        <w:r>
          <w:instrText xml:space="preserve"> PAGEREF _Toc32439 \h </w:instrText>
        </w:r>
        <w:r>
          <w:fldChar w:fldCharType="separate"/>
        </w:r>
        <w:r>
          <w:t>16</w:t>
        </w:r>
        <w:r>
          <w:fldChar w:fldCharType="end"/>
        </w:r>
      </w:hyperlink>
    </w:p>
    <w:p>
      <w:pPr>
        <w:pStyle w:val="TOC2"/>
        <w:tabs>
          <w:tab w:val="right" w:leader="dot" w:pos="8306"/>
        </w:tabs>
      </w:pPr>
      <w:hyperlink w:anchor="_Toc30948" w:history="1">
        <w:r>
          <w:rPr>
            <w:rFonts w:ascii="仿宋" w:eastAsia="仿宋" w:hAnsi="仿宋" w:cs="仿宋" w:hint="eastAsia"/>
            <w:lang w:eastAsia="zh-CN"/>
          </w:rPr>
          <w:t>(二)、土建工程设计年限及安全等级</w:t>
        </w:r>
        <w:r>
          <w:tab/>
        </w:r>
        <w:r>
          <w:fldChar w:fldCharType="begin"/>
        </w:r>
        <w:r>
          <w:instrText xml:space="preserve"> PAGEREF _Toc30948 \h </w:instrText>
        </w:r>
        <w:r>
          <w:fldChar w:fldCharType="separate"/>
        </w:r>
        <w:r>
          <w:t>17</w:t>
        </w:r>
        <w:r>
          <w:fldChar w:fldCharType="end"/>
        </w:r>
      </w:hyperlink>
    </w:p>
    <w:p>
      <w:pPr>
        <w:pStyle w:val="TOC2"/>
        <w:tabs>
          <w:tab w:val="right" w:leader="dot" w:pos="8306"/>
        </w:tabs>
      </w:pPr>
      <w:hyperlink w:anchor="_Toc14534" w:history="1">
        <w:r>
          <w:rPr>
            <w:rFonts w:ascii="仿宋" w:eastAsia="仿宋" w:hAnsi="仿宋" w:cs="仿宋" w:hint="eastAsia"/>
            <w:lang w:eastAsia="zh-CN"/>
          </w:rPr>
          <w:t>(三)、建筑工程设计总体要求</w:t>
        </w:r>
        <w:r>
          <w:tab/>
        </w:r>
        <w:r>
          <w:fldChar w:fldCharType="begin"/>
        </w:r>
        <w:r>
          <w:instrText xml:space="preserve"> PAGEREF _Toc14534 \h </w:instrText>
        </w:r>
        <w:r>
          <w:fldChar w:fldCharType="separate"/>
        </w:r>
        <w:r>
          <w:t>18</w:t>
        </w:r>
        <w:r>
          <w:fldChar w:fldCharType="end"/>
        </w:r>
      </w:hyperlink>
    </w:p>
    <w:p>
      <w:pPr>
        <w:pStyle w:val="TOC2"/>
        <w:tabs>
          <w:tab w:val="right" w:leader="dot" w:pos="8306"/>
        </w:tabs>
      </w:pPr>
      <w:hyperlink w:anchor="_Toc18964" w:history="1">
        <w:r>
          <w:rPr>
            <w:rFonts w:ascii="仿宋" w:eastAsia="仿宋" w:hAnsi="仿宋" w:cs="仿宋" w:hint="eastAsia"/>
            <w:lang w:eastAsia="zh-CN"/>
          </w:rPr>
          <w:t>(四)、土建工程建设指标</w:t>
        </w:r>
        <w:r>
          <w:tab/>
        </w:r>
        <w:r>
          <w:fldChar w:fldCharType="begin"/>
        </w:r>
        <w:r>
          <w:instrText xml:space="preserve"> PAGEREF _Toc18964 \h </w:instrText>
        </w:r>
        <w:r>
          <w:fldChar w:fldCharType="separate"/>
        </w:r>
        <w:r>
          <w:t>19</w:t>
        </w:r>
        <w:r>
          <w:fldChar w:fldCharType="end"/>
        </w:r>
      </w:hyperlink>
    </w:p>
    <w:p>
      <w:pPr>
        <w:pStyle w:val="TOC1"/>
        <w:tabs>
          <w:tab w:val="right" w:leader="dot" w:pos="8306"/>
        </w:tabs>
      </w:pPr>
      <w:hyperlink w:anchor="_Toc20158" w:history="1">
        <w:r>
          <w:rPr>
            <w:rFonts w:ascii="仿宋" w:eastAsia="仿宋" w:hAnsi="仿宋" w:cs="仿宋" w:hint="eastAsia"/>
            <w:lang w:eastAsia="zh-CN"/>
          </w:rPr>
          <w:t>五、稀有金属及稀土金属材料项目文档管理</w:t>
        </w:r>
        <w:r>
          <w:tab/>
        </w:r>
        <w:r>
          <w:fldChar w:fldCharType="begin"/>
        </w:r>
        <w:r>
          <w:instrText xml:space="preserve"> PAGEREF _Toc20158 \h </w:instrText>
        </w:r>
        <w:r>
          <w:fldChar w:fldCharType="separate"/>
        </w:r>
        <w:r>
          <w:t>19</w:t>
        </w:r>
        <w:r>
          <w:fldChar w:fldCharType="end"/>
        </w:r>
      </w:hyperlink>
    </w:p>
    <w:p>
      <w:pPr>
        <w:pStyle w:val="TOC2"/>
        <w:tabs>
          <w:tab w:val="right" w:leader="dot" w:pos="8306"/>
        </w:tabs>
      </w:pPr>
      <w:hyperlink w:anchor="_Toc21684" w:history="1">
        <w:r>
          <w:rPr>
            <w:rFonts w:ascii="仿宋" w:eastAsia="仿宋" w:hAnsi="仿宋" w:cs="仿宋" w:hint="eastAsia"/>
            <w:lang w:eastAsia="zh-CN"/>
          </w:rPr>
          <w:t>(一)、文档编制与审查</w:t>
        </w:r>
        <w:r>
          <w:tab/>
        </w:r>
        <w:r>
          <w:fldChar w:fldCharType="begin"/>
        </w:r>
        <w:r>
          <w:instrText xml:space="preserve"> PAGEREF _Toc21684 \h </w:instrText>
        </w:r>
        <w:r>
          <w:fldChar w:fldCharType="separate"/>
        </w:r>
        <w:r>
          <w:t>19</w:t>
        </w:r>
        <w:r>
          <w:fldChar w:fldCharType="end"/>
        </w:r>
      </w:hyperlink>
    </w:p>
    <w:p>
      <w:pPr>
        <w:pStyle w:val="TOC2"/>
        <w:tabs>
          <w:tab w:val="right" w:leader="dot" w:pos="8306"/>
        </w:tabs>
      </w:pPr>
      <w:hyperlink w:anchor="_Toc3554" w:history="1">
        <w:r>
          <w:rPr>
            <w:rFonts w:ascii="仿宋" w:eastAsia="仿宋" w:hAnsi="仿宋" w:cs="仿宋" w:hint="eastAsia"/>
            <w:lang w:eastAsia="zh-CN"/>
          </w:rPr>
          <w:t>(二)、文档发布与分发</w:t>
        </w:r>
        <w:r>
          <w:tab/>
        </w:r>
        <w:r>
          <w:fldChar w:fldCharType="begin"/>
        </w:r>
        <w:r>
          <w:instrText xml:space="preserve"> PAGEREF _Toc3554 \h </w:instrText>
        </w:r>
        <w:r>
          <w:fldChar w:fldCharType="separate"/>
        </w:r>
        <w:r>
          <w:t>21</w:t>
        </w:r>
        <w:r>
          <w:fldChar w:fldCharType="end"/>
        </w:r>
      </w:hyperlink>
    </w:p>
    <w:p>
      <w:pPr>
        <w:pStyle w:val="TOC2"/>
        <w:tabs>
          <w:tab w:val="right" w:leader="dot" w:pos="8306"/>
        </w:tabs>
      </w:pPr>
      <w:hyperlink w:anchor="_Toc11351" w:history="1">
        <w:r>
          <w:rPr>
            <w:rFonts w:ascii="仿宋" w:eastAsia="仿宋" w:hAnsi="仿宋" w:cs="仿宋" w:hint="eastAsia"/>
            <w:lang w:eastAsia="zh-CN"/>
          </w:rPr>
          <w:t>(三)、文档存档与归档</w:t>
        </w:r>
        <w:r>
          <w:tab/>
        </w:r>
        <w:r>
          <w:fldChar w:fldCharType="begin"/>
        </w:r>
        <w:r>
          <w:instrText xml:space="preserve"> PAGEREF _Toc11351 \h </w:instrText>
        </w:r>
        <w:r>
          <w:fldChar w:fldCharType="separate"/>
        </w:r>
        <w:r>
          <w:t>21</w:t>
        </w:r>
        <w:r>
          <w:fldChar w:fldCharType="end"/>
        </w:r>
      </w:hyperlink>
    </w:p>
    <w:p>
      <w:pPr>
        <w:pStyle w:val="TOC1"/>
        <w:tabs>
          <w:tab w:val="right" w:leader="dot" w:pos="8306"/>
        </w:tabs>
      </w:pPr>
      <w:hyperlink w:anchor="_Toc12657" w:history="1">
        <w:r>
          <w:rPr>
            <w:rFonts w:ascii="仿宋" w:eastAsia="仿宋" w:hAnsi="仿宋" w:cs="仿宋" w:hint="eastAsia"/>
            <w:lang w:eastAsia="zh-CN"/>
          </w:rPr>
          <w:t>六、产品规划分析</w:t>
        </w:r>
        <w:r>
          <w:tab/>
        </w:r>
        <w:r>
          <w:fldChar w:fldCharType="begin"/>
        </w:r>
        <w:r>
          <w:instrText xml:space="preserve"> PAGEREF _Toc12657 \h </w:instrText>
        </w:r>
        <w:r>
          <w:fldChar w:fldCharType="separate"/>
        </w:r>
        <w:r>
          <w:t>23</w:t>
        </w:r>
        <w:r>
          <w:fldChar w:fldCharType="end"/>
        </w:r>
      </w:hyperlink>
    </w:p>
    <w:p>
      <w:pPr>
        <w:pStyle w:val="TOC2"/>
        <w:tabs>
          <w:tab w:val="right" w:leader="dot" w:pos="8306"/>
        </w:tabs>
      </w:pPr>
      <w:hyperlink w:anchor="_Toc1382" w:history="1">
        <w:r>
          <w:rPr>
            <w:rFonts w:ascii="仿宋" w:eastAsia="仿宋" w:hAnsi="仿宋" w:cs="仿宋" w:hint="eastAsia"/>
            <w:lang w:eastAsia="zh-CN"/>
          </w:rPr>
          <w:t>(一)、产品规划</w:t>
        </w:r>
        <w:r>
          <w:tab/>
        </w:r>
        <w:r>
          <w:fldChar w:fldCharType="begin"/>
        </w:r>
        <w:r>
          <w:instrText xml:space="preserve"> PAGEREF _Toc1382 \h </w:instrText>
        </w:r>
        <w:r>
          <w:fldChar w:fldCharType="separate"/>
        </w:r>
        <w:r>
          <w:t>23</w:t>
        </w:r>
        <w:r>
          <w:fldChar w:fldCharType="end"/>
        </w:r>
      </w:hyperlink>
    </w:p>
    <w:p>
      <w:pPr>
        <w:pStyle w:val="TOC2"/>
        <w:tabs>
          <w:tab w:val="right" w:leader="dot" w:pos="8306"/>
        </w:tabs>
      </w:pPr>
      <w:hyperlink w:anchor="_Toc4523" w:history="1">
        <w:r>
          <w:rPr>
            <w:rFonts w:ascii="仿宋" w:eastAsia="仿宋" w:hAnsi="仿宋" w:cs="仿宋" w:hint="eastAsia"/>
            <w:lang w:eastAsia="zh-CN"/>
          </w:rPr>
          <w:t>(二)、建设规模</w:t>
        </w:r>
        <w:r>
          <w:tab/>
        </w:r>
        <w:r>
          <w:fldChar w:fldCharType="begin"/>
        </w:r>
        <w:r>
          <w:instrText xml:space="preserve"> PAGEREF _Toc4523 \h </w:instrText>
        </w:r>
        <w:r>
          <w:fldChar w:fldCharType="separate"/>
        </w:r>
        <w:r>
          <w:t>23</w:t>
        </w:r>
        <w:r>
          <w:fldChar w:fldCharType="end"/>
        </w:r>
      </w:hyperlink>
    </w:p>
    <w:p>
      <w:pPr>
        <w:pStyle w:val="TOC1"/>
        <w:tabs>
          <w:tab w:val="right" w:leader="dot" w:pos="8306"/>
        </w:tabs>
      </w:pPr>
      <w:hyperlink w:anchor="_Toc32414" w:history="1">
        <w:r>
          <w:rPr>
            <w:rFonts w:ascii="仿宋" w:eastAsia="仿宋" w:hAnsi="仿宋" w:cs="仿宋" w:hint="eastAsia"/>
            <w:lang w:eastAsia="zh-CN"/>
          </w:rPr>
          <w:t>七、稀有金属及稀土金属材料项目人力资源培养与发展</w:t>
        </w:r>
        <w:r>
          <w:tab/>
        </w:r>
        <w:r>
          <w:fldChar w:fldCharType="begin"/>
        </w:r>
        <w:r>
          <w:instrText xml:space="preserve"> PAGEREF _Toc32414 \h </w:instrText>
        </w:r>
        <w:r>
          <w:fldChar w:fldCharType="separate"/>
        </w:r>
        <w:r>
          <w:t>25</w:t>
        </w:r>
        <w:r>
          <w:fldChar w:fldCharType="end"/>
        </w:r>
      </w:hyperlink>
    </w:p>
    <w:p>
      <w:pPr>
        <w:pStyle w:val="TOC2"/>
        <w:tabs>
          <w:tab w:val="right" w:leader="dot" w:pos="8306"/>
        </w:tabs>
      </w:pPr>
      <w:hyperlink w:anchor="_Toc17393" w:history="1">
        <w:r>
          <w:rPr>
            <w:rFonts w:ascii="仿宋" w:eastAsia="仿宋" w:hAnsi="仿宋" w:cs="仿宋" w:hint="eastAsia"/>
            <w:lang w:eastAsia="zh-CN"/>
          </w:rPr>
          <w:t>(一)、人才需求与规划</w:t>
        </w:r>
        <w:r>
          <w:tab/>
        </w:r>
        <w:r>
          <w:fldChar w:fldCharType="begin"/>
        </w:r>
        <w:r>
          <w:instrText xml:space="preserve"> PAGEREF _Toc17393 \h </w:instrText>
        </w:r>
        <w:r>
          <w:fldChar w:fldCharType="separate"/>
        </w:r>
        <w:r>
          <w:t>25</w:t>
        </w:r>
        <w:r>
          <w:fldChar w:fldCharType="end"/>
        </w:r>
      </w:hyperlink>
    </w:p>
    <w:p>
      <w:pPr>
        <w:pStyle w:val="TOC2"/>
        <w:tabs>
          <w:tab w:val="right" w:leader="dot" w:pos="8306"/>
        </w:tabs>
      </w:pPr>
      <w:hyperlink w:anchor="_Toc19239" w:history="1">
        <w:r>
          <w:rPr>
            <w:rFonts w:ascii="仿宋" w:eastAsia="仿宋" w:hAnsi="仿宋" w:cs="仿宋" w:hint="eastAsia"/>
            <w:lang w:eastAsia="zh-CN"/>
          </w:rPr>
          <w:t>(二)、培训与发展计划</w:t>
        </w:r>
        <w:r>
          <w:tab/>
        </w:r>
        <w:r>
          <w:fldChar w:fldCharType="begin"/>
        </w:r>
        <w:r>
          <w:instrText xml:space="preserve"> PAGEREF _Toc19239 \h </w:instrText>
        </w:r>
        <w:r>
          <w:fldChar w:fldCharType="separate"/>
        </w:r>
        <w:r>
          <w:t>25</w:t>
        </w:r>
        <w:r>
          <w:fldChar w:fldCharType="end"/>
        </w:r>
      </w:hyperlink>
    </w:p>
    <w:p>
      <w:pPr>
        <w:pStyle w:val="TOC1"/>
        <w:tabs>
          <w:tab w:val="right" w:leader="dot" w:pos="8306"/>
        </w:tabs>
      </w:pPr>
      <w:hyperlink w:anchor="_Toc31976" w:history="1">
        <w:r>
          <w:rPr>
            <w:rFonts w:ascii="仿宋" w:eastAsia="仿宋" w:hAnsi="仿宋" w:cs="仿宋" w:hint="eastAsia"/>
            <w:lang w:eastAsia="zh-CN"/>
          </w:rPr>
          <w:t>八、稀有金属及稀土金属材料项目投资规划</w:t>
        </w:r>
        <w:r>
          <w:tab/>
        </w:r>
        <w:r>
          <w:fldChar w:fldCharType="begin"/>
        </w:r>
        <w:r>
          <w:instrText xml:space="preserve"> PAGEREF _Toc31976 \h </w:instrText>
        </w:r>
        <w:r>
          <w:fldChar w:fldCharType="separate"/>
        </w:r>
        <w:r>
          <w:t>26</w:t>
        </w:r>
        <w:r>
          <w:fldChar w:fldCharType="end"/>
        </w:r>
      </w:hyperlink>
    </w:p>
    <w:p>
      <w:pPr>
        <w:pStyle w:val="TOC2"/>
        <w:tabs>
          <w:tab w:val="right" w:leader="dot" w:pos="8306"/>
        </w:tabs>
      </w:pPr>
      <w:hyperlink w:anchor="_Toc27304" w:history="1">
        <w:r>
          <w:rPr>
            <w:rFonts w:ascii="仿宋" w:eastAsia="仿宋" w:hAnsi="仿宋" w:cs="仿宋" w:hint="eastAsia"/>
            <w:lang w:eastAsia="zh-CN"/>
          </w:rPr>
          <w:t>(一)、稀有金属及稀土金属材料项目总投资估算</w:t>
        </w:r>
        <w:r>
          <w:tab/>
        </w:r>
        <w:r>
          <w:fldChar w:fldCharType="begin"/>
        </w:r>
        <w:r>
          <w:instrText xml:space="preserve"> PAGEREF _Toc27304 \h </w:instrText>
        </w:r>
        <w:r>
          <w:fldChar w:fldCharType="separate"/>
        </w:r>
        <w:r>
          <w:t>26</w:t>
        </w:r>
        <w:r>
          <w:fldChar w:fldCharType="end"/>
        </w:r>
      </w:hyperlink>
    </w:p>
    <w:p>
      <w:pPr>
        <w:pStyle w:val="TOC2"/>
        <w:tabs>
          <w:tab w:val="right" w:leader="dot" w:pos="8306"/>
        </w:tabs>
      </w:pPr>
      <w:hyperlink w:anchor="_Toc19665" w:history="1">
        <w:r>
          <w:rPr>
            <w:rFonts w:ascii="仿宋" w:eastAsia="仿宋" w:hAnsi="仿宋" w:cs="仿宋" w:hint="eastAsia"/>
            <w:lang w:eastAsia="zh-CN"/>
          </w:rPr>
          <w:t>(二)、资金筹措</w:t>
        </w:r>
        <w:r>
          <w:tab/>
        </w:r>
        <w:r>
          <w:fldChar w:fldCharType="begin"/>
        </w:r>
        <w:r>
          <w:instrText xml:space="preserve"> PAGEREF _Toc19665 \h </w:instrText>
        </w:r>
        <w:r>
          <w:fldChar w:fldCharType="separate"/>
        </w:r>
        <w:r>
          <w:t>27</w:t>
        </w:r>
        <w:r>
          <w:fldChar w:fldCharType="end"/>
        </w:r>
      </w:hyperlink>
    </w:p>
    <w:p>
      <w:pPr>
        <w:pStyle w:val="TOC1"/>
        <w:tabs>
          <w:tab w:val="right" w:leader="dot" w:pos="8306"/>
        </w:tabs>
      </w:pPr>
      <w:hyperlink w:anchor="_Toc18124" w:history="1">
        <w:r>
          <w:rPr>
            <w:rFonts w:ascii="仿宋" w:eastAsia="仿宋" w:hAnsi="仿宋" w:cs="仿宋" w:hint="eastAsia"/>
            <w:lang w:eastAsia="zh-CN"/>
          </w:rPr>
          <w:t>九、稀有金属及稀土金属材料项目经营效益</w:t>
        </w:r>
        <w:r>
          <w:tab/>
        </w:r>
        <w:r>
          <w:fldChar w:fldCharType="begin"/>
        </w:r>
        <w:r>
          <w:instrText xml:space="preserve"> PAGEREF _Toc18124 \h </w:instrText>
        </w:r>
        <w:r>
          <w:fldChar w:fldCharType="separate"/>
        </w:r>
        <w:r>
          <w:t>28</w:t>
        </w:r>
        <w:r>
          <w:fldChar w:fldCharType="end"/>
        </w:r>
      </w:hyperlink>
    </w:p>
    <w:p>
      <w:pPr>
        <w:pStyle w:val="TOC2"/>
        <w:tabs>
          <w:tab w:val="right" w:leader="dot" w:pos="8306"/>
        </w:tabs>
      </w:pPr>
      <w:hyperlink w:anchor="_Toc20331" w:history="1">
        <w:r>
          <w:rPr>
            <w:rFonts w:ascii="仿宋" w:eastAsia="仿宋" w:hAnsi="仿宋" w:cs="仿宋" w:hint="eastAsia"/>
            <w:lang w:eastAsia="zh-CN"/>
          </w:rPr>
          <w:t>(一)、经济评价财务测算</w:t>
        </w:r>
        <w:r>
          <w:tab/>
        </w:r>
        <w:r>
          <w:fldChar w:fldCharType="begin"/>
        </w:r>
        <w:r>
          <w:instrText xml:space="preserve"> PAGEREF _Toc20331 \h </w:instrText>
        </w:r>
        <w:r>
          <w:fldChar w:fldCharType="separate"/>
        </w:r>
        <w:r>
          <w:t>28</w:t>
        </w:r>
        <w:r>
          <w:fldChar w:fldCharType="end"/>
        </w:r>
      </w:hyperlink>
    </w:p>
    <w:p>
      <w:pPr>
        <w:pStyle w:val="TOC2"/>
        <w:tabs>
          <w:tab w:val="right" w:leader="dot" w:pos="8306"/>
        </w:tabs>
      </w:pPr>
      <w:hyperlink w:anchor="_Toc2572" w:history="1">
        <w:r>
          <w:rPr>
            <w:rFonts w:ascii="仿宋" w:eastAsia="仿宋" w:hAnsi="仿宋" w:cs="仿宋" w:hint="eastAsia"/>
            <w:lang w:eastAsia="zh-CN"/>
          </w:rPr>
          <w:t>(二)、稀有金属及稀土金属材料项目盈利能力分析</w:t>
        </w:r>
        <w:r>
          <w:tab/>
        </w:r>
        <w:r>
          <w:fldChar w:fldCharType="begin"/>
        </w:r>
        <w:r>
          <w:instrText xml:space="preserve"> PAGEREF _Toc2572 \h </w:instrText>
        </w:r>
        <w:r>
          <w:fldChar w:fldCharType="separate"/>
        </w:r>
        <w:r>
          <w:t>29</w:t>
        </w:r>
        <w:r>
          <w:fldChar w:fldCharType="end"/>
        </w:r>
      </w:hyperlink>
    </w:p>
    <w:p>
      <w:pPr>
        <w:pStyle w:val="TOC1"/>
        <w:tabs>
          <w:tab w:val="right" w:leader="dot" w:pos="8306"/>
        </w:tabs>
      </w:pPr>
      <w:hyperlink w:anchor="_Toc29725" w:history="1">
        <w:r>
          <w:rPr>
            <w:rFonts w:ascii="仿宋" w:eastAsia="仿宋" w:hAnsi="仿宋" w:cs="仿宋" w:hint="eastAsia"/>
            <w:lang w:eastAsia="zh-CN"/>
          </w:rPr>
          <w:t>十、稀有金属及稀土金属材料项目计划安排</w:t>
        </w:r>
        <w:r>
          <w:tab/>
        </w:r>
        <w:r>
          <w:fldChar w:fldCharType="begin"/>
        </w:r>
        <w:r>
          <w:instrText xml:space="preserve"> PAGEREF _Toc29725 \h </w:instrText>
        </w:r>
        <w:r>
          <w:fldChar w:fldCharType="separate"/>
        </w:r>
        <w:r>
          <w:t>30</w:t>
        </w:r>
        <w:r>
          <w:fldChar w:fldCharType="end"/>
        </w:r>
      </w:hyperlink>
    </w:p>
    <w:p>
      <w:pPr>
        <w:pStyle w:val="TOC2"/>
        <w:tabs>
          <w:tab w:val="right" w:leader="dot" w:pos="8306"/>
        </w:tabs>
      </w:pPr>
      <w:hyperlink w:anchor="_Toc25026" w:history="1">
        <w:r>
          <w:rPr>
            <w:rFonts w:ascii="仿宋" w:eastAsia="仿宋" w:hAnsi="仿宋" w:cs="仿宋" w:hint="eastAsia"/>
            <w:lang w:eastAsia="zh-CN"/>
          </w:rPr>
          <w:t>(一)、建设周期</w:t>
        </w:r>
        <w:r>
          <w:tab/>
        </w:r>
        <w:r>
          <w:fldChar w:fldCharType="begin"/>
        </w:r>
        <w:r>
          <w:instrText xml:space="preserve"> PAGEREF _Toc25026 \h </w:instrText>
        </w:r>
        <w:r>
          <w:fldChar w:fldCharType="separate"/>
        </w:r>
        <w:r>
          <w:t>30</w:t>
        </w:r>
        <w:r>
          <w:fldChar w:fldCharType="end"/>
        </w:r>
      </w:hyperlink>
    </w:p>
    <w:p>
      <w:pPr>
        <w:pStyle w:val="TOC2"/>
        <w:tabs>
          <w:tab w:val="right" w:leader="dot" w:pos="8306"/>
        </w:tabs>
      </w:pPr>
      <w:hyperlink w:anchor="_Toc26681" w:history="1">
        <w:r>
          <w:rPr>
            <w:rFonts w:ascii="仿宋" w:eastAsia="仿宋" w:hAnsi="仿宋" w:cs="仿宋" w:hint="eastAsia"/>
            <w:lang w:eastAsia="zh-CN"/>
          </w:rPr>
          <w:t>(二)、建设进度</w:t>
        </w:r>
        <w:r>
          <w:tab/>
        </w:r>
        <w:r>
          <w:fldChar w:fldCharType="begin"/>
        </w:r>
        <w:r>
          <w:instrText xml:space="preserve"> PAGEREF _Toc26681 \h </w:instrText>
        </w:r>
        <w:r>
          <w:fldChar w:fldCharType="separate"/>
        </w:r>
        <w:r>
          <w:t>31</w:t>
        </w:r>
        <w:r>
          <w:fldChar w:fldCharType="end"/>
        </w:r>
      </w:hyperlink>
    </w:p>
    <w:p>
      <w:pPr>
        <w:pStyle w:val="TOC2"/>
        <w:tabs>
          <w:tab w:val="right" w:leader="dot" w:pos="8306"/>
        </w:tabs>
      </w:pPr>
      <w:hyperlink w:anchor="_Toc11725" w:history="1">
        <w:r>
          <w:rPr>
            <w:rFonts w:ascii="仿宋" w:eastAsia="仿宋" w:hAnsi="仿宋" w:cs="仿宋" w:hint="eastAsia"/>
            <w:lang w:eastAsia="zh-CN"/>
          </w:rPr>
          <w:t>(三)、进度安排注意事项</w:t>
        </w:r>
        <w:r>
          <w:tab/>
        </w:r>
        <w:r>
          <w:fldChar w:fldCharType="begin"/>
        </w:r>
        <w:r>
          <w:instrText xml:space="preserve"> PAGEREF _Toc11725 \h </w:instrText>
        </w:r>
        <w:r>
          <w:fldChar w:fldCharType="separate"/>
        </w:r>
        <w:r>
          <w:t>32</w:t>
        </w:r>
        <w:r>
          <w:fldChar w:fldCharType="end"/>
        </w:r>
      </w:hyperlink>
    </w:p>
    <w:p>
      <w:pPr>
        <w:pStyle w:val="TOC2"/>
        <w:tabs>
          <w:tab w:val="right" w:leader="dot" w:pos="8306"/>
        </w:tabs>
      </w:pPr>
      <w:hyperlink w:anchor="_Toc15514" w:history="1">
        <w:r>
          <w:rPr>
            <w:rFonts w:ascii="仿宋" w:eastAsia="仿宋" w:hAnsi="仿宋" w:cs="仿宋" w:hint="eastAsia"/>
            <w:lang w:eastAsia="zh-CN"/>
          </w:rPr>
          <w:t>(四)、人力资源配置</w:t>
        </w:r>
        <w:r>
          <w:tab/>
        </w:r>
        <w:r>
          <w:fldChar w:fldCharType="begin"/>
        </w:r>
        <w:r>
          <w:instrText xml:space="preserve"> PAGEREF _Toc15514 \h </w:instrText>
        </w:r>
        <w:r>
          <w:fldChar w:fldCharType="separate"/>
        </w:r>
        <w:r>
          <w:t>34</w:t>
        </w:r>
        <w:r>
          <w:fldChar w:fldCharType="end"/>
        </w:r>
      </w:hyperlink>
    </w:p>
    <w:p>
      <w:pPr>
        <w:pStyle w:val="TOC1"/>
        <w:tabs>
          <w:tab w:val="right" w:leader="dot" w:pos="8306"/>
        </w:tabs>
      </w:pPr>
      <w:hyperlink w:anchor="_Toc29256" w:history="1">
        <w:r>
          <w:rPr>
            <w:rFonts w:ascii="仿宋" w:eastAsia="仿宋" w:hAnsi="仿宋" w:cs="仿宋" w:hint="eastAsia"/>
            <w:lang w:eastAsia="zh-CN"/>
          </w:rPr>
          <w:t>十一、稀有金属及稀土金属材料项目环境影响分析</w:t>
        </w:r>
        <w:r>
          <w:tab/>
        </w:r>
        <w:r>
          <w:fldChar w:fldCharType="begin"/>
        </w:r>
        <w:r>
          <w:instrText xml:space="preserve"> PAGEREF _Toc29256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9" w:history="1">
        <w:r>
          <w:rPr>
            <w:rFonts w:ascii="仿宋" w:eastAsia="仿宋" w:hAnsi="仿宋" w:cs="仿宋" w:hint="eastAsia"/>
            <w:lang w:eastAsia="zh-CN"/>
          </w:rPr>
          <w:t>(一)、建设区域环境质量现状</w:t>
        </w:r>
        <w:r>
          <w:tab/>
        </w:r>
        <w:r>
          <w:fldChar w:fldCharType="begin"/>
        </w:r>
        <w:r>
          <w:instrText xml:space="preserve"> PAGEREF _Toc26859 \h </w:instrText>
        </w:r>
        <w:r>
          <w:fldChar w:fldCharType="separate"/>
        </w:r>
        <w:r>
          <w:t>35</w:t>
        </w:r>
        <w:r>
          <w:fldChar w:fldCharType="end"/>
        </w:r>
      </w:hyperlink>
    </w:p>
    <w:p>
      <w:pPr>
        <w:pStyle w:val="TOC2"/>
        <w:tabs>
          <w:tab w:val="right" w:leader="dot" w:pos="8306"/>
        </w:tabs>
      </w:pPr>
      <w:hyperlink w:anchor="_Toc17454" w:history="1">
        <w:r>
          <w:rPr>
            <w:rFonts w:ascii="仿宋" w:eastAsia="仿宋" w:hAnsi="仿宋" w:cs="仿宋" w:hint="eastAsia"/>
            <w:lang w:eastAsia="zh-CN"/>
          </w:rPr>
          <w:t>(二)、建设期环境保护</w:t>
        </w:r>
        <w:r>
          <w:tab/>
        </w:r>
        <w:r>
          <w:fldChar w:fldCharType="begin"/>
        </w:r>
        <w:r>
          <w:instrText xml:space="preserve"> PAGEREF _Toc17454 \h </w:instrText>
        </w:r>
        <w:r>
          <w:fldChar w:fldCharType="separate"/>
        </w:r>
        <w:r>
          <w:t>36</w:t>
        </w:r>
        <w:r>
          <w:fldChar w:fldCharType="end"/>
        </w:r>
      </w:hyperlink>
    </w:p>
    <w:p>
      <w:pPr>
        <w:pStyle w:val="TOC2"/>
        <w:tabs>
          <w:tab w:val="right" w:leader="dot" w:pos="8306"/>
        </w:tabs>
      </w:pPr>
      <w:hyperlink w:anchor="_Toc8784" w:history="1">
        <w:r>
          <w:rPr>
            <w:rFonts w:ascii="仿宋" w:eastAsia="仿宋" w:hAnsi="仿宋" w:cs="仿宋" w:hint="eastAsia"/>
            <w:lang w:eastAsia="zh-CN"/>
          </w:rPr>
          <w:t>(三)、运营期环境保护</w:t>
        </w:r>
        <w:r>
          <w:tab/>
        </w:r>
        <w:r>
          <w:fldChar w:fldCharType="begin"/>
        </w:r>
        <w:r>
          <w:instrText xml:space="preserve"> PAGEREF _Toc8784 \h </w:instrText>
        </w:r>
        <w:r>
          <w:fldChar w:fldCharType="separate"/>
        </w:r>
        <w:r>
          <w:t>38</w:t>
        </w:r>
        <w:r>
          <w:fldChar w:fldCharType="end"/>
        </w:r>
      </w:hyperlink>
    </w:p>
    <w:p>
      <w:pPr>
        <w:pStyle w:val="TOC2"/>
        <w:tabs>
          <w:tab w:val="right" w:leader="dot" w:pos="8306"/>
        </w:tabs>
      </w:pPr>
      <w:hyperlink w:anchor="_Toc28635" w:history="1">
        <w:r>
          <w:rPr>
            <w:rFonts w:ascii="仿宋" w:eastAsia="仿宋" w:hAnsi="仿宋" w:cs="仿宋" w:hint="eastAsia"/>
            <w:lang w:eastAsia="zh-CN"/>
          </w:rPr>
          <w:t>(四)、稀有金属及稀土金属材料项目建设对区域经济的影响</w:t>
        </w:r>
        <w:r>
          <w:tab/>
        </w:r>
        <w:r>
          <w:fldChar w:fldCharType="begin"/>
        </w:r>
        <w:r>
          <w:instrText xml:space="preserve"> PAGEREF _Toc28635 \h </w:instrText>
        </w:r>
        <w:r>
          <w:fldChar w:fldCharType="separate"/>
        </w:r>
        <w:r>
          <w:t>39</w:t>
        </w:r>
        <w:r>
          <w:fldChar w:fldCharType="end"/>
        </w:r>
      </w:hyperlink>
    </w:p>
    <w:p>
      <w:pPr>
        <w:pStyle w:val="TOC2"/>
        <w:tabs>
          <w:tab w:val="right" w:leader="dot" w:pos="8306"/>
        </w:tabs>
      </w:pPr>
      <w:hyperlink w:anchor="_Toc26708" w:history="1">
        <w:r>
          <w:rPr>
            <w:rFonts w:ascii="仿宋" w:eastAsia="仿宋" w:hAnsi="仿宋" w:cs="仿宋" w:hint="eastAsia"/>
            <w:lang w:eastAsia="zh-CN"/>
          </w:rPr>
          <w:t>(五)、废弃物处理</w:t>
        </w:r>
        <w:r>
          <w:tab/>
        </w:r>
        <w:r>
          <w:fldChar w:fldCharType="begin"/>
        </w:r>
        <w:r>
          <w:instrText xml:space="preserve"> PAGEREF _Toc26708 \h </w:instrText>
        </w:r>
        <w:r>
          <w:fldChar w:fldCharType="separate"/>
        </w:r>
        <w:r>
          <w:t>41</w:t>
        </w:r>
        <w:r>
          <w:fldChar w:fldCharType="end"/>
        </w:r>
      </w:hyperlink>
    </w:p>
    <w:p>
      <w:pPr>
        <w:pStyle w:val="TOC2"/>
        <w:tabs>
          <w:tab w:val="right" w:leader="dot" w:pos="8306"/>
        </w:tabs>
      </w:pPr>
      <w:hyperlink w:anchor="_Toc20679" w:history="1">
        <w:r>
          <w:rPr>
            <w:rFonts w:ascii="仿宋" w:eastAsia="仿宋" w:hAnsi="仿宋" w:cs="仿宋" w:hint="eastAsia"/>
            <w:lang w:eastAsia="zh-CN"/>
          </w:rPr>
          <w:t>(六)、特殊环境影响分析</w:t>
        </w:r>
        <w:r>
          <w:tab/>
        </w:r>
        <w:r>
          <w:fldChar w:fldCharType="begin"/>
        </w:r>
        <w:r>
          <w:instrText xml:space="preserve"> PAGEREF _Toc20679 \h </w:instrText>
        </w:r>
        <w:r>
          <w:fldChar w:fldCharType="separate"/>
        </w:r>
        <w:r>
          <w:t>42</w:t>
        </w:r>
        <w:r>
          <w:fldChar w:fldCharType="end"/>
        </w:r>
      </w:hyperlink>
    </w:p>
    <w:p>
      <w:pPr>
        <w:pStyle w:val="TOC2"/>
        <w:tabs>
          <w:tab w:val="right" w:leader="dot" w:pos="8306"/>
        </w:tabs>
      </w:pPr>
      <w:hyperlink w:anchor="_Toc582" w:history="1">
        <w:r>
          <w:rPr>
            <w:rFonts w:ascii="仿宋" w:eastAsia="仿宋" w:hAnsi="仿宋" w:cs="仿宋" w:hint="eastAsia"/>
            <w:lang w:eastAsia="zh-CN"/>
          </w:rPr>
          <w:t>(七)、清洁生产</w:t>
        </w:r>
        <w:r>
          <w:tab/>
        </w:r>
        <w:r>
          <w:fldChar w:fldCharType="begin"/>
        </w:r>
        <w:r>
          <w:instrText xml:space="preserve"> PAGEREF _Toc582 \h </w:instrText>
        </w:r>
        <w:r>
          <w:fldChar w:fldCharType="separate"/>
        </w:r>
        <w:r>
          <w:t>43</w:t>
        </w:r>
        <w:r>
          <w:fldChar w:fldCharType="end"/>
        </w:r>
      </w:hyperlink>
    </w:p>
    <w:p>
      <w:pPr>
        <w:pStyle w:val="TOC2"/>
        <w:tabs>
          <w:tab w:val="right" w:leader="dot" w:pos="8306"/>
        </w:tabs>
      </w:pPr>
      <w:hyperlink w:anchor="_Toc19442" w:history="1">
        <w:r>
          <w:rPr>
            <w:rFonts w:ascii="仿宋" w:eastAsia="仿宋" w:hAnsi="仿宋" w:cs="仿宋" w:hint="eastAsia"/>
            <w:lang w:eastAsia="zh-CN"/>
          </w:rPr>
          <w:t>(八)、环境保护综合评价</w:t>
        </w:r>
        <w:r>
          <w:tab/>
        </w:r>
        <w:r>
          <w:fldChar w:fldCharType="begin"/>
        </w:r>
        <w:r>
          <w:instrText xml:space="preserve"> PAGEREF _Toc19442 \h </w:instrText>
        </w:r>
        <w:r>
          <w:fldChar w:fldCharType="separate"/>
        </w:r>
        <w:r>
          <w:t>45</w:t>
        </w:r>
        <w:r>
          <w:fldChar w:fldCharType="end"/>
        </w:r>
      </w:hyperlink>
    </w:p>
    <w:p>
      <w:pPr>
        <w:pStyle w:val="TOC1"/>
        <w:tabs>
          <w:tab w:val="right" w:leader="dot" w:pos="8306"/>
        </w:tabs>
      </w:pPr>
      <w:hyperlink w:anchor="_Toc14436" w:history="1">
        <w:r>
          <w:rPr>
            <w:rFonts w:ascii="仿宋" w:eastAsia="仿宋" w:hAnsi="仿宋" w:cs="仿宋" w:hint="eastAsia"/>
            <w:lang w:eastAsia="zh-CN"/>
          </w:rPr>
          <w:t>十二、稀有金属及稀土金属材料项目创新与研发</w:t>
        </w:r>
        <w:r>
          <w:tab/>
        </w:r>
        <w:r>
          <w:fldChar w:fldCharType="begin"/>
        </w:r>
        <w:r>
          <w:instrText xml:space="preserve"> PAGEREF _Toc14436 \h </w:instrText>
        </w:r>
        <w:r>
          <w:fldChar w:fldCharType="separate"/>
        </w:r>
        <w:r>
          <w:t>46</w:t>
        </w:r>
        <w:r>
          <w:fldChar w:fldCharType="end"/>
        </w:r>
      </w:hyperlink>
    </w:p>
    <w:p>
      <w:pPr>
        <w:pStyle w:val="TOC2"/>
        <w:tabs>
          <w:tab w:val="right" w:leader="dot" w:pos="8306"/>
        </w:tabs>
      </w:pPr>
      <w:hyperlink w:anchor="_Toc10969" w:history="1">
        <w:r>
          <w:rPr>
            <w:rFonts w:ascii="仿宋" w:eastAsia="仿宋" w:hAnsi="仿宋" w:cs="仿宋" w:hint="eastAsia"/>
            <w:lang w:eastAsia="zh-CN"/>
          </w:rPr>
          <w:t>(一)、创新策略与方向</w:t>
        </w:r>
        <w:r>
          <w:tab/>
        </w:r>
        <w:r>
          <w:fldChar w:fldCharType="begin"/>
        </w:r>
        <w:r>
          <w:instrText xml:space="preserve"> PAGEREF _Toc10969 \h </w:instrText>
        </w:r>
        <w:r>
          <w:fldChar w:fldCharType="separate"/>
        </w:r>
        <w:r>
          <w:t>46</w:t>
        </w:r>
        <w:r>
          <w:fldChar w:fldCharType="end"/>
        </w:r>
      </w:hyperlink>
    </w:p>
    <w:p>
      <w:pPr>
        <w:pStyle w:val="TOC2"/>
        <w:tabs>
          <w:tab w:val="right" w:leader="dot" w:pos="8306"/>
        </w:tabs>
      </w:pPr>
      <w:hyperlink w:anchor="_Toc12173" w:history="1">
        <w:r>
          <w:rPr>
            <w:rFonts w:ascii="仿宋" w:eastAsia="仿宋" w:hAnsi="仿宋" w:cs="仿宋" w:hint="eastAsia"/>
            <w:lang w:eastAsia="zh-CN"/>
          </w:rPr>
          <w:t>(二)、研发规划与投入</w:t>
        </w:r>
        <w:r>
          <w:tab/>
        </w:r>
        <w:r>
          <w:fldChar w:fldCharType="begin"/>
        </w:r>
        <w:r>
          <w:instrText xml:space="preserve"> PAGEREF _Toc12173 \h </w:instrText>
        </w:r>
        <w:r>
          <w:fldChar w:fldCharType="separate"/>
        </w:r>
        <w:r>
          <w:t>48</w:t>
        </w:r>
        <w:r>
          <w:fldChar w:fldCharType="end"/>
        </w:r>
      </w:hyperlink>
    </w:p>
    <w:p>
      <w:pPr>
        <w:pStyle w:val="TOC1"/>
        <w:tabs>
          <w:tab w:val="right" w:leader="dot" w:pos="8306"/>
        </w:tabs>
      </w:pPr>
      <w:hyperlink w:anchor="_Toc17132" w:history="1">
        <w:r>
          <w:rPr>
            <w:rFonts w:ascii="仿宋" w:eastAsia="仿宋" w:hAnsi="仿宋" w:cs="仿宋" w:hint="eastAsia"/>
            <w:lang w:eastAsia="zh-CN"/>
          </w:rPr>
          <w:t>十三、供应链管理</w:t>
        </w:r>
        <w:r>
          <w:tab/>
        </w:r>
        <w:r>
          <w:fldChar w:fldCharType="begin"/>
        </w:r>
        <w:r>
          <w:instrText xml:space="preserve"> PAGEREF _Toc17132 \h </w:instrText>
        </w:r>
        <w:r>
          <w:fldChar w:fldCharType="separate"/>
        </w:r>
        <w:r>
          <w:t>49</w:t>
        </w:r>
        <w:r>
          <w:fldChar w:fldCharType="end"/>
        </w:r>
      </w:hyperlink>
    </w:p>
    <w:p>
      <w:pPr>
        <w:pStyle w:val="TOC2"/>
        <w:tabs>
          <w:tab w:val="right" w:leader="dot" w:pos="8306"/>
        </w:tabs>
      </w:pPr>
      <w:hyperlink w:anchor="_Toc17228" w:history="1">
        <w:r>
          <w:rPr>
            <w:rFonts w:ascii="仿宋" w:eastAsia="仿宋" w:hAnsi="仿宋" w:cs="仿宋" w:hint="eastAsia"/>
            <w:lang w:eastAsia="zh-CN"/>
          </w:rPr>
          <w:t>(一)、供应链战略规划</w:t>
        </w:r>
        <w:r>
          <w:tab/>
        </w:r>
        <w:r>
          <w:fldChar w:fldCharType="begin"/>
        </w:r>
        <w:r>
          <w:instrText xml:space="preserve"> PAGEREF _Toc17228 \h </w:instrText>
        </w:r>
        <w:r>
          <w:fldChar w:fldCharType="separate"/>
        </w:r>
        <w:r>
          <w:t>49</w:t>
        </w:r>
        <w:r>
          <w:fldChar w:fldCharType="end"/>
        </w:r>
      </w:hyperlink>
    </w:p>
    <w:p>
      <w:pPr>
        <w:pStyle w:val="TOC2"/>
        <w:tabs>
          <w:tab w:val="right" w:leader="dot" w:pos="8306"/>
        </w:tabs>
      </w:pPr>
      <w:hyperlink w:anchor="_Toc30175" w:history="1">
        <w:r>
          <w:rPr>
            <w:rFonts w:ascii="仿宋" w:eastAsia="仿宋" w:hAnsi="仿宋" w:cs="仿宋" w:hint="eastAsia"/>
            <w:lang w:eastAsia="zh-CN"/>
          </w:rPr>
          <w:t>(二)、供应商选择与合作</w:t>
        </w:r>
        <w:r>
          <w:tab/>
        </w:r>
        <w:r>
          <w:fldChar w:fldCharType="begin"/>
        </w:r>
        <w:r>
          <w:instrText xml:space="preserve"> PAGEREF _Toc30175 \h </w:instrText>
        </w:r>
        <w:r>
          <w:fldChar w:fldCharType="separate"/>
        </w:r>
        <w:r>
          <w:t>51</w:t>
        </w:r>
        <w:r>
          <w:fldChar w:fldCharType="end"/>
        </w:r>
      </w:hyperlink>
    </w:p>
    <w:p>
      <w:pPr>
        <w:pStyle w:val="TOC2"/>
        <w:tabs>
          <w:tab w:val="right" w:leader="dot" w:pos="8306"/>
        </w:tabs>
      </w:pPr>
      <w:hyperlink w:anchor="_Toc22911" w:history="1">
        <w:r>
          <w:rPr>
            <w:rFonts w:ascii="仿宋" w:eastAsia="仿宋" w:hAnsi="仿宋" w:cs="仿宋" w:hint="eastAsia"/>
            <w:lang w:eastAsia="zh-CN"/>
          </w:rPr>
          <w:t>(三)、物流与库存管理</w:t>
        </w:r>
        <w:r>
          <w:tab/>
        </w:r>
        <w:r>
          <w:fldChar w:fldCharType="begin"/>
        </w:r>
        <w:r>
          <w:instrText xml:space="preserve"> PAGEREF _Toc22911 \h </w:instrText>
        </w:r>
        <w:r>
          <w:fldChar w:fldCharType="separate"/>
        </w:r>
        <w:r>
          <w:t>52</w:t>
        </w:r>
        <w:r>
          <w:fldChar w:fldCharType="end"/>
        </w:r>
      </w:hyperlink>
    </w:p>
    <w:p>
      <w:pPr>
        <w:pStyle w:val="TOC1"/>
        <w:tabs>
          <w:tab w:val="right" w:leader="dot" w:pos="8306"/>
        </w:tabs>
      </w:pPr>
      <w:hyperlink w:anchor="_Toc14663" w:history="1">
        <w:r>
          <w:rPr>
            <w:rFonts w:ascii="仿宋" w:eastAsia="仿宋" w:hAnsi="仿宋" w:cs="仿宋" w:hint="eastAsia"/>
            <w:lang w:eastAsia="zh-CN"/>
          </w:rPr>
          <w:t>十四、稀有金属及稀土金属材料项目实施保障措施</w:t>
        </w:r>
        <w:r>
          <w:tab/>
        </w:r>
        <w:r>
          <w:fldChar w:fldCharType="begin"/>
        </w:r>
        <w:r>
          <w:instrText xml:space="preserve"> PAGEREF _Toc14663 \h </w:instrText>
        </w:r>
        <w:r>
          <w:fldChar w:fldCharType="separate"/>
        </w:r>
        <w:r>
          <w:t>54</w:t>
        </w:r>
        <w:r>
          <w:fldChar w:fldCharType="end"/>
        </w:r>
      </w:hyperlink>
    </w:p>
    <w:p>
      <w:pPr>
        <w:pStyle w:val="TOC2"/>
        <w:tabs>
          <w:tab w:val="right" w:leader="dot" w:pos="8306"/>
        </w:tabs>
      </w:pPr>
      <w:hyperlink w:anchor="_Toc17379" w:history="1">
        <w:r>
          <w:rPr>
            <w:rFonts w:ascii="仿宋" w:eastAsia="仿宋" w:hAnsi="仿宋" w:cs="仿宋" w:hint="eastAsia"/>
            <w:lang w:eastAsia="zh-CN"/>
          </w:rPr>
          <w:t>(一)、稀有金属及稀土金属材料项目实施保障机制</w:t>
        </w:r>
        <w:r>
          <w:tab/>
        </w:r>
        <w:r>
          <w:fldChar w:fldCharType="begin"/>
        </w:r>
        <w:r>
          <w:instrText xml:space="preserve"> PAGEREF _Toc17379 \h </w:instrText>
        </w:r>
        <w:r>
          <w:fldChar w:fldCharType="separate"/>
        </w:r>
        <w:r>
          <w:t>54</w:t>
        </w:r>
        <w:r>
          <w:fldChar w:fldCharType="end"/>
        </w:r>
      </w:hyperlink>
    </w:p>
    <w:p>
      <w:pPr>
        <w:pStyle w:val="TOC2"/>
        <w:tabs>
          <w:tab w:val="right" w:leader="dot" w:pos="8306"/>
        </w:tabs>
      </w:pPr>
      <w:hyperlink w:anchor="_Toc2149" w:history="1">
        <w:r>
          <w:rPr>
            <w:rFonts w:ascii="仿宋" w:eastAsia="仿宋" w:hAnsi="仿宋" w:cs="仿宋" w:hint="eastAsia"/>
            <w:lang w:eastAsia="zh-CN"/>
          </w:rPr>
          <w:t>(二)、稀有金属及稀土金属材料项目法律合规要求</w:t>
        </w:r>
        <w:r>
          <w:tab/>
        </w:r>
        <w:r>
          <w:fldChar w:fldCharType="begin"/>
        </w:r>
        <w:r>
          <w:instrText xml:space="preserve"> PAGEREF _Toc2149 \h </w:instrText>
        </w:r>
        <w:r>
          <w:fldChar w:fldCharType="separate"/>
        </w:r>
        <w:r>
          <w:t>58</w:t>
        </w:r>
        <w:r>
          <w:fldChar w:fldCharType="end"/>
        </w:r>
      </w:hyperlink>
    </w:p>
    <w:p>
      <w:pPr>
        <w:pStyle w:val="TOC2"/>
        <w:tabs>
          <w:tab w:val="right" w:leader="dot" w:pos="8306"/>
        </w:tabs>
      </w:pPr>
      <w:hyperlink w:anchor="_Toc10057" w:history="1">
        <w:r>
          <w:rPr>
            <w:rFonts w:ascii="仿宋" w:eastAsia="仿宋" w:hAnsi="仿宋" w:cs="仿宋" w:hint="eastAsia"/>
            <w:lang w:eastAsia="zh-CN"/>
          </w:rPr>
          <w:t>(三)、稀有金属及稀土金属材料项目合同管理与法律事务</w:t>
        </w:r>
        <w:r>
          <w:tab/>
        </w:r>
        <w:r>
          <w:fldChar w:fldCharType="begin"/>
        </w:r>
        <w:r>
          <w:instrText xml:space="preserve"> PAGEREF _Toc10057 \h </w:instrText>
        </w:r>
        <w:r>
          <w:fldChar w:fldCharType="separate"/>
        </w:r>
        <w:r>
          <w:t>62</w:t>
        </w:r>
        <w:r>
          <w:fldChar w:fldCharType="end"/>
        </w:r>
      </w:hyperlink>
    </w:p>
    <w:p>
      <w:pPr>
        <w:pStyle w:val="TOC2"/>
        <w:tabs>
          <w:tab w:val="right" w:leader="dot" w:pos="8306"/>
        </w:tabs>
      </w:pPr>
      <w:hyperlink w:anchor="_Toc30994" w:history="1">
        <w:r>
          <w:rPr>
            <w:rFonts w:ascii="仿宋" w:eastAsia="仿宋" w:hAnsi="仿宋" w:cs="仿宋" w:hint="eastAsia"/>
            <w:lang w:eastAsia="zh-CN"/>
          </w:rPr>
          <w:t>(四)、稀有金属及稀土金属材料项目知识产权保护策略</w:t>
        </w:r>
        <w:r>
          <w:tab/>
        </w:r>
        <w:r>
          <w:fldChar w:fldCharType="begin"/>
        </w:r>
        <w:r>
          <w:instrText xml:space="preserve"> PAGEREF _Toc30994 \h </w:instrText>
        </w:r>
        <w:r>
          <w:fldChar w:fldCharType="separate"/>
        </w:r>
        <w:r>
          <w:t>69</w:t>
        </w:r>
        <w:r>
          <w:fldChar w:fldCharType="end"/>
        </w:r>
      </w:hyperlink>
    </w:p>
    <w:p>
      <w:pPr>
        <w:pStyle w:val="TOC1"/>
        <w:tabs>
          <w:tab w:val="right" w:leader="dot" w:pos="8306"/>
        </w:tabs>
      </w:pPr>
      <w:hyperlink w:anchor="_Toc23881" w:history="1">
        <w:r>
          <w:rPr>
            <w:rFonts w:ascii="仿宋" w:eastAsia="仿宋" w:hAnsi="仿宋" w:cs="仿宋" w:hint="eastAsia"/>
            <w:lang w:eastAsia="zh-CN"/>
          </w:rPr>
          <w:t>十五、稀有金属及稀土金属材料项目变更管理</w:t>
        </w:r>
        <w:r>
          <w:tab/>
        </w:r>
        <w:r>
          <w:fldChar w:fldCharType="begin"/>
        </w:r>
        <w:r>
          <w:instrText xml:space="preserve"> PAGEREF _Toc23881 \h </w:instrText>
        </w:r>
        <w:r>
          <w:fldChar w:fldCharType="separate"/>
        </w:r>
        <w:r>
          <w:t>71</w:t>
        </w:r>
        <w:r>
          <w:fldChar w:fldCharType="end"/>
        </w:r>
      </w:hyperlink>
    </w:p>
    <w:p>
      <w:pPr>
        <w:pStyle w:val="TOC2"/>
        <w:tabs>
          <w:tab w:val="right" w:leader="dot" w:pos="8306"/>
        </w:tabs>
      </w:pPr>
      <w:hyperlink w:anchor="_Toc13597" w:history="1">
        <w:r>
          <w:rPr>
            <w:rFonts w:ascii="仿宋" w:eastAsia="仿宋" w:hAnsi="仿宋" w:cs="仿宋" w:hint="eastAsia"/>
            <w:lang w:eastAsia="zh-CN"/>
          </w:rPr>
          <w:t>(一)、变更申请与评估</w:t>
        </w:r>
        <w:r>
          <w:tab/>
        </w:r>
        <w:r>
          <w:fldChar w:fldCharType="begin"/>
        </w:r>
        <w:r>
          <w:instrText xml:space="preserve"> PAGEREF _Toc13597 \h </w:instrText>
        </w:r>
        <w:r>
          <w:fldChar w:fldCharType="separate"/>
        </w:r>
        <w:r>
          <w:t>71</w:t>
        </w:r>
        <w:r>
          <w:fldChar w:fldCharType="end"/>
        </w:r>
      </w:hyperlink>
    </w:p>
    <w:p>
      <w:pPr>
        <w:pStyle w:val="TOC2"/>
        <w:tabs>
          <w:tab w:val="right" w:leader="dot" w:pos="8306"/>
        </w:tabs>
      </w:pPr>
      <w:hyperlink w:anchor="_Toc11431" w:history="1">
        <w:r>
          <w:rPr>
            <w:rFonts w:ascii="仿宋" w:eastAsia="仿宋" w:hAnsi="仿宋" w:cs="仿宋" w:hint="eastAsia"/>
            <w:lang w:eastAsia="zh-CN"/>
          </w:rPr>
          <w:t>(二)、变更实施与控制</w:t>
        </w:r>
        <w:r>
          <w:tab/>
        </w:r>
        <w:r>
          <w:fldChar w:fldCharType="begin"/>
        </w:r>
        <w:r>
          <w:instrText xml:space="preserve"> PAGEREF _Toc11431 \h </w:instrText>
        </w:r>
        <w:r>
          <w:fldChar w:fldCharType="separate"/>
        </w:r>
        <w:r>
          <w:t>72</w:t>
        </w:r>
        <w:r>
          <w:fldChar w:fldCharType="end"/>
        </w:r>
      </w:hyperlink>
    </w:p>
    <w:p>
      <w:pPr>
        <w:pStyle w:val="TOC1"/>
        <w:tabs>
          <w:tab w:val="right" w:leader="dot" w:pos="8306"/>
        </w:tabs>
      </w:pPr>
      <w:hyperlink w:anchor="_Toc25509" w:history="1">
        <w:r>
          <w:rPr>
            <w:rFonts w:ascii="仿宋" w:eastAsia="仿宋" w:hAnsi="仿宋" w:cs="仿宋" w:hint="eastAsia"/>
            <w:lang w:eastAsia="zh-CN"/>
          </w:rPr>
          <w:t>十六、利益相关者分析与沟通计划</w:t>
        </w:r>
        <w:r>
          <w:tab/>
        </w:r>
        <w:r>
          <w:fldChar w:fldCharType="begin"/>
        </w:r>
        <w:r>
          <w:instrText xml:space="preserve"> PAGEREF _Toc25509 \h </w:instrText>
        </w:r>
        <w:r>
          <w:fldChar w:fldCharType="separate"/>
        </w:r>
        <w:r>
          <w:t>73</w:t>
        </w:r>
        <w:r>
          <w:fldChar w:fldCharType="end"/>
        </w:r>
      </w:hyperlink>
    </w:p>
    <w:p>
      <w:pPr>
        <w:pStyle w:val="TOC2"/>
        <w:tabs>
          <w:tab w:val="right" w:leader="dot" w:pos="8306"/>
        </w:tabs>
      </w:pPr>
      <w:hyperlink w:anchor="_Toc21962" w:history="1">
        <w:r>
          <w:rPr>
            <w:rFonts w:ascii="仿宋" w:eastAsia="仿宋" w:hAnsi="仿宋" w:cs="仿宋" w:hint="eastAsia"/>
            <w:lang w:eastAsia="zh-CN"/>
          </w:rPr>
          <w:t>(一)、利益相关者分析</w:t>
        </w:r>
        <w:r>
          <w:tab/>
        </w:r>
        <w:r>
          <w:fldChar w:fldCharType="begin"/>
        </w:r>
        <w:r>
          <w:instrText xml:space="preserve"> PAGEREF _Toc21962 \h </w:instrText>
        </w:r>
        <w:r>
          <w:fldChar w:fldCharType="separate"/>
        </w:r>
        <w:r>
          <w:t>73</w:t>
        </w:r>
        <w:r>
          <w:fldChar w:fldCharType="end"/>
        </w:r>
      </w:hyperlink>
    </w:p>
    <w:p>
      <w:pPr>
        <w:pStyle w:val="TOC2"/>
        <w:tabs>
          <w:tab w:val="right" w:leader="dot" w:pos="8306"/>
        </w:tabs>
      </w:pPr>
      <w:hyperlink w:anchor="_Toc10800" w:history="1">
        <w:r>
          <w:rPr>
            <w:rFonts w:ascii="仿宋" w:eastAsia="仿宋" w:hAnsi="仿宋" w:cs="仿宋" w:hint="eastAsia"/>
            <w:lang w:eastAsia="zh-CN"/>
          </w:rPr>
          <w:t>(二)、沟通计划</w:t>
        </w:r>
        <w:r>
          <w:tab/>
        </w:r>
        <w:r>
          <w:fldChar w:fldCharType="begin"/>
        </w:r>
        <w:r>
          <w:instrText xml:space="preserve"> PAGEREF _Toc10800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31"/>
      <w:r>
        <w:rPr>
          <w:rFonts w:ascii="仿宋" w:eastAsia="仿宋" w:hAnsi="仿宋" w:cs="仿宋" w:hint="eastAsia"/>
          <w:sz w:val="28"/>
          <w:lang w:eastAsia="zh-CN"/>
        </w:rPr>
        <w:t>一、稀有金属及稀土金属材料项目概论</w:t>
      </w:r>
      <w:bookmarkEnd w:id="2"/>
    </w:p>
    <w:p>
      <w:pPr>
        <w:pStyle w:val="Heading2"/>
        <w:rPr>
          <w:rFonts w:ascii="仿宋" w:eastAsia="仿宋" w:hAnsi="仿宋" w:cs="仿宋" w:hint="eastAsia"/>
          <w:lang w:eastAsia="zh-CN"/>
        </w:rPr>
      </w:pPr>
      <w:bookmarkStart w:id="3" w:name="_Toc19835"/>
      <w:r>
        <w:rPr>
          <w:rFonts w:ascii="仿宋" w:eastAsia="仿宋" w:hAnsi="仿宋" w:cs="仿宋" w:hint="eastAsia"/>
          <w:lang w:eastAsia="zh-CN"/>
        </w:rPr>
        <w:t>(一)、稀有金属及稀土金属材料项目概况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起源追溯至对市场的深入洞察。市场的不断演变与变革为稀有金属及稀土金属材料项目提供了难得的机遇。当前市场存在的需求缺口和变革的大环境共同构成了稀有金属及稀土金属材料项目的背景。这个稀有金属及稀土金属材料项目旨在充分利用市场机遇，填补行业中尚未满足的需求，为客户提供全新的解决方案。市场的变革和需求的增长使得这个稀有金属及稀土金属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稀有金属及稀土金属材料项目名称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正式命名为稀有金属及稀土金属材料。这个名称不仅仅是一个标识，更代表了稀有金属及稀土金属材料项目的核心理念和愿景。它蕴含着稀有金属及稀土金属材料项目所要解决问题的关键字，具有强烈的表达和辨识度，为稀有金属及稀土金属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稀有金属及稀土金属材料项目目标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核心目标是提供一种全新、高效的解决方案，满足客户日益增长的需求。稀有金属及稀土金属材料项目追求的不仅仅是满足市场需求，更是在市场中获得卓越的竞争优势。通过不断提升产品或服务的质量和创新水平，稀有金属及稀土金属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稀有金属及稀土金属材料项目范围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全面涵盖了产品研发、制造、市场推广和售后服务，确保从产品设计到最终用户体验的全方位关注。这一全面的稀有金属及稀土金属材料项目范围是为了确保稀有金属及稀土金属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稀有金属及稀土金属材料项目时间表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计划在未来18个月内完成，包括研发、测试、市场试点和正式推出等不同阶段。这个时间表的合理设计是为了确保稀有金属及稀土金属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稀有金属及稀土金属材料项目预算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总预算估算为XX百万美元，主要分配在研发、市场推广、人员培训和运营等方面。这一充足的预算为稀有金属及稀土金属材料项目提供了充足的资源，确保稀有金属及稀土金属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稀有金属及稀土金属材料项目风险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可能面临的风险包括市场接受度低、技术难题、竞争激烈等。稀有金属及稀土金属材料项目团队已经制定了相应的风险应对计划，通过前瞻性的风险管理，确保稀有金属及稀土金属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稀有金属及稀土金属材料项目团队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汇聚了一支经验丰富、多领域专业素养的核心团队，确保稀有金属及稀土金属材料项目在各个方面都能拥有高水平的执行力。团队的协同作战是稀有金属及稀土金属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稀有金属及稀土金属材料项目背景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稀有金属及稀土金属材料项目的背景根植于市场对更高效、创新产品的渴望，同时也受到科技发展对行业格局的深刻改变的影响。这为稀有金属及稀土金属材料项目提供了广阔的发展空间和市场需求。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稀有金属及稀土金属材料项目现状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截至目前，稀有金属及稀土金属材料项目已完成市场调研和技术验证，取得了初步的成功。这为稀有金属及稀土金属材料项目在未来的发展奠定了坚实的基础，为更远大的目标打下了坚实的基石。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75"/>
      <w:r>
        <w:rPr>
          <w:rFonts w:ascii="仿宋" w:eastAsia="仿宋" w:hAnsi="仿宋" w:cs="仿宋" w:hint="eastAsia"/>
          <w:sz w:val="28"/>
          <w:lang w:eastAsia="zh-CN"/>
        </w:rPr>
        <w:t>(二)、稀有金属及稀土金属材料项目目标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稀有金属及稀土金属材料项目首要业务目标是在市场中占据有利地位，实现产品/服务的成功推广和销售。通过不断提升产品质量、创新性，稀有金属及稀土金属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在科技迅速发展的时代，稀有金属及稀土金属材料项目着眼于技术创新。通过持续的研发和技术升级，稀有金属及稀土金属材料项目旨在推出更具创新性的产品或服务，以满足市场对新鲜、先进解决方案的需求。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稀有金属及稀土金属材料项目设定了客户满意度目标。通过提供卓越的产品质量和优质的客户服务，稀有金属及稀土金属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注重社会责任和可持续发展。通过实施环保、社会责任稀有金属及稀土金属材料项目，稀有金属及稀土金属材料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稀有金属及稀土金属材料项目的团队是实现目标的核心驱动力。因此，稀有金属及稀土金属材料项目设定了团队发展目标，包括提升团队成员的专业技能、培养领导力，以及搭建协同高效的团队工作氛围。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25"/>
      <w:r>
        <w:rPr>
          <w:rFonts w:ascii="仿宋" w:eastAsia="仿宋" w:hAnsi="仿宋" w:cs="仿宋" w:hint="eastAsia"/>
          <w:sz w:val="28"/>
          <w:lang w:eastAsia="zh-CN"/>
        </w:rPr>
        <w:t>(三)、稀有金属及稀土金属材料项目提出的理由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稀有金属及稀土金属材料项目提出的理由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提出源于对市场机遇的深刻洞察。当前市场中存在的需求缺口和行业发展趋势表明，有巨大的商业机会等待被开发。通过准确捕捉市场机遇，稀有金属及稀土金属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理念基于对技术创新的信仰。通过持续的研发和技术投入，稀有金属及稀土金属材料项目有望推出更具创新性的产品或服务。在科技飞速发展的当下，稀有金属及稀土金属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提出是为了增强企业的行业竞争力。通过提升产品或服务的质量和独特性，稀有金属及稀土金属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响应了消费者需求的变化。随着社会和科技的不断发展，消费者对产品和服务的需求也在发生变化。通过深入了解并及时回应消费者的新需求，稀有金属及稀土金属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提出是企业战略发展规划的一部分。在面对日益激烈的市场竞争和不断变化的商业环境中，稀有金属及稀土金属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提出不仅仅是基于商业考量，还注重社会责任。通过推出环保、社会责任等方面的稀有金属及稀土金属材料项目，稀有金属及稀土金属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提出反映了对利益相关者期望的关注。包括客户、员工、投资者等利益相关者在企业发展中都有着各自的期望，稀有金属及稀土金属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213"/>
      <w:r>
        <w:rPr>
          <w:rFonts w:ascii="仿宋" w:eastAsia="仿宋" w:hAnsi="仿宋" w:cs="仿宋" w:hint="eastAsia"/>
          <w:sz w:val="28"/>
          <w:lang w:eastAsia="zh-CN"/>
        </w:rPr>
        <w:t>(四)、稀有金属及稀土金属材料项目意义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在实施稀有金属及稀土金属材料项目的过程中，我们不仅仅是在追逐商业成功，更是为企业和社会的多个层面创造了深远的意义。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首要意义在于提升企业的市场竞争力。通过持续的创新和对产品质量的高标准要求，稀有金属及稀土金属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稀有金属及稀土金属材料项目的推进将促使行业技术水平的提升。通过引入先进技术和创新性解决方案，稀有金属及稀土金属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稀有金属及稀土金属材料项目不仅创造了大量就业机会，提高了就业水平，还注重社会责任和环保。通过参与社会公益事业和推动环保稀有金属及稀土金属材料项目，稀有金属及稀土金属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综合而言，稀有金属及稀土金属材料项目意义重大，不仅推动了企业的发展，也为行业和社会的进步贡献了积极力量。这是一个全面而深刻的影响，将在未来产生可持续的正面效应。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960"/>
      <w:r>
        <w:rPr>
          <w:rFonts w:ascii="仿宋" w:eastAsia="仿宋" w:hAnsi="仿宋" w:cs="仿宋" w:hint="eastAsia"/>
          <w:sz w:val="28"/>
          <w:lang w:eastAsia="zh-CN"/>
        </w:rPr>
        <w:t>(五)、稀有金属及稀土金属材料项目背景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在当今迅猛发展的商业环境中，稀有金属及稀土金属材料项目的动因根植于对多方面因素的审慎考量。这个稀有金属及稀土金属材料项目的提出并非孤立的决策，而是对企业所处背景深入思考的产物。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稀有金属及稀土金属材料项目背后的首要原因。科技的迅速发展和全球市场的快速变化使得企业必须灵活应对。稀有金属及稀土金属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稀有金属及稀土金属材料项目背景中不可忽视的一环。企业需要在激烈竞争中脱颖而出，为此，稀有金属及稀土金属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技术的迅速发展为企业带来了机遇与挑战。作为稀有金属及稀土金属材料项目启动的背景之一，对新兴技术的应用将有助于提升企业的技术水平，使其在不断演进的商业环境中保持竞争优势。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稀有金属及稀土金属材料项目充分融入了社会责任的理念，通过可持续经营和社会公益稀有金属及稀土金属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78"/>
      <w:r>
        <w:rPr>
          <w:rFonts w:ascii="仿宋" w:eastAsia="仿宋" w:hAnsi="仿宋" w:cs="仿宋" w:hint="eastAsia"/>
          <w:sz w:val="28"/>
          <w:lang w:eastAsia="zh-CN"/>
        </w:rPr>
        <w:t>二、稀有金属及稀土金属材料项目绩效评估</w:t>
      </w:r>
      <w:bookmarkEnd w:id="8"/>
    </w:p>
    <w:p>
      <w:pPr>
        <w:pStyle w:val="Heading2"/>
        <w:rPr>
          <w:rFonts w:ascii="仿宋" w:eastAsia="仿宋" w:hAnsi="仿宋" w:cs="仿宋" w:hint="eastAsia"/>
          <w:lang w:eastAsia="zh-CN"/>
        </w:rPr>
      </w:pPr>
      <w:bookmarkStart w:id="9" w:name="_Toc308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稀有金属及稀土金属材料项目中，我们设计了一套全面的绩效评估指标，以确保稀有金属及稀土金属材料项目的可控和成功交付。这些指标跨足稀有金属及稀土金属材料项目目标、成本、进度和质量等多个维度，为我们提供了全面洞察稀有金属及稀土金属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目标达成率是我们关注的首要指标。我们设定了明确的目标，并通过定期监测和评估，迅速发现并应对潜在的目标偏差。这为稀有金属及稀土金属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成本绩效是另一个核心关注点。通过实际成本与预算成本的对比分析，我们深入了解成本差异的原因，及时调整资源分配，保持稀有金属及稀土金属材料项目在经济效益方面的合理水平。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进度作为关键的绩效指标之一，得到了精心的关注。我们制定了详细的稀有金属及稀土金属材料项目进度计划，并设立了进度符合度指标，确保实际进度与计划进度保持一致。这使我们能够快速发现和解决潜在的进度问题，保持稀有金属及稀土金属材料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稀有金属及稀土金属材料项目绩效的不可或缺的一环。我们引入了一系列的质量标准和客户满意度指标，以确保稀有金属及稀土金属材料项目交付的成果在质量上达到或超越预期水平。通过持续监测这些指标，我们努力提升稀有金属及稀土金属材料项目整体质量水平，为稀有金属及稀土金属材料项目的成功交付提供有力保障。通过这些科学且全面的绩效评估，我们能够更好地引导稀有金属及稀土金属材料项目的持续改进，确保稀有金属及稀土金属材料项目目标的顺利达成。</w:t>
      </w:r>
    </w:p>
    <w:p>
      <w:pPr>
        <w:pStyle w:val="Heading2"/>
        <w:ind w:firstLine="560" w:firstLineChars="200"/>
        <w:rPr>
          <w:rFonts w:ascii="仿宋" w:eastAsia="仿宋" w:hAnsi="仿宋" w:cs="仿宋" w:hint="eastAsia"/>
          <w:sz w:val="28"/>
          <w:lang w:eastAsia="zh-CN"/>
        </w:rPr>
      </w:pPr>
      <w:bookmarkStart w:id="10" w:name="_Toc145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绩效评估是稀有金属及稀土金属材料项目中的关键环节，为确保稀有金属及稀土金属材料项目达到预期目标，我们采用了多层次、多维度的绩效评估方法。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有金属及稀土金属材料项目的战略目标对齐，确保每个决策和行动都与稀有金属及稀土金属材料项目整体目标保持一致。团队会定期召开战略对齐会议，审视当前工作与稀有金属及稀土金属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有金属及稀土金属材料项目进度、质量、成本和风险等方面。这些指标通过数据收集和分析，为稀有金属及稀土金属材料项目管理团队提供了客观的评估依据。例如，我们通过稀有金属及稀土金属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有金属及稀土金属材料项目内部，还考虑了稀有金属及稀土金属材料项目对外部环境的影响。我们定期进行干系人满意度调查，以了解各利益相关方对稀有金属及稀土金属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这种多层次、多角度的绩效评估方法，使得我们能够全面了解稀有金属及稀土金属材料项目的运行状态，及时做出调整，确保稀有金属及稀土金属材料项目在不断变化的环境中保持稳健前行。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924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为了确保稀有金属及稀土金属材料项目的有效管理和不断优化，我们采用了精心设计的绩效评估周期。这个周期旨在实现灵活、实时和全面的评估，以适应稀有金属及稀土金属材料项目执行中的各种挑战。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有金属及稀土金属材料项目的不同需求，分为短期、中期和长期。短期评估关注每个迭代或工作周期，以及时发现和解决当前任务中的问题。中期评估涵盖几个迭代，深入了解整体稀有金属及稀土金属材料项目的趋势和性能。长期评估则着眼于整个稀有金属及稀土金属材料项目阶段，确保稀有金属及稀土金属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有金属及稀土金属材料项目管理工具和协作平台，团队成员能够随时更新和分享稀有金属及稀土金属材料项目数据。这种实时性的反馈机制使我们能够及时察觉潜在问题，快速调整，保持稀有金属及稀土金属材料项目的稳健运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稀有金属及稀土金属材料项目的决策制定密不可分。每个周期的稀有金属及稀土金属材料项目回顾会议成为集体总结经验、识别问题深层次原因并找到创新解决方案的平台。这种定期的反思与调整机制使稀有金属及稀土金属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3034"/>
      <w:r>
        <w:rPr>
          <w:rFonts w:ascii="仿宋" w:eastAsia="仿宋" w:hAnsi="仿宋" w:cs="仿宋" w:hint="eastAsia"/>
          <w:sz w:val="28"/>
          <w:lang w:eastAsia="zh-CN"/>
        </w:rPr>
        <w:t>三、稀有金属及稀土金属材料项目可持续发展</w:t>
      </w:r>
      <w:bookmarkEnd w:id="12"/>
    </w:p>
    <w:p>
      <w:pPr>
        <w:pStyle w:val="Heading2"/>
        <w:rPr>
          <w:rFonts w:ascii="仿宋" w:eastAsia="仿宋" w:hAnsi="仿宋" w:cs="仿宋" w:hint="eastAsia"/>
          <w:lang w:eastAsia="zh-CN"/>
        </w:rPr>
      </w:pPr>
      <w:bookmarkStart w:id="13" w:name="_Toc2117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中，稀有金属及稀土金属材料项目团队着眼于未来，明确了可持续发展的战略方向。制定的具体可持续发展目标包括降低资源使用、采用环保技术、最大化社会效益等。这一步骤不仅有助于稀有金属及稀土金属材料项目在环保和社会责任方面达到最高标准，也为未来提供了明确的指引，确保稀有金属及稀土金属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可持续实践的融入稀有金属及稀土金属材料项目管理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稀有金属及稀土金属材料项目管理周期。从稀有金属及稀土金属材料项目规划开始，稀有金属及稀土金属材料项目团队就考虑了环境和社会的因素。在执行阶段，稀有金属及稀土金属材料项目团队积极推动绿色技术的应用，优化资源利用。此外，关注员工的社会责任，通过培训和沟通活动提高员工对可持续发展的认知，使他们能够在日常工作中践行可持续实践。这些举措不仅为稀有金属及稀土金属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02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稀有金属及稀土金属材料项目的可持续发展理念，我们深信环保与社会责任是稀有金属及稀土金属材料项目成功的关键支柱。在稀有金属及稀土金属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团队通过引入先进的环保技术、建立高效的废物处理系统以及推动能源节约措施，积极履行环保责任。定期的环保监测和评估确保稀有金属及稀土金属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稀有金属及稀土金属材料项目不仅致力于自身可持续发展，还注重对社会的回馈。通过支持社区稀有金属及稀土金属材料项目、参与慈善事业、提供培训机会等方式，稀有金属及稀土金属材料项目积极履行社会责任。与当地社区建立积极互动，关注员工的工作与生活平衡，以及员工的身心健康，是稀有金属及稀土金属材料项目在社会责任层面的关键举措。这样的实践不仅增强了稀有金属及稀土金属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6538"/>
      <w:r>
        <w:rPr>
          <w:rFonts w:ascii="仿宋" w:eastAsia="仿宋" w:hAnsi="仿宋" w:cs="仿宋" w:hint="eastAsia"/>
          <w:sz w:val="28"/>
          <w:lang w:eastAsia="zh-CN"/>
        </w:rPr>
        <w:t>四、稀有金属及稀土金属材料项目土建工程</w:t>
      </w:r>
      <w:bookmarkEnd w:id="15"/>
    </w:p>
    <w:p>
      <w:pPr>
        <w:pStyle w:val="Heading2"/>
        <w:rPr>
          <w:rFonts w:ascii="仿宋" w:eastAsia="仿宋" w:hAnsi="仿宋" w:cs="仿宋" w:hint="eastAsia"/>
          <w:lang w:eastAsia="zh-CN"/>
        </w:rPr>
      </w:pPr>
      <w:bookmarkStart w:id="16" w:name="_Toc3243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在稀有金属及稀土金属材料项目的建筑工程设计中，我们将秉承一系列重要的设计原则，以确保稀有金属及稀土金属材料项目建筑在功能、美观、可持续性等方面达到最佳效果。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首要原则是确保建筑的功能性得到最大化的发挥。我们将充分理解稀有金属及稀土金属材料项目的实际需求，合理布局各个功能区域，保证建筑在满足业务需求的同时，提供高效的工作环境。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https://d.book118.com/646233040010010035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731162"/>
    <w:rsid w:val="0A731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23304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2024-01-16T23:52:00Z</dcterms:created>
  <dcterms:modified xsi:type="dcterms:W3CDTF">2024-01-16T23:52:25Z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A465D5D264D345439B360AEA106B98BE_11</vt:lpwstr>
  </property>
  <property fmtid="{D5CDD505-2E9C-101B-9397-08002B2CF9AE}" pid="3" name="KSOProductBuildVer">
    <vt:lpwstr>2052-12.1.0.16120</vt:lpwstr>
  </property>
</Properties>
</file>