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船用配套设备项目规划设计蓝图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51" w:history="1">
        <w:r>
          <w:rPr>
            <w:rFonts w:ascii="仿宋" w:eastAsia="仿宋" w:hAnsi="仿宋" w:cs="仿宋" w:hint="eastAsia"/>
            <w:lang w:eastAsia="zh-CN"/>
          </w:rPr>
          <w:t>前言</w:t>
        </w:r>
        <w:r>
          <w:tab/>
        </w:r>
        <w:r>
          <w:fldChar w:fldCharType="begin"/>
        </w:r>
        <w:r>
          <w:instrText xml:space="preserve"> PAGEREF _Toc23951 \h </w:instrText>
        </w:r>
        <w:r>
          <w:fldChar w:fldCharType="separate"/>
        </w:r>
        <w:r>
          <w:t>3</w:t>
        </w:r>
        <w:r>
          <w:fldChar w:fldCharType="end"/>
        </w:r>
      </w:hyperlink>
    </w:p>
    <w:p>
      <w:pPr>
        <w:pStyle w:val="TOC1"/>
        <w:tabs>
          <w:tab w:val="right" w:leader="dot" w:pos="8306"/>
        </w:tabs>
      </w:pPr>
      <w:hyperlink w:anchor="_Toc15542" w:history="1">
        <w:r>
          <w:rPr>
            <w:rFonts w:ascii="仿宋" w:eastAsia="仿宋" w:hAnsi="仿宋" w:cs="仿宋" w:hint="eastAsia"/>
            <w:lang w:eastAsia="zh-CN"/>
          </w:rPr>
          <w:t>一、船用配套设备项目绩效评估</w:t>
        </w:r>
        <w:r>
          <w:tab/>
        </w:r>
        <w:r>
          <w:fldChar w:fldCharType="begin"/>
        </w:r>
        <w:r>
          <w:instrText xml:space="preserve"> PAGEREF _Toc15542 \h </w:instrText>
        </w:r>
        <w:r>
          <w:fldChar w:fldCharType="separate"/>
        </w:r>
        <w:r>
          <w:t>3</w:t>
        </w:r>
        <w:r>
          <w:fldChar w:fldCharType="end"/>
        </w:r>
      </w:hyperlink>
    </w:p>
    <w:p>
      <w:pPr>
        <w:pStyle w:val="TOC2"/>
        <w:tabs>
          <w:tab w:val="right" w:leader="dot" w:pos="8306"/>
        </w:tabs>
      </w:pPr>
      <w:hyperlink w:anchor="_Toc11404" w:history="1">
        <w:r>
          <w:rPr>
            <w:rFonts w:ascii="仿宋" w:eastAsia="仿宋" w:hAnsi="仿宋" w:cs="仿宋" w:hint="eastAsia"/>
            <w:lang w:eastAsia="zh-CN"/>
          </w:rPr>
          <w:t>(一)、绩效评估指标</w:t>
        </w:r>
        <w:r>
          <w:tab/>
        </w:r>
        <w:r>
          <w:fldChar w:fldCharType="begin"/>
        </w:r>
        <w:r>
          <w:instrText xml:space="preserve"> PAGEREF _Toc11404 \h </w:instrText>
        </w:r>
        <w:r>
          <w:fldChar w:fldCharType="separate"/>
        </w:r>
        <w:r>
          <w:t>3</w:t>
        </w:r>
        <w:r>
          <w:fldChar w:fldCharType="end"/>
        </w:r>
      </w:hyperlink>
    </w:p>
    <w:p>
      <w:pPr>
        <w:pStyle w:val="TOC2"/>
        <w:tabs>
          <w:tab w:val="right" w:leader="dot" w:pos="8306"/>
        </w:tabs>
      </w:pPr>
      <w:hyperlink w:anchor="_Toc20506" w:history="1">
        <w:r>
          <w:rPr>
            <w:rFonts w:ascii="仿宋" w:eastAsia="仿宋" w:hAnsi="仿宋" w:cs="仿宋" w:hint="eastAsia"/>
            <w:lang w:eastAsia="zh-CN"/>
          </w:rPr>
          <w:t>(二)、绩效评估方法</w:t>
        </w:r>
        <w:r>
          <w:tab/>
        </w:r>
        <w:r>
          <w:fldChar w:fldCharType="begin"/>
        </w:r>
        <w:r>
          <w:instrText xml:space="preserve"> PAGEREF _Toc20506 \h </w:instrText>
        </w:r>
        <w:r>
          <w:fldChar w:fldCharType="separate"/>
        </w:r>
        <w:r>
          <w:t>4</w:t>
        </w:r>
        <w:r>
          <w:fldChar w:fldCharType="end"/>
        </w:r>
      </w:hyperlink>
    </w:p>
    <w:p>
      <w:pPr>
        <w:pStyle w:val="TOC2"/>
        <w:tabs>
          <w:tab w:val="right" w:leader="dot" w:pos="8306"/>
        </w:tabs>
      </w:pPr>
      <w:hyperlink w:anchor="_Toc31594" w:history="1">
        <w:r>
          <w:rPr>
            <w:rFonts w:ascii="仿宋" w:eastAsia="仿宋" w:hAnsi="仿宋" w:cs="仿宋" w:hint="eastAsia"/>
            <w:lang w:eastAsia="zh-CN"/>
          </w:rPr>
          <w:t>(三)、绩效评估周期</w:t>
        </w:r>
        <w:r>
          <w:tab/>
        </w:r>
        <w:r>
          <w:fldChar w:fldCharType="begin"/>
        </w:r>
        <w:r>
          <w:instrText xml:space="preserve"> PAGEREF _Toc31594 \h </w:instrText>
        </w:r>
        <w:r>
          <w:fldChar w:fldCharType="separate"/>
        </w:r>
        <w:r>
          <w:t>5</w:t>
        </w:r>
        <w:r>
          <w:fldChar w:fldCharType="end"/>
        </w:r>
      </w:hyperlink>
    </w:p>
    <w:p>
      <w:pPr>
        <w:pStyle w:val="TOC1"/>
        <w:tabs>
          <w:tab w:val="right" w:leader="dot" w:pos="8306"/>
        </w:tabs>
      </w:pPr>
      <w:hyperlink w:anchor="_Toc10750" w:history="1">
        <w:r>
          <w:rPr>
            <w:rFonts w:ascii="仿宋" w:eastAsia="仿宋" w:hAnsi="仿宋" w:cs="仿宋" w:hint="eastAsia"/>
            <w:lang w:eastAsia="zh-CN"/>
          </w:rPr>
          <w:t>二、市场分析、调研</w:t>
        </w:r>
        <w:r>
          <w:tab/>
        </w:r>
        <w:r>
          <w:fldChar w:fldCharType="begin"/>
        </w:r>
        <w:r>
          <w:instrText xml:space="preserve"> PAGEREF _Toc10750 \h </w:instrText>
        </w:r>
        <w:r>
          <w:fldChar w:fldCharType="separate"/>
        </w:r>
        <w:r>
          <w:t>6</w:t>
        </w:r>
        <w:r>
          <w:fldChar w:fldCharType="end"/>
        </w:r>
      </w:hyperlink>
    </w:p>
    <w:p>
      <w:pPr>
        <w:pStyle w:val="TOC2"/>
        <w:tabs>
          <w:tab w:val="right" w:leader="dot" w:pos="8306"/>
        </w:tabs>
      </w:pPr>
      <w:hyperlink w:anchor="_Toc30059" w:history="1">
        <w:r>
          <w:rPr>
            <w:rFonts w:ascii="仿宋" w:eastAsia="仿宋" w:hAnsi="仿宋" w:cs="仿宋" w:hint="eastAsia"/>
            <w:lang w:eastAsia="zh-CN"/>
          </w:rPr>
          <w:t>(一)、船用配套设备行业分析</w:t>
        </w:r>
        <w:r>
          <w:tab/>
        </w:r>
        <w:r>
          <w:fldChar w:fldCharType="begin"/>
        </w:r>
        <w:r>
          <w:instrText xml:space="preserve"> PAGEREF _Toc30059 \h </w:instrText>
        </w:r>
        <w:r>
          <w:fldChar w:fldCharType="separate"/>
        </w:r>
        <w:r>
          <w:t>6</w:t>
        </w:r>
        <w:r>
          <w:fldChar w:fldCharType="end"/>
        </w:r>
      </w:hyperlink>
    </w:p>
    <w:p>
      <w:pPr>
        <w:pStyle w:val="TOC2"/>
        <w:tabs>
          <w:tab w:val="right" w:leader="dot" w:pos="8306"/>
        </w:tabs>
      </w:pPr>
      <w:hyperlink w:anchor="_Toc5017" w:history="1">
        <w:r>
          <w:rPr>
            <w:rFonts w:ascii="仿宋" w:eastAsia="仿宋" w:hAnsi="仿宋" w:cs="仿宋" w:hint="eastAsia"/>
            <w:lang w:eastAsia="zh-CN"/>
          </w:rPr>
          <w:t>(二)、船用配套设备市场分析预测</w:t>
        </w:r>
        <w:r>
          <w:tab/>
        </w:r>
        <w:r>
          <w:fldChar w:fldCharType="begin"/>
        </w:r>
        <w:r>
          <w:instrText xml:space="preserve"> PAGEREF _Toc5017 \h </w:instrText>
        </w:r>
        <w:r>
          <w:fldChar w:fldCharType="separate"/>
        </w:r>
        <w:r>
          <w:t>7</w:t>
        </w:r>
        <w:r>
          <w:fldChar w:fldCharType="end"/>
        </w:r>
      </w:hyperlink>
    </w:p>
    <w:p>
      <w:pPr>
        <w:pStyle w:val="TOC1"/>
        <w:tabs>
          <w:tab w:val="right" w:leader="dot" w:pos="8306"/>
        </w:tabs>
      </w:pPr>
      <w:hyperlink w:anchor="_Toc26077" w:history="1">
        <w:r>
          <w:rPr>
            <w:rFonts w:ascii="仿宋" w:eastAsia="仿宋" w:hAnsi="仿宋" w:cs="仿宋" w:hint="eastAsia"/>
            <w:lang w:eastAsia="zh-CN"/>
          </w:rPr>
          <w:t>三、船用配套设备项目建设背景及必要性分析</w:t>
        </w:r>
        <w:r>
          <w:tab/>
        </w:r>
        <w:r>
          <w:fldChar w:fldCharType="begin"/>
        </w:r>
        <w:r>
          <w:instrText xml:space="preserve"> PAGEREF _Toc26077 \h </w:instrText>
        </w:r>
        <w:r>
          <w:fldChar w:fldCharType="separate"/>
        </w:r>
        <w:r>
          <w:t>8</w:t>
        </w:r>
        <w:r>
          <w:fldChar w:fldCharType="end"/>
        </w:r>
      </w:hyperlink>
    </w:p>
    <w:p>
      <w:pPr>
        <w:pStyle w:val="TOC2"/>
        <w:tabs>
          <w:tab w:val="right" w:leader="dot" w:pos="8306"/>
        </w:tabs>
      </w:pPr>
      <w:hyperlink w:anchor="_Toc7702" w:history="1">
        <w:r>
          <w:rPr>
            <w:rFonts w:ascii="仿宋" w:eastAsia="仿宋" w:hAnsi="仿宋" w:cs="仿宋" w:hint="eastAsia"/>
            <w:lang w:eastAsia="zh-CN"/>
          </w:rPr>
          <w:t>(一)、船用配套设备项目背景分析</w:t>
        </w:r>
        <w:r>
          <w:tab/>
        </w:r>
        <w:r>
          <w:fldChar w:fldCharType="begin"/>
        </w:r>
        <w:r>
          <w:instrText xml:space="preserve"> PAGEREF _Toc7702 \h </w:instrText>
        </w:r>
        <w:r>
          <w:fldChar w:fldCharType="separate"/>
        </w:r>
        <w:r>
          <w:t>8</w:t>
        </w:r>
        <w:r>
          <w:fldChar w:fldCharType="end"/>
        </w:r>
      </w:hyperlink>
    </w:p>
    <w:p>
      <w:pPr>
        <w:pStyle w:val="TOC2"/>
        <w:tabs>
          <w:tab w:val="right" w:leader="dot" w:pos="8306"/>
        </w:tabs>
      </w:pPr>
      <w:hyperlink w:anchor="_Toc2063" w:history="1">
        <w:r>
          <w:rPr>
            <w:rFonts w:ascii="仿宋" w:eastAsia="仿宋" w:hAnsi="仿宋" w:cs="仿宋" w:hint="eastAsia"/>
            <w:lang w:eastAsia="zh-CN"/>
          </w:rPr>
          <w:t>(二)、船用配套设备项目建设必要性分析</w:t>
        </w:r>
        <w:r>
          <w:tab/>
        </w:r>
        <w:r>
          <w:fldChar w:fldCharType="begin"/>
        </w:r>
        <w:r>
          <w:instrText xml:space="preserve"> PAGEREF _Toc2063 \h </w:instrText>
        </w:r>
        <w:r>
          <w:fldChar w:fldCharType="separate"/>
        </w:r>
        <w:r>
          <w:t>9</w:t>
        </w:r>
        <w:r>
          <w:fldChar w:fldCharType="end"/>
        </w:r>
      </w:hyperlink>
    </w:p>
    <w:p>
      <w:pPr>
        <w:pStyle w:val="TOC1"/>
        <w:tabs>
          <w:tab w:val="right" w:leader="dot" w:pos="8306"/>
        </w:tabs>
      </w:pPr>
      <w:hyperlink w:anchor="_Toc29482" w:history="1">
        <w:r>
          <w:rPr>
            <w:rFonts w:ascii="仿宋" w:eastAsia="仿宋" w:hAnsi="仿宋" w:cs="仿宋" w:hint="eastAsia"/>
            <w:lang w:eastAsia="zh-CN"/>
          </w:rPr>
          <w:t>四、船用配套设备项目可持续发展</w:t>
        </w:r>
        <w:r>
          <w:tab/>
        </w:r>
        <w:r>
          <w:fldChar w:fldCharType="begin"/>
        </w:r>
        <w:r>
          <w:instrText xml:space="preserve"> PAGEREF _Toc29482 \h </w:instrText>
        </w:r>
        <w:r>
          <w:fldChar w:fldCharType="separate"/>
        </w:r>
        <w:r>
          <w:t>11</w:t>
        </w:r>
        <w:r>
          <w:fldChar w:fldCharType="end"/>
        </w:r>
      </w:hyperlink>
    </w:p>
    <w:p>
      <w:pPr>
        <w:pStyle w:val="TOC2"/>
        <w:tabs>
          <w:tab w:val="right" w:leader="dot" w:pos="8306"/>
        </w:tabs>
      </w:pPr>
      <w:hyperlink w:anchor="_Toc21494" w:history="1">
        <w:r>
          <w:rPr>
            <w:rFonts w:ascii="仿宋" w:eastAsia="仿宋" w:hAnsi="仿宋" w:cs="仿宋" w:hint="eastAsia"/>
            <w:lang w:eastAsia="zh-CN"/>
          </w:rPr>
          <w:t>(一)、可持续战略与实践</w:t>
        </w:r>
        <w:r>
          <w:tab/>
        </w:r>
        <w:r>
          <w:fldChar w:fldCharType="begin"/>
        </w:r>
        <w:r>
          <w:instrText xml:space="preserve"> PAGEREF _Toc21494 \h </w:instrText>
        </w:r>
        <w:r>
          <w:fldChar w:fldCharType="separate"/>
        </w:r>
        <w:r>
          <w:t>11</w:t>
        </w:r>
        <w:r>
          <w:fldChar w:fldCharType="end"/>
        </w:r>
      </w:hyperlink>
    </w:p>
    <w:p>
      <w:pPr>
        <w:pStyle w:val="TOC2"/>
        <w:tabs>
          <w:tab w:val="right" w:leader="dot" w:pos="8306"/>
        </w:tabs>
      </w:pPr>
      <w:hyperlink w:anchor="_Toc13221" w:history="1">
        <w:r>
          <w:rPr>
            <w:rFonts w:ascii="仿宋" w:eastAsia="仿宋" w:hAnsi="仿宋" w:cs="仿宋" w:hint="eastAsia"/>
            <w:lang w:eastAsia="zh-CN"/>
          </w:rPr>
          <w:t>(二)、环保与社会责任</w:t>
        </w:r>
        <w:r>
          <w:tab/>
        </w:r>
        <w:r>
          <w:fldChar w:fldCharType="begin"/>
        </w:r>
        <w:r>
          <w:instrText xml:space="preserve"> PAGEREF _Toc13221 \h </w:instrText>
        </w:r>
        <w:r>
          <w:fldChar w:fldCharType="separate"/>
        </w:r>
        <w:r>
          <w:t>12</w:t>
        </w:r>
        <w:r>
          <w:fldChar w:fldCharType="end"/>
        </w:r>
      </w:hyperlink>
    </w:p>
    <w:p>
      <w:pPr>
        <w:pStyle w:val="TOC1"/>
        <w:tabs>
          <w:tab w:val="right" w:leader="dot" w:pos="8306"/>
        </w:tabs>
      </w:pPr>
      <w:hyperlink w:anchor="_Toc5394" w:history="1">
        <w:r>
          <w:rPr>
            <w:rFonts w:ascii="仿宋" w:eastAsia="仿宋" w:hAnsi="仿宋" w:cs="仿宋" w:hint="eastAsia"/>
            <w:lang w:eastAsia="zh-CN"/>
          </w:rPr>
          <w:t>五、船用配套设备项目土建工程</w:t>
        </w:r>
        <w:r>
          <w:tab/>
        </w:r>
        <w:r>
          <w:fldChar w:fldCharType="begin"/>
        </w:r>
        <w:r>
          <w:instrText xml:space="preserve"> PAGEREF _Toc5394 \h </w:instrText>
        </w:r>
        <w:r>
          <w:fldChar w:fldCharType="separate"/>
        </w:r>
        <w:r>
          <w:t>13</w:t>
        </w:r>
        <w:r>
          <w:fldChar w:fldCharType="end"/>
        </w:r>
      </w:hyperlink>
    </w:p>
    <w:p>
      <w:pPr>
        <w:pStyle w:val="TOC2"/>
        <w:tabs>
          <w:tab w:val="right" w:leader="dot" w:pos="8306"/>
        </w:tabs>
      </w:pPr>
      <w:hyperlink w:anchor="_Toc6988" w:history="1">
        <w:r>
          <w:rPr>
            <w:rFonts w:ascii="仿宋" w:eastAsia="仿宋" w:hAnsi="仿宋" w:cs="仿宋" w:hint="eastAsia"/>
            <w:lang w:eastAsia="zh-CN"/>
          </w:rPr>
          <w:t>(一)、建筑工程设计原则</w:t>
        </w:r>
        <w:r>
          <w:tab/>
        </w:r>
        <w:r>
          <w:fldChar w:fldCharType="begin"/>
        </w:r>
        <w:r>
          <w:instrText xml:space="preserve"> PAGEREF _Toc6988 \h </w:instrText>
        </w:r>
        <w:r>
          <w:fldChar w:fldCharType="separate"/>
        </w:r>
        <w:r>
          <w:t>13</w:t>
        </w:r>
        <w:r>
          <w:fldChar w:fldCharType="end"/>
        </w:r>
      </w:hyperlink>
    </w:p>
    <w:p>
      <w:pPr>
        <w:pStyle w:val="TOC2"/>
        <w:tabs>
          <w:tab w:val="right" w:leader="dot" w:pos="8306"/>
        </w:tabs>
      </w:pPr>
      <w:hyperlink w:anchor="_Toc17739" w:history="1">
        <w:r>
          <w:rPr>
            <w:rFonts w:ascii="仿宋" w:eastAsia="仿宋" w:hAnsi="仿宋" w:cs="仿宋" w:hint="eastAsia"/>
            <w:lang w:eastAsia="zh-CN"/>
          </w:rPr>
          <w:t>(二)、土建工程设计年限及安全等级</w:t>
        </w:r>
        <w:r>
          <w:tab/>
        </w:r>
        <w:r>
          <w:fldChar w:fldCharType="begin"/>
        </w:r>
        <w:r>
          <w:instrText xml:space="preserve"> PAGEREF _Toc17739 \h </w:instrText>
        </w:r>
        <w:r>
          <w:fldChar w:fldCharType="separate"/>
        </w:r>
        <w:r>
          <w:t>14</w:t>
        </w:r>
        <w:r>
          <w:fldChar w:fldCharType="end"/>
        </w:r>
      </w:hyperlink>
    </w:p>
    <w:p>
      <w:pPr>
        <w:pStyle w:val="TOC2"/>
        <w:tabs>
          <w:tab w:val="right" w:leader="dot" w:pos="8306"/>
        </w:tabs>
      </w:pPr>
      <w:hyperlink w:anchor="_Toc7353" w:history="1">
        <w:r>
          <w:rPr>
            <w:rFonts w:ascii="仿宋" w:eastAsia="仿宋" w:hAnsi="仿宋" w:cs="仿宋" w:hint="eastAsia"/>
            <w:lang w:eastAsia="zh-CN"/>
          </w:rPr>
          <w:t>(三)、建筑工程设计总体要求</w:t>
        </w:r>
        <w:r>
          <w:tab/>
        </w:r>
        <w:r>
          <w:fldChar w:fldCharType="begin"/>
        </w:r>
        <w:r>
          <w:instrText xml:space="preserve"> PAGEREF _Toc7353 \h </w:instrText>
        </w:r>
        <w:r>
          <w:fldChar w:fldCharType="separate"/>
        </w:r>
        <w:r>
          <w:t>15</w:t>
        </w:r>
        <w:r>
          <w:fldChar w:fldCharType="end"/>
        </w:r>
      </w:hyperlink>
    </w:p>
    <w:p>
      <w:pPr>
        <w:pStyle w:val="TOC2"/>
        <w:tabs>
          <w:tab w:val="right" w:leader="dot" w:pos="8306"/>
        </w:tabs>
      </w:pPr>
      <w:hyperlink w:anchor="_Toc13276" w:history="1">
        <w:r>
          <w:rPr>
            <w:rFonts w:ascii="仿宋" w:eastAsia="仿宋" w:hAnsi="仿宋" w:cs="仿宋" w:hint="eastAsia"/>
            <w:lang w:eastAsia="zh-CN"/>
          </w:rPr>
          <w:t>(四)、土建工程建设指标</w:t>
        </w:r>
        <w:r>
          <w:tab/>
        </w:r>
        <w:r>
          <w:fldChar w:fldCharType="begin"/>
        </w:r>
        <w:r>
          <w:instrText xml:space="preserve"> PAGEREF _Toc13276 \h </w:instrText>
        </w:r>
        <w:r>
          <w:fldChar w:fldCharType="separate"/>
        </w:r>
        <w:r>
          <w:t>16</w:t>
        </w:r>
        <w:r>
          <w:fldChar w:fldCharType="end"/>
        </w:r>
      </w:hyperlink>
    </w:p>
    <w:p>
      <w:pPr>
        <w:pStyle w:val="TOC1"/>
        <w:tabs>
          <w:tab w:val="right" w:leader="dot" w:pos="8306"/>
        </w:tabs>
      </w:pPr>
      <w:hyperlink w:anchor="_Toc32029" w:history="1">
        <w:r>
          <w:rPr>
            <w:rFonts w:ascii="仿宋" w:eastAsia="仿宋" w:hAnsi="仿宋" w:cs="仿宋" w:hint="eastAsia"/>
            <w:lang w:eastAsia="zh-CN"/>
          </w:rPr>
          <w:t>六、产品规划分析</w:t>
        </w:r>
        <w:r>
          <w:tab/>
        </w:r>
        <w:r>
          <w:fldChar w:fldCharType="begin"/>
        </w:r>
        <w:r>
          <w:instrText xml:space="preserve"> PAGEREF _Toc32029 \h </w:instrText>
        </w:r>
        <w:r>
          <w:fldChar w:fldCharType="separate"/>
        </w:r>
        <w:r>
          <w:t>16</w:t>
        </w:r>
        <w:r>
          <w:fldChar w:fldCharType="end"/>
        </w:r>
      </w:hyperlink>
    </w:p>
    <w:p>
      <w:pPr>
        <w:pStyle w:val="TOC2"/>
        <w:tabs>
          <w:tab w:val="right" w:leader="dot" w:pos="8306"/>
        </w:tabs>
      </w:pPr>
      <w:hyperlink w:anchor="_Toc142" w:history="1">
        <w:r>
          <w:rPr>
            <w:rFonts w:ascii="仿宋" w:eastAsia="仿宋" w:hAnsi="仿宋" w:cs="仿宋" w:hint="eastAsia"/>
            <w:lang w:eastAsia="zh-CN"/>
          </w:rPr>
          <w:t>(一)、产品规划</w:t>
        </w:r>
        <w:r>
          <w:tab/>
        </w:r>
        <w:r>
          <w:fldChar w:fldCharType="begin"/>
        </w:r>
        <w:r>
          <w:instrText xml:space="preserve"> PAGEREF _Toc142 \h </w:instrText>
        </w:r>
        <w:r>
          <w:fldChar w:fldCharType="separate"/>
        </w:r>
        <w:r>
          <w:t>16</w:t>
        </w:r>
        <w:r>
          <w:fldChar w:fldCharType="end"/>
        </w:r>
      </w:hyperlink>
    </w:p>
    <w:p>
      <w:pPr>
        <w:pStyle w:val="TOC2"/>
        <w:tabs>
          <w:tab w:val="right" w:leader="dot" w:pos="8306"/>
        </w:tabs>
      </w:pPr>
      <w:hyperlink w:anchor="_Toc30476" w:history="1">
        <w:r>
          <w:rPr>
            <w:rFonts w:ascii="仿宋" w:eastAsia="仿宋" w:hAnsi="仿宋" w:cs="仿宋" w:hint="eastAsia"/>
            <w:lang w:eastAsia="zh-CN"/>
          </w:rPr>
          <w:t>(二)、建设规模</w:t>
        </w:r>
        <w:r>
          <w:tab/>
        </w:r>
        <w:r>
          <w:fldChar w:fldCharType="begin"/>
        </w:r>
        <w:r>
          <w:instrText xml:space="preserve"> PAGEREF _Toc30476 \h </w:instrText>
        </w:r>
        <w:r>
          <w:fldChar w:fldCharType="separate"/>
        </w:r>
        <w:r>
          <w:t>17</w:t>
        </w:r>
        <w:r>
          <w:fldChar w:fldCharType="end"/>
        </w:r>
      </w:hyperlink>
    </w:p>
    <w:p>
      <w:pPr>
        <w:pStyle w:val="TOC1"/>
        <w:tabs>
          <w:tab w:val="right" w:leader="dot" w:pos="8306"/>
        </w:tabs>
      </w:pPr>
      <w:hyperlink w:anchor="_Toc30159" w:history="1">
        <w:r>
          <w:rPr>
            <w:rFonts w:ascii="仿宋" w:eastAsia="仿宋" w:hAnsi="仿宋" w:cs="仿宋" w:hint="eastAsia"/>
            <w:lang w:eastAsia="zh-CN"/>
          </w:rPr>
          <w:t>七、船用配套设备项目环境影响分析</w:t>
        </w:r>
        <w:r>
          <w:tab/>
        </w:r>
        <w:r>
          <w:fldChar w:fldCharType="begin"/>
        </w:r>
        <w:r>
          <w:instrText xml:space="preserve"> PAGEREF _Toc30159 \h </w:instrText>
        </w:r>
        <w:r>
          <w:fldChar w:fldCharType="separate"/>
        </w:r>
        <w:r>
          <w:t>18</w:t>
        </w:r>
        <w:r>
          <w:fldChar w:fldCharType="end"/>
        </w:r>
      </w:hyperlink>
    </w:p>
    <w:p>
      <w:pPr>
        <w:pStyle w:val="TOC2"/>
        <w:tabs>
          <w:tab w:val="right" w:leader="dot" w:pos="8306"/>
        </w:tabs>
      </w:pPr>
      <w:hyperlink w:anchor="_Toc25794" w:history="1">
        <w:r>
          <w:rPr>
            <w:rFonts w:ascii="仿宋" w:eastAsia="仿宋" w:hAnsi="仿宋" w:cs="仿宋" w:hint="eastAsia"/>
            <w:lang w:eastAsia="zh-CN"/>
          </w:rPr>
          <w:t>(一)、建设区域环境质量现状</w:t>
        </w:r>
        <w:r>
          <w:tab/>
        </w:r>
        <w:r>
          <w:fldChar w:fldCharType="begin"/>
        </w:r>
        <w:r>
          <w:instrText xml:space="preserve"> PAGEREF _Toc25794 \h </w:instrText>
        </w:r>
        <w:r>
          <w:fldChar w:fldCharType="separate"/>
        </w:r>
        <w:r>
          <w:t>18</w:t>
        </w:r>
        <w:r>
          <w:fldChar w:fldCharType="end"/>
        </w:r>
      </w:hyperlink>
    </w:p>
    <w:p>
      <w:pPr>
        <w:pStyle w:val="TOC2"/>
        <w:tabs>
          <w:tab w:val="right" w:leader="dot" w:pos="8306"/>
        </w:tabs>
      </w:pPr>
      <w:hyperlink w:anchor="_Toc24674" w:history="1">
        <w:r>
          <w:rPr>
            <w:rFonts w:ascii="仿宋" w:eastAsia="仿宋" w:hAnsi="仿宋" w:cs="仿宋" w:hint="eastAsia"/>
            <w:lang w:eastAsia="zh-CN"/>
          </w:rPr>
          <w:t>(二)、建设期环境保护</w:t>
        </w:r>
        <w:r>
          <w:tab/>
        </w:r>
        <w:r>
          <w:fldChar w:fldCharType="begin"/>
        </w:r>
        <w:r>
          <w:instrText xml:space="preserve"> PAGEREF _Toc24674 \h </w:instrText>
        </w:r>
        <w:r>
          <w:fldChar w:fldCharType="separate"/>
        </w:r>
        <w:r>
          <w:t>19</w:t>
        </w:r>
        <w:r>
          <w:fldChar w:fldCharType="end"/>
        </w:r>
      </w:hyperlink>
    </w:p>
    <w:p>
      <w:pPr>
        <w:pStyle w:val="TOC2"/>
        <w:tabs>
          <w:tab w:val="right" w:leader="dot" w:pos="8306"/>
        </w:tabs>
      </w:pPr>
      <w:hyperlink w:anchor="_Toc13702" w:history="1">
        <w:r>
          <w:rPr>
            <w:rFonts w:ascii="仿宋" w:eastAsia="仿宋" w:hAnsi="仿宋" w:cs="仿宋" w:hint="eastAsia"/>
            <w:lang w:eastAsia="zh-CN"/>
          </w:rPr>
          <w:t>(三)、运营期环境保护</w:t>
        </w:r>
        <w:r>
          <w:tab/>
        </w:r>
        <w:r>
          <w:fldChar w:fldCharType="begin"/>
        </w:r>
        <w:r>
          <w:instrText xml:space="preserve"> PAGEREF _Toc13702 \h </w:instrText>
        </w:r>
        <w:r>
          <w:fldChar w:fldCharType="separate"/>
        </w:r>
        <w:r>
          <w:t>21</w:t>
        </w:r>
        <w:r>
          <w:fldChar w:fldCharType="end"/>
        </w:r>
      </w:hyperlink>
    </w:p>
    <w:p>
      <w:pPr>
        <w:pStyle w:val="TOC2"/>
        <w:tabs>
          <w:tab w:val="right" w:leader="dot" w:pos="8306"/>
        </w:tabs>
      </w:pPr>
      <w:hyperlink w:anchor="_Toc14786" w:history="1">
        <w:r>
          <w:rPr>
            <w:rFonts w:ascii="仿宋" w:eastAsia="仿宋" w:hAnsi="仿宋" w:cs="仿宋" w:hint="eastAsia"/>
            <w:lang w:eastAsia="zh-CN"/>
          </w:rPr>
          <w:t>(四)、船用配套设备项目建设对区域经济的影响</w:t>
        </w:r>
        <w:r>
          <w:tab/>
        </w:r>
        <w:r>
          <w:fldChar w:fldCharType="begin"/>
        </w:r>
        <w:r>
          <w:instrText xml:space="preserve"> PAGEREF _Toc14786 \h </w:instrText>
        </w:r>
        <w:r>
          <w:fldChar w:fldCharType="separate"/>
        </w:r>
        <w:r>
          <w:t>22</w:t>
        </w:r>
        <w:r>
          <w:fldChar w:fldCharType="end"/>
        </w:r>
      </w:hyperlink>
    </w:p>
    <w:p>
      <w:pPr>
        <w:pStyle w:val="TOC2"/>
        <w:tabs>
          <w:tab w:val="right" w:leader="dot" w:pos="8306"/>
        </w:tabs>
      </w:pPr>
      <w:hyperlink w:anchor="_Toc20233" w:history="1">
        <w:r>
          <w:rPr>
            <w:rFonts w:ascii="仿宋" w:eastAsia="仿宋" w:hAnsi="仿宋" w:cs="仿宋" w:hint="eastAsia"/>
            <w:lang w:eastAsia="zh-CN"/>
          </w:rPr>
          <w:t>(五)、废弃物处理</w:t>
        </w:r>
        <w:r>
          <w:tab/>
        </w:r>
        <w:r>
          <w:fldChar w:fldCharType="begin"/>
        </w:r>
        <w:r>
          <w:instrText xml:space="preserve"> PAGEREF _Toc20233 \h </w:instrText>
        </w:r>
        <w:r>
          <w:fldChar w:fldCharType="separate"/>
        </w:r>
        <w:r>
          <w:t>24</w:t>
        </w:r>
        <w:r>
          <w:fldChar w:fldCharType="end"/>
        </w:r>
      </w:hyperlink>
    </w:p>
    <w:p>
      <w:pPr>
        <w:pStyle w:val="TOC2"/>
        <w:tabs>
          <w:tab w:val="right" w:leader="dot" w:pos="8306"/>
        </w:tabs>
      </w:pPr>
      <w:hyperlink w:anchor="_Toc25197" w:history="1">
        <w:r>
          <w:rPr>
            <w:rFonts w:ascii="仿宋" w:eastAsia="仿宋" w:hAnsi="仿宋" w:cs="仿宋" w:hint="eastAsia"/>
            <w:lang w:eastAsia="zh-CN"/>
          </w:rPr>
          <w:t>(六)、特殊环境影响分析</w:t>
        </w:r>
        <w:r>
          <w:tab/>
        </w:r>
        <w:r>
          <w:fldChar w:fldCharType="begin"/>
        </w:r>
        <w:r>
          <w:instrText xml:space="preserve"> PAGEREF _Toc25197 \h </w:instrText>
        </w:r>
        <w:r>
          <w:fldChar w:fldCharType="separate"/>
        </w:r>
        <w:r>
          <w:t>25</w:t>
        </w:r>
        <w:r>
          <w:fldChar w:fldCharType="end"/>
        </w:r>
      </w:hyperlink>
    </w:p>
    <w:p>
      <w:pPr>
        <w:pStyle w:val="TOC2"/>
        <w:tabs>
          <w:tab w:val="right" w:leader="dot" w:pos="8306"/>
        </w:tabs>
      </w:pPr>
      <w:hyperlink w:anchor="_Toc17154" w:history="1">
        <w:r>
          <w:rPr>
            <w:rFonts w:ascii="仿宋" w:eastAsia="仿宋" w:hAnsi="仿宋" w:cs="仿宋" w:hint="eastAsia"/>
            <w:lang w:eastAsia="zh-CN"/>
          </w:rPr>
          <w:t>(七)、清洁生产</w:t>
        </w:r>
        <w:r>
          <w:tab/>
        </w:r>
        <w:r>
          <w:fldChar w:fldCharType="begin"/>
        </w:r>
        <w:r>
          <w:instrText xml:space="preserve"> PAGEREF _Toc17154 \h </w:instrText>
        </w:r>
        <w:r>
          <w:fldChar w:fldCharType="separate"/>
        </w:r>
        <w:r>
          <w:t>26</w:t>
        </w:r>
        <w:r>
          <w:fldChar w:fldCharType="end"/>
        </w:r>
      </w:hyperlink>
    </w:p>
    <w:p>
      <w:pPr>
        <w:pStyle w:val="TOC2"/>
        <w:tabs>
          <w:tab w:val="right" w:leader="dot" w:pos="8306"/>
        </w:tabs>
      </w:pPr>
      <w:hyperlink w:anchor="_Toc21425" w:history="1">
        <w:r>
          <w:rPr>
            <w:rFonts w:ascii="仿宋" w:eastAsia="仿宋" w:hAnsi="仿宋" w:cs="仿宋" w:hint="eastAsia"/>
            <w:lang w:eastAsia="zh-CN"/>
          </w:rPr>
          <w:t>(八)、环境保护综合评价</w:t>
        </w:r>
        <w:r>
          <w:tab/>
        </w:r>
        <w:r>
          <w:fldChar w:fldCharType="begin"/>
        </w:r>
        <w:r>
          <w:instrText xml:space="preserve"> PAGEREF _Toc21425 \h </w:instrText>
        </w:r>
        <w:r>
          <w:fldChar w:fldCharType="separate"/>
        </w:r>
        <w:r>
          <w:t>27</w:t>
        </w:r>
        <w:r>
          <w:fldChar w:fldCharType="end"/>
        </w:r>
      </w:hyperlink>
    </w:p>
    <w:p>
      <w:pPr>
        <w:pStyle w:val="TOC1"/>
        <w:tabs>
          <w:tab w:val="right" w:leader="dot" w:pos="8306"/>
        </w:tabs>
      </w:pPr>
      <w:hyperlink w:anchor="_Toc16973" w:history="1">
        <w:r>
          <w:rPr>
            <w:rFonts w:ascii="仿宋" w:eastAsia="仿宋" w:hAnsi="仿宋" w:cs="仿宋" w:hint="eastAsia"/>
            <w:lang w:eastAsia="zh-CN"/>
          </w:rPr>
          <w:t>八、船用配套设备项目人力资源培养与发展</w:t>
        </w:r>
        <w:r>
          <w:tab/>
        </w:r>
        <w:r>
          <w:fldChar w:fldCharType="begin"/>
        </w:r>
        <w:r>
          <w:instrText xml:space="preserve"> PAGEREF _Toc16973 \h </w:instrText>
        </w:r>
        <w:r>
          <w:fldChar w:fldCharType="separate"/>
        </w:r>
        <w:r>
          <w:t>29</w:t>
        </w:r>
        <w:r>
          <w:fldChar w:fldCharType="end"/>
        </w:r>
      </w:hyperlink>
    </w:p>
    <w:p>
      <w:pPr>
        <w:pStyle w:val="TOC2"/>
        <w:tabs>
          <w:tab w:val="right" w:leader="dot" w:pos="8306"/>
        </w:tabs>
      </w:pPr>
      <w:hyperlink w:anchor="_Toc11439" w:history="1">
        <w:r>
          <w:rPr>
            <w:rFonts w:ascii="仿宋" w:eastAsia="仿宋" w:hAnsi="仿宋" w:cs="仿宋" w:hint="eastAsia"/>
            <w:lang w:eastAsia="zh-CN"/>
          </w:rPr>
          <w:t>(一)、人才需求与规划</w:t>
        </w:r>
        <w:r>
          <w:tab/>
        </w:r>
        <w:r>
          <w:fldChar w:fldCharType="begin"/>
        </w:r>
        <w:r>
          <w:instrText xml:space="preserve"> PAGEREF _Toc11439 \h </w:instrText>
        </w:r>
        <w:r>
          <w:fldChar w:fldCharType="separate"/>
        </w:r>
        <w:r>
          <w:t>29</w:t>
        </w:r>
        <w:r>
          <w:fldChar w:fldCharType="end"/>
        </w:r>
      </w:hyperlink>
    </w:p>
    <w:p>
      <w:pPr>
        <w:pStyle w:val="TOC2"/>
        <w:tabs>
          <w:tab w:val="right" w:leader="dot" w:pos="8306"/>
        </w:tabs>
      </w:pPr>
      <w:hyperlink w:anchor="_Toc16981" w:history="1">
        <w:r>
          <w:rPr>
            <w:rFonts w:ascii="仿宋" w:eastAsia="仿宋" w:hAnsi="仿宋" w:cs="仿宋" w:hint="eastAsia"/>
            <w:lang w:eastAsia="zh-CN"/>
          </w:rPr>
          <w:t>(二)、培训与发展计划</w:t>
        </w:r>
        <w:r>
          <w:tab/>
        </w:r>
        <w:r>
          <w:fldChar w:fldCharType="begin"/>
        </w:r>
        <w:r>
          <w:instrText xml:space="preserve"> PAGEREF _Toc16981 \h </w:instrText>
        </w:r>
        <w:r>
          <w:fldChar w:fldCharType="separate"/>
        </w:r>
        <w:r>
          <w:t>29</w:t>
        </w:r>
        <w:r>
          <w:fldChar w:fldCharType="end"/>
        </w:r>
      </w:hyperlink>
    </w:p>
    <w:p>
      <w:pPr>
        <w:pStyle w:val="TOC1"/>
        <w:tabs>
          <w:tab w:val="right" w:leader="dot" w:pos="8306"/>
        </w:tabs>
      </w:pPr>
      <w:hyperlink w:anchor="_Toc23730" w:history="1">
        <w:r>
          <w:rPr>
            <w:rFonts w:ascii="仿宋" w:eastAsia="仿宋" w:hAnsi="仿宋" w:cs="仿宋" w:hint="eastAsia"/>
            <w:lang w:eastAsia="zh-CN"/>
          </w:rPr>
          <w:t>九、船用配套设备项目创新与研发</w:t>
        </w:r>
        <w:r>
          <w:tab/>
        </w:r>
        <w:r>
          <w:fldChar w:fldCharType="begin"/>
        </w:r>
        <w:r>
          <w:instrText xml:space="preserve"> PAGEREF _Toc23730 \h </w:instrText>
        </w:r>
        <w:r>
          <w:fldChar w:fldCharType="separate"/>
        </w:r>
        <w:r>
          <w:t>30</w:t>
        </w:r>
        <w:r>
          <w:fldChar w:fldCharType="end"/>
        </w:r>
      </w:hyperlink>
    </w:p>
    <w:p>
      <w:pPr>
        <w:pStyle w:val="TOC2"/>
        <w:tabs>
          <w:tab w:val="right" w:leader="dot" w:pos="8306"/>
        </w:tabs>
      </w:pPr>
      <w:hyperlink w:anchor="_Toc11931" w:history="1">
        <w:r>
          <w:rPr>
            <w:rFonts w:ascii="仿宋" w:eastAsia="仿宋" w:hAnsi="仿宋" w:cs="仿宋" w:hint="eastAsia"/>
            <w:lang w:eastAsia="zh-CN"/>
          </w:rPr>
          <w:t>(一)、创新策略与方向</w:t>
        </w:r>
        <w:r>
          <w:tab/>
        </w:r>
        <w:r>
          <w:fldChar w:fldCharType="begin"/>
        </w:r>
        <w:r>
          <w:instrText xml:space="preserve"> PAGEREF _Toc11931 \h </w:instrText>
        </w:r>
        <w:r>
          <w:fldChar w:fldCharType="separate"/>
        </w:r>
        <w:r>
          <w:t>30</w:t>
        </w:r>
        <w:r>
          <w:fldChar w:fldCharType="end"/>
        </w:r>
      </w:hyperlink>
    </w:p>
    <w:p>
      <w:pPr>
        <w:pStyle w:val="TOC2"/>
        <w:tabs>
          <w:tab w:val="right" w:leader="dot" w:pos="8306"/>
        </w:tabs>
      </w:pPr>
      <w:hyperlink w:anchor="_Toc32018" w:history="1">
        <w:r>
          <w:rPr>
            <w:rFonts w:ascii="仿宋" w:eastAsia="仿宋" w:hAnsi="仿宋" w:cs="仿宋" w:hint="eastAsia"/>
            <w:lang w:eastAsia="zh-CN"/>
          </w:rPr>
          <w:t>(二)、研发规划与投入</w:t>
        </w:r>
        <w:r>
          <w:tab/>
        </w:r>
        <w:r>
          <w:fldChar w:fldCharType="begin"/>
        </w:r>
        <w:r>
          <w:instrText xml:space="preserve"> PAGEREF _Toc32018 \h </w:instrText>
        </w:r>
        <w:r>
          <w:fldChar w:fldCharType="separate"/>
        </w:r>
        <w:r>
          <w:t>31</w:t>
        </w:r>
        <w:r>
          <w:fldChar w:fldCharType="end"/>
        </w:r>
      </w:hyperlink>
    </w:p>
    <w:p>
      <w:pPr>
        <w:pStyle w:val="TOC1"/>
        <w:tabs>
          <w:tab w:val="right" w:leader="dot" w:pos="8306"/>
        </w:tabs>
      </w:pPr>
      <w:hyperlink w:anchor="_Toc3980" w:history="1">
        <w:r>
          <w:rPr>
            <w:rFonts w:ascii="仿宋" w:eastAsia="仿宋" w:hAnsi="仿宋" w:cs="仿宋" w:hint="eastAsia"/>
            <w:lang w:eastAsia="zh-CN"/>
          </w:rPr>
          <w:t>十、船用配套设备项目人力资源管理</w:t>
        </w:r>
        <w:r>
          <w:tab/>
        </w:r>
        <w:r>
          <w:fldChar w:fldCharType="begin"/>
        </w:r>
        <w:r>
          <w:instrText xml:space="preserve"> PAGEREF _Toc3980 \h </w:instrText>
        </w:r>
        <w:r>
          <w:fldChar w:fldCharType="separate"/>
        </w:r>
        <w:r>
          <w:t>33</w:t>
        </w:r>
        <w:r>
          <w:fldChar w:fldCharType="end"/>
        </w:r>
      </w:hyperlink>
    </w:p>
    <w:p>
      <w:pPr>
        <w:pStyle w:val="TOC2"/>
        <w:tabs>
          <w:tab w:val="right" w:leader="dot" w:pos="8306"/>
        </w:tabs>
      </w:pPr>
      <w:hyperlink w:anchor="_Toc16171" w:history="1">
        <w:r>
          <w:rPr>
            <w:rFonts w:ascii="仿宋" w:eastAsia="仿宋" w:hAnsi="仿宋" w:cs="仿宋" w:hint="eastAsia"/>
            <w:lang w:eastAsia="zh-CN"/>
          </w:rPr>
          <w:t>(一)、建立健全的预算管理制度</w:t>
        </w:r>
        <w:r>
          <w:tab/>
        </w:r>
        <w:r>
          <w:fldChar w:fldCharType="begin"/>
        </w:r>
        <w:r>
          <w:instrText xml:space="preserve"> PAGEREF _Toc16171 \h </w:instrText>
        </w:r>
        <w:r>
          <w:fldChar w:fldCharType="separate"/>
        </w:r>
        <w:r>
          <w:t>33</w:t>
        </w:r>
        <w:r>
          <w:fldChar w:fldCharType="end"/>
        </w:r>
      </w:hyperlink>
    </w:p>
    <w:p>
      <w:pPr>
        <w:pStyle w:val="TOC2"/>
        <w:tabs>
          <w:tab w:val="right" w:leader="dot" w:pos="8306"/>
        </w:tabs>
      </w:pPr>
      <w:hyperlink w:anchor="_Toc6418" w:history="1">
        <w:r>
          <w:rPr>
            <w:rFonts w:ascii="仿宋" w:eastAsia="仿宋" w:hAnsi="仿宋" w:cs="仿宋" w:hint="eastAsia"/>
            <w:lang w:eastAsia="zh-CN"/>
          </w:rPr>
          <w:t>(二)、加强资金流动监控</w:t>
        </w:r>
        <w:r>
          <w:tab/>
        </w:r>
        <w:r>
          <w:fldChar w:fldCharType="begin"/>
        </w:r>
        <w:r>
          <w:instrText xml:space="preserve"> PAGEREF _Toc6418 \h </w:instrText>
        </w:r>
        <w:r>
          <w:fldChar w:fldCharType="separate"/>
        </w:r>
        <w:r>
          <w:t>35</w:t>
        </w:r>
        <w:r>
          <w:fldChar w:fldCharType="end"/>
        </w:r>
      </w:hyperlink>
    </w:p>
    <w:p>
      <w:pPr>
        <w:pStyle w:val="TOC2"/>
        <w:tabs>
          <w:tab w:val="right" w:leader="dot" w:pos="8306"/>
        </w:tabs>
      </w:pPr>
      <w:hyperlink w:anchor="_Toc14146" w:history="1">
        <w:r>
          <w:rPr>
            <w:rFonts w:ascii="仿宋" w:eastAsia="仿宋" w:hAnsi="仿宋" w:cs="仿宋" w:hint="eastAsia"/>
            <w:lang w:eastAsia="zh-CN"/>
          </w:rPr>
          <w:t>(三)、制定完善的风险控制机制</w:t>
        </w:r>
        <w:r>
          <w:tab/>
        </w:r>
        <w:r>
          <w:fldChar w:fldCharType="begin"/>
        </w:r>
        <w:r>
          <w:instrText xml:space="preserve"> PAGEREF _Toc14146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30" w:history="1">
        <w:r>
          <w:rPr>
            <w:rFonts w:ascii="仿宋" w:eastAsia="仿宋" w:hAnsi="仿宋" w:cs="仿宋" w:hint="eastAsia"/>
            <w:lang w:eastAsia="zh-CN"/>
          </w:rPr>
          <w:t>(四)、优化成本管理</w:t>
        </w:r>
        <w:r>
          <w:tab/>
        </w:r>
        <w:r>
          <w:fldChar w:fldCharType="begin"/>
        </w:r>
        <w:r>
          <w:instrText xml:space="preserve"> PAGEREF _Toc26230 \h </w:instrText>
        </w:r>
        <w:r>
          <w:fldChar w:fldCharType="separate"/>
        </w:r>
        <w:r>
          <w:t>37</w:t>
        </w:r>
        <w:r>
          <w:fldChar w:fldCharType="end"/>
        </w:r>
      </w:hyperlink>
    </w:p>
    <w:p>
      <w:pPr>
        <w:pStyle w:val="TOC1"/>
        <w:tabs>
          <w:tab w:val="right" w:leader="dot" w:pos="8306"/>
        </w:tabs>
      </w:pPr>
      <w:hyperlink w:anchor="_Toc21315" w:history="1">
        <w:r>
          <w:rPr>
            <w:rFonts w:ascii="仿宋" w:eastAsia="仿宋" w:hAnsi="仿宋" w:cs="仿宋" w:hint="eastAsia"/>
            <w:lang w:eastAsia="zh-CN"/>
          </w:rPr>
          <w:t>十一、船用配套设备项目技术管理</w:t>
        </w:r>
        <w:r>
          <w:tab/>
        </w:r>
        <w:r>
          <w:fldChar w:fldCharType="begin"/>
        </w:r>
        <w:r>
          <w:instrText xml:space="preserve"> PAGEREF _Toc21315 \h </w:instrText>
        </w:r>
        <w:r>
          <w:fldChar w:fldCharType="separate"/>
        </w:r>
        <w:r>
          <w:t>38</w:t>
        </w:r>
        <w:r>
          <w:fldChar w:fldCharType="end"/>
        </w:r>
      </w:hyperlink>
    </w:p>
    <w:p>
      <w:pPr>
        <w:pStyle w:val="TOC2"/>
        <w:tabs>
          <w:tab w:val="right" w:leader="dot" w:pos="8306"/>
        </w:tabs>
      </w:pPr>
      <w:hyperlink w:anchor="_Toc5776" w:history="1">
        <w:r>
          <w:rPr>
            <w:rFonts w:ascii="仿宋" w:eastAsia="仿宋" w:hAnsi="仿宋" w:cs="仿宋" w:hint="eastAsia"/>
            <w:lang w:eastAsia="zh-CN"/>
          </w:rPr>
          <w:t>(一)、技术方案选用方向</w:t>
        </w:r>
        <w:r>
          <w:tab/>
        </w:r>
        <w:r>
          <w:fldChar w:fldCharType="begin"/>
        </w:r>
        <w:r>
          <w:instrText xml:space="preserve"> PAGEREF _Toc5776 \h </w:instrText>
        </w:r>
        <w:r>
          <w:fldChar w:fldCharType="separate"/>
        </w:r>
        <w:r>
          <w:t>38</w:t>
        </w:r>
        <w:r>
          <w:fldChar w:fldCharType="end"/>
        </w:r>
      </w:hyperlink>
    </w:p>
    <w:p>
      <w:pPr>
        <w:pStyle w:val="TOC2"/>
        <w:tabs>
          <w:tab w:val="right" w:leader="dot" w:pos="8306"/>
        </w:tabs>
      </w:pPr>
      <w:hyperlink w:anchor="_Toc1214" w:history="1">
        <w:r>
          <w:rPr>
            <w:rFonts w:ascii="仿宋" w:eastAsia="仿宋" w:hAnsi="仿宋" w:cs="仿宋" w:hint="eastAsia"/>
            <w:lang w:eastAsia="zh-CN"/>
          </w:rPr>
          <w:t>(二)、工艺技术方案选用原则</w:t>
        </w:r>
        <w:r>
          <w:tab/>
        </w:r>
        <w:r>
          <w:fldChar w:fldCharType="begin"/>
        </w:r>
        <w:r>
          <w:instrText xml:space="preserve"> PAGEREF _Toc1214 \h </w:instrText>
        </w:r>
        <w:r>
          <w:fldChar w:fldCharType="separate"/>
        </w:r>
        <w:r>
          <w:t>40</w:t>
        </w:r>
        <w:r>
          <w:fldChar w:fldCharType="end"/>
        </w:r>
      </w:hyperlink>
    </w:p>
    <w:p>
      <w:pPr>
        <w:pStyle w:val="TOC2"/>
        <w:tabs>
          <w:tab w:val="right" w:leader="dot" w:pos="8306"/>
        </w:tabs>
      </w:pPr>
      <w:hyperlink w:anchor="_Toc21091" w:history="1">
        <w:r>
          <w:rPr>
            <w:rFonts w:ascii="仿宋" w:eastAsia="仿宋" w:hAnsi="仿宋" w:cs="仿宋" w:hint="eastAsia"/>
            <w:lang w:eastAsia="zh-CN"/>
          </w:rPr>
          <w:t>(三)、工艺技术方案要求</w:t>
        </w:r>
        <w:r>
          <w:tab/>
        </w:r>
        <w:r>
          <w:fldChar w:fldCharType="begin"/>
        </w:r>
        <w:r>
          <w:instrText xml:space="preserve"> PAGEREF _Toc21091 \h </w:instrText>
        </w:r>
        <w:r>
          <w:fldChar w:fldCharType="separate"/>
        </w:r>
        <w:r>
          <w:t>42</w:t>
        </w:r>
        <w:r>
          <w:fldChar w:fldCharType="end"/>
        </w:r>
      </w:hyperlink>
    </w:p>
    <w:p>
      <w:pPr>
        <w:pStyle w:val="TOC1"/>
        <w:tabs>
          <w:tab w:val="right" w:leader="dot" w:pos="8306"/>
        </w:tabs>
      </w:pPr>
      <w:hyperlink w:anchor="_Toc8086" w:history="1">
        <w:r>
          <w:rPr>
            <w:rFonts w:ascii="仿宋" w:eastAsia="仿宋" w:hAnsi="仿宋" w:cs="仿宋" w:hint="eastAsia"/>
            <w:lang w:eastAsia="zh-CN"/>
          </w:rPr>
          <w:t>十二、船用配套设备项目经营效益</w:t>
        </w:r>
        <w:r>
          <w:tab/>
        </w:r>
        <w:r>
          <w:fldChar w:fldCharType="begin"/>
        </w:r>
        <w:r>
          <w:instrText xml:space="preserve"> PAGEREF _Toc8086 \h </w:instrText>
        </w:r>
        <w:r>
          <w:fldChar w:fldCharType="separate"/>
        </w:r>
        <w:r>
          <w:t>45</w:t>
        </w:r>
        <w:r>
          <w:fldChar w:fldCharType="end"/>
        </w:r>
      </w:hyperlink>
    </w:p>
    <w:p>
      <w:pPr>
        <w:pStyle w:val="TOC2"/>
        <w:tabs>
          <w:tab w:val="right" w:leader="dot" w:pos="8306"/>
        </w:tabs>
      </w:pPr>
      <w:hyperlink w:anchor="_Toc22923" w:history="1">
        <w:r>
          <w:rPr>
            <w:rFonts w:ascii="仿宋" w:eastAsia="仿宋" w:hAnsi="仿宋" w:cs="仿宋" w:hint="eastAsia"/>
            <w:lang w:eastAsia="zh-CN"/>
          </w:rPr>
          <w:t>(一)、经济评价财务测算</w:t>
        </w:r>
        <w:r>
          <w:tab/>
        </w:r>
        <w:r>
          <w:fldChar w:fldCharType="begin"/>
        </w:r>
        <w:r>
          <w:instrText xml:space="preserve"> PAGEREF _Toc22923 \h </w:instrText>
        </w:r>
        <w:r>
          <w:fldChar w:fldCharType="separate"/>
        </w:r>
        <w:r>
          <w:t>45</w:t>
        </w:r>
        <w:r>
          <w:fldChar w:fldCharType="end"/>
        </w:r>
      </w:hyperlink>
    </w:p>
    <w:p>
      <w:pPr>
        <w:pStyle w:val="TOC2"/>
        <w:tabs>
          <w:tab w:val="right" w:leader="dot" w:pos="8306"/>
        </w:tabs>
      </w:pPr>
      <w:hyperlink w:anchor="_Toc15152" w:history="1">
        <w:r>
          <w:rPr>
            <w:rFonts w:ascii="仿宋" w:eastAsia="仿宋" w:hAnsi="仿宋" w:cs="仿宋" w:hint="eastAsia"/>
            <w:lang w:eastAsia="zh-CN"/>
          </w:rPr>
          <w:t>(二)、船用配套设备项目盈利能力分析</w:t>
        </w:r>
        <w:r>
          <w:tab/>
        </w:r>
        <w:r>
          <w:fldChar w:fldCharType="begin"/>
        </w:r>
        <w:r>
          <w:instrText xml:space="preserve"> PAGEREF _Toc15152 \h </w:instrText>
        </w:r>
        <w:r>
          <w:fldChar w:fldCharType="separate"/>
        </w:r>
        <w:r>
          <w:t>46</w:t>
        </w:r>
        <w:r>
          <w:fldChar w:fldCharType="end"/>
        </w:r>
      </w:hyperlink>
    </w:p>
    <w:p>
      <w:pPr>
        <w:pStyle w:val="TOC1"/>
        <w:tabs>
          <w:tab w:val="right" w:leader="dot" w:pos="8306"/>
        </w:tabs>
      </w:pPr>
      <w:hyperlink w:anchor="_Toc19242" w:history="1">
        <w:r>
          <w:rPr>
            <w:rFonts w:ascii="仿宋" w:eastAsia="仿宋" w:hAnsi="仿宋" w:cs="仿宋" w:hint="eastAsia"/>
            <w:lang w:eastAsia="zh-CN"/>
          </w:rPr>
          <w:t>十三、利益相关者分析与沟通计划</w:t>
        </w:r>
        <w:r>
          <w:tab/>
        </w:r>
        <w:r>
          <w:fldChar w:fldCharType="begin"/>
        </w:r>
        <w:r>
          <w:instrText xml:space="preserve"> PAGEREF _Toc19242 \h </w:instrText>
        </w:r>
        <w:r>
          <w:fldChar w:fldCharType="separate"/>
        </w:r>
        <w:r>
          <w:t>47</w:t>
        </w:r>
        <w:r>
          <w:fldChar w:fldCharType="end"/>
        </w:r>
      </w:hyperlink>
    </w:p>
    <w:p>
      <w:pPr>
        <w:pStyle w:val="TOC2"/>
        <w:tabs>
          <w:tab w:val="right" w:leader="dot" w:pos="8306"/>
        </w:tabs>
      </w:pPr>
      <w:hyperlink w:anchor="_Toc4653" w:history="1">
        <w:r>
          <w:rPr>
            <w:rFonts w:ascii="仿宋" w:eastAsia="仿宋" w:hAnsi="仿宋" w:cs="仿宋" w:hint="eastAsia"/>
            <w:lang w:eastAsia="zh-CN"/>
          </w:rPr>
          <w:t>(一)、利益相关者分析</w:t>
        </w:r>
        <w:r>
          <w:tab/>
        </w:r>
        <w:r>
          <w:fldChar w:fldCharType="begin"/>
        </w:r>
        <w:r>
          <w:instrText xml:space="preserve"> PAGEREF _Toc4653 \h </w:instrText>
        </w:r>
        <w:r>
          <w:fldChar w:fldCharType="separate"/>
        </w:r>
        <w:r>
          <w:t>47</w:t>
        </w:r>
        <w:r>
          <w:fldChar w:fldCharType="end"/>
        </w:r>
      </w:hyperlink>
    </w:p>
    <w:p>
      <w:pPr>
        <w:pStyle w:val="TOC2"/>
        <w:tabs>
          <w:tab w:val="right" w:leader="dot" w:pos="8306"/>
        </w:tabs>
      </w:pPr>
      <w:hyperlink w:anchor="_Toc22332" w:history="1">
        <w:r>
          <w:rPr>
            <w:rFonts w:ascii="仿宋" w:eastAsia="仿宋" w:hAnsi="仿宋" w:cs="仿宋" w:hint="eastAsia"/>
            <w:lang w:eastAsia="zh-CN"/>
          </w:rPr>
          <w:t>(二)、沟通计划</w:t>
        </w:r>
        <w:r>
          <w:tab/>
        </w:r>
        <w:r>
          <w:fldChar w:fldCharType="begin"/>
        </w:r>
        <w:r>
          <w:instrText xml:space="preserve"> PAGEREF _Toc22332 \h </w:instrText>
        </w:r>
        <w:r>
          <w:fldChar w:fldCharType="separate"/>
        </w:r>
        <w:r>
          <w:t>48</w:t>
        </w:r>
        <w:r>
          <w:fldChar w:fldCharType="end"/>
        </w:r>
      </w:hyperlink>
    </w:p>
    <w:p>
      <w:pPr>
        <w:pStyle w:val="TOC1"/>
        <w:tabs>
          <w:tab w:val="right" w:leader="dot" w:pos="8306"/>
        </w:tabs>
      </w:pPr>
      <w:hyperlink w:anchor="_Toc31994" w:history="1">
        <w:r>
          <w:rPr>
            <w:rFonts w:ascii="仿宋" w:eastAsia="仿宋" w:hAnsi="仿宋" w:cs="仿宋" w:hint="eastAsia"/>
            <w:lang w:eastAsia="zh-CN"/>
          </w:rPr>
          <w:t>十四、质量管理体系</w:t>
        </w:r>
        <w:r>
          <w:tab/>
        </w:r>
        <w:r>
          <w:fldChar w:fldCharType="begin"/>
        </w:r>
        <w:r>
          <w:instrText xml:space="preserve"> PAGEREF _Toc31994 \h </w:instrText>
        </w:r>
        <w:r>
          <w:fldChar w:fldCharType="separate"/>
        </w:r>
        <w:r>
          <w:t>49</w:t>
        </w:r>
        <w:r>
          <w:fldChar w:fldCharType="end"/>
        </w:r>
      </w:hyperlink>
    </w:p>
    <w:p>
      <w:pPr>
        <w:pStyle w:val="TOC2"/>
        <w:tabs>
          <w:tab w:val="right" w:leader="dot" w:pos="8306"/>
        </w:tabs>
      </w:pPr>
      <w:hyperlink w:anchor="_Toc9073" w:history="1">
        <w:r>
          <w:rPr>
            <w:rFonts w:ascii="仿宋" w:eastAsia="仿宋" w:hAnsi="仿宋" w:cs="仿宋" w:hint="eastAsia"/>
            <w:lang w:eastAsia="zh-CN"/>
          </w:rPr>
          <w:t>(一)、质量目标与方针</w:t>
        </w:r>
        <w:r>
          <w:tab/>
        </w:r>
        <w:r>
          <w:fldChar w:fldCharType="begin"/>
        </w:r>
        <w:r>
          <w:instrText xml:space="preserve"> PAGEREF _Toc9073 \h </w:instrText>
        </w:r>
        <w:r>
          <w:fldChar w:fldCharType="separate"/>
        </w:r>
        <w:r>
          <w:t>49</w:t>
        </w:r>
        <w:r>
          <w:fldChar w:fldCharType="end"/>
        </w:r>
      </w:hyperlink>
    </w:p>
    <w:p>
      <w:pPr>
        <w:pStyle w:val="TOC2"/>
        <w:tabs>
          <w:tab w:val="right" w:leader="dot" w:pos="8306"/>
        </w:tabs>
      </w:pPr>
      <w:hyperlink w:anchor="_Toc17837" w:history="1">
        <w:r>
          <w:rPr>
            <w:rFonts w:ascii="仿宋" w:eastAsia="仿宋" w:hAnsi="仿宋" w:cs="仿宋" w:hint="eastAsia"/>
            <w:lang w:eastAsia="zh-CN"/>
          </w:rPr>
          <w:t>(二)、质量管理责任</w:t>
        </w:r>
        <w:r>
          <w:tab/>
        </w:r>
        <w:r>
          <w:fldChar w:fldCharType="begin"/>
        </w:r>
        <w:r>
          <w:instrText xml:space="preserve"> PAGEREF _Toc17837 \h </w:instrText>
        </w:r>
        <w:r>
          <w:fldChar w:fldCharType="separate"/>
        </w:r>
        <w:r>
          <w:t>50</w:t>
        </w:r>
        <w:r>
          <w:fldChar w:fldCharType="end"/>
        </w:r>
      </w:hyperlink>
    </w:p>
    <w:p>
      <w:pPr>
        <w:pStyle w:val="TOC2"/>
        <w:tabs>
          <w:tab w:val="right" w:leader="dot" w:pos="8306"/>
        </w:tabs>
      </w:pPr>
      <w:hyperlink w:anchor="_Toc18435" w:history="1">
        <w:r>
          <w:rPr>
            <w:rFonts w:ascii="仿宋" w:eastAsia="仿宋" w:hAnsi="仿宋" w:cs="仿宋" w:hint="eastAsia"/>
            <w:lang w:eastAsia="zh-CN"/>
          </w:rPr>
          <w:t>(三)、质量管理体系文件</w:t>
        </w:r>
        <w:r>
          <w:tab/>
        </w:r>
        <w:r>
          <w:fldChar w:fldCharType="begin"/>
        </w:r>
        <w:r>
          <w:instrText xml:space="preserve"> PAGEREF _Toc18435 \h </w:instrText>
        </w:r>
        <w:r>
          <w:fldChar w:fldCharType="separate"/>
        </w:r>
        <w:r>
          <w:t>51</w:t>
        </w:r>
        <w:r>
          <w:fldChar w:fldCharType="end"/>
        </w:r>
      </w:hyperlink>
    </w:p>
    <w:p>
      <w:pPr>
        <w:pStyle w:val="TOC2"/>
        <w:tabs>
          <w:tab w:val="right" w:leader="dot" w:pos="8306"/>
        </w:tabs>
      </w:pPr>
      <w:hyperlink w:anchor="_Toc18449" w:history="1">
        <w:r>
          <w:rPr>
            <w:rFonts w:ascii="仿宋" w:eastAsia="仿宋" w:hAnsi="仿宋" w:cs="仿宋" w:hint="eastAsia"/>
            <w:lang w:eastAsia="zh-CN"/>
          </w:rPr>
          <w:t>(四)、质量培训与教育</w:t>
        </w:r>
        <w:r>
          <w:tab/>
        </w:r>
        <w:r>
          <w:fldChar w:fldCharType="begin"/>
        </w:r>
        <w:r>
          <w:instrText xml:space="preserve"> PAGEREF _Toc18449 \h </w:instrText>
        </w:r>
        <w:r>
          <w:fldChar w:fldCharType="separate"/>
        </w:r>
        <w:r>
          <w:t>54</w:t>
        </w:r>
        <w:r>
          <w:fldChar w:fldCharType="end"/>
        </w:r>
      </w:hyperlink>
    </w:p>
    <w:p>
      <w:pPr>
        <w:pStyle w:val="TOC2"/>
        <w:tabs>
          <w:tab w:val="right" w:leader="dot" w:pos="8306"/>
        </w:tabs>
      </w:pPr>
      <w:hyperlink w:anchor="_Toc11304" w:history="1">
        <w:r>
          <w:rPr>
            <w:rFonts w:ascii="仿宋" w:eastAsia="仿宋" w:hAnsi="仿宋" w:cs="仿宋" w:hint="eastAsia"/>
            <w:lang w:eastAsia="zh-CN"/>
          </w:rPr>
          <w:t>(五)、质量审核与评价</w:t>
        </w:r>
        <w:r>
          <w:tab/>
        </w:r>
        <w:r>
          <w:fldChar w:fldCharType="begin"/>
        </w:r>
        <w:r>
          <w:instrText xml:space="preserve"> PAGEREF _Toc11304 \h </w:instrText>
        </w:r>
        <w:r>
          <w:fldChar w:fldCharType="separate"/>
        </w:r>
        <w:r>
          <w:t>55</w:t>
        </w:r>
        <w:r>
          <w:fldChar w:fldCharType="end"/>
        </w:r>
      </w:hyperlink>
    </w:p>
    <w:p>
      <w:pPr>
        <w:pStyle w:val="TOC2"/>
        <w:tabs>
          <w:tab w:val="right" w:leader="dot" w:pos="8306"/>
        </w:tabs>
      </w:pPr>
      <w:hyperlink w:anchor="_Toc9934" w:history="1">
        <w:r>
          <w:rPr>
            <w:rFonts w:ascii="仿宋" w:eastAsia="仿宋" w:hAnsi="仿宋" w:cs="仿宋" w:hint="eastAsia"/>
            <w:lang w:eastAsia="zh-CN"/>
          </w:rPr>
          <w:t>(六)、不符合与纠正措施</w:t>
        </w:r>
        <w:r>
          <w:tab/>
        </w:r>
        <w:r>
          <w:fldChar w:fldCharType="begin"/>
        </w:r>
        <w:r>
          <w:instrText xml:space="preserve"> PAGEREF _Toc9934 \h </w:instrText>
        </w:r>
        <w:r>
          <w:fldChar w:fldCharType="separate"/>
        </w:r>
        <w:r>
          <w:t>56</w:t>
        </w:r>
        <w:r>
          <w:fldChar w:fldCharType="end"/>
        </w:r>
      </w:hyperlink>
    </w:p>
    <w:p>
      <w:pPr>
        <w:pStyle w:val="TOC1"/>
        <w:tabs>
          <w:tab w:val="right" w:leader="dot" w:pos="8306"/>
        </w:tabs>
      </w:pPr>
      <w:hyperlink w:anchor="_Toc1799" w:history="1">
        <w:r>
          <w:rPr>
            <w:rFonts w:ascii="仿宋" w:eastAsia="仿宋" w:hAnsi="仿宋" w:cs="仿宋" w:hint="eastAsia"/>
            <w:lang w:eastAsia="zh-CN"/>
          </w:rPr>
          <w:t>十五、船用配套设备项目变更管理</w:t>
        </w:r>
        <w:r>
          <w:tab/>
        </w:r>
        <w:r>
          <w:fldChar w:fldCharType="begin"/>
        </w:r>
        <w:r>
          <w:instrText xml:space="preserve"> PAGEREF _Toc1799 \h </w:instrText>
        </w:r>
        <w:r>
          <w:fldChar w:fldCharType="separate"/>
        </w:r>
        <w:r>
          <w:t>57</w:t>
        </w:r>
        <w:r>
          <w:fldChar w:fldCharType="end"/>
        </w:r>
      </w:hyperlink>
    </w:p>
    <w:p>
      <w:pPr>
        <w:pStyle w:val="TOC2"/>
        <w:tabs>
          <w:tab w:val="right" w:leader="dot" w:pos="8306"/>
        </w:tabs>
      </w:pPr>
      <w:hyperlink w:anchor="_Toc26382" w:history="1">
        <w:r>
          <w:rPr>
            <w:rFonts w:ascii="仿宋" w:eastAsia="仿宋" w:hAnsi="仿宋" w:cs="仿宋" w:hint="eastAsia"/>
            <w:lang w:eastAsia="zh-CN"/>
          </w:rPr>
          <w:t>(一)、变更申请与评估</w:t>
        </w:r>
        <w:r>
          <w:tab/>
        </w:r>
        <w:r>
          <w:fldChar w:fldCharType="begin"/>
        </w:r>
        <w:r>
          <w:instrText xml:space="preserve"> PAGEREF _Toc26382 \h </w:instrText>
        </w:r>
        <w:r>
          <w:fldChar w:fldCharType="separate"/>
        </w:r>
        <w:r>
          <w:t>57</w:t>
        </w:r>
        <w:r>
          <w:fldChar w:fldCharType="end"/>
        </w:r>
      </w:hyperlink>
    </w:p>
    <w:p>
      <w:pPr>
        <w:pStyle w:val="TOC2"/>
        <w:tabs>
          <w:tab w:val="right" w:leader="dot" w:pos="8306"/>
        </w:tabs>
      </w:pPr>
      <w:hyperlink w:anchor="_Toc12631" w:history="1">
        <w:r>
          <w:rPr>
            <w:rFonts w:ascii="仿宋" w:eastAsia="仿宋" w:hAnsi="仿宋" w:cs="仿宋" w:hint="eastAsia"/>
            <w:lang w:eastAsia="zh-CN"/>
          </w:rPr>
          <w:t>(二)、变更实施与控制</w:t>
        </w:r>
        <w:r>
          <w:tab/>
        </w:r>
        <w:r>
          <w:fldChar w:fldCharType="begin"/>
        </w:r>
        <w:r>
          <w:instrText xml:space="preserve"> PAGEREF _Toc12631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5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542"/>
      <w:r>
        <w:rPr>
          <w:rFonts w:ascii="仿宋" w:eastAsia="仿宋" w:hAnsi="仿宋" w:cs="仿宋" w:hint="eastAsia"/>
          <w:sz w:val="28"/>
          <w:lang w:eastAsia="zh-CN"/>
        </w:rPr>
        <w:t>一、船用配套设备项目绩效评估</w:t>
      </w:r>
      <w:bookmarkEnd w:id="2"/>
    </w:p>
    <w:p>
      <w:pPr>
        <w:pStyle w:val="Heading2"/>
        <w:rPr>
          <w:rFonts w:ascii="仿宋" w:eastAsia="仿宋" w:hAnsi="仿宋" w:cs="仿宋" w:hint="eastAsia"/>
          <w:lang w:eastAsia="zh-CN"/>
        </w:rPr>
      </w:pPr>
      <w:bookmarkStart w:id="3" w:name="_Toc1140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中，我们设计了一套全面的绩效评估指标，以确保船用配套设备项目的可控和成功交付。这些指标跨足船用配套设备项目目标、成本、进度和质量等多个维度，为我们提供了全面洞察船用配套设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目标达成率是我们关注的首要指标。我们设定了明确的目标，并通过定期监测和评估，迅速发现并应对潜在的目标偏差。这为船用配套设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成本绩效是另一个核心关注点。通过实际成本与预算成本的对比分析，我们深入了解成本差异的原因，及时调整资源分配，保持船用配套设备项目在经济效益方面的合理水平。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进度作为关键的绩效指标之一，得到了精心的关注。我们制定了详细的船用配套设备项目进度计划，并设立了进度符合度指标，确保实际进度与计划进度保持一致。这使我们能够快速发现和解决潜在的进度问题，保持船用配套设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船用配套设备项目绩效的不可或缺的一环。我们引入了一系列的质量标准和客户满意度指标，以确保船用配套设备项目交付的成果在质量上达到或超越预期水平。通过持续监测这些指标，我们努力提升船用配套设备项目整体质量水平，为船用配套设备项目的成功交付提供有力保障。通过这些科学且全面的绩效评估，我们能够更好地引导船用配套设备项目的持续改进，确保船用配套设备项目目标的顺利达成。</w:t>
      </w:r>
    </w:p>
    <w:p>
      <w:pPr>
        <w:pStyle w:val="Heading2"/>
        <w:ind w:firstLine="560" w:firstLineChars="200"/>
        <w:rPr>
          <w:rFonts w:ascii="仿宋" w:eastAsia="仿宋" w:hAnsi="仿宋" w:cs="仿宋" w:hint="eastAsia"/>
          <w:sz w:val="28"/>
          <w:lang w:eastAsia="zh-CN"/>
        </w:rPr>
      </w:pPr>
      <w:bookmarkStart w:id="4" w:name="_Toc2050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绩效评估是船用配套设备项目中的关键环节，为确保船用配套设备项目达到预期目标，我们采用了多层次、多维度的绩效评估方法。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船用配套设备项目的战略目标对齐，确保每个决策和行动都与船用配套设备项目整体目标保持一致。团队会定期召开战略对齐会议，审视当前工作与船用配套设备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船用配套设备项目进度、质量、成本和风险等方面。这些指标通过数据收集和分析，为船用配套设备项目管理团队提供了客观的评估依据。例如，我们通过船用配套设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绩效评估不仅仅停留在船用配套设备项目内部，还考虑了船用配套设备项目对外部环境的影响。我们定期进行干系人满意度调查，以了解各利益相关方对船用配套设备项目的期望和满意度，并及时做出调整。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这种多层次、多角度的绩效评估方法，使得我们能够全面了解船用配套设备项目的运行状态，及时做出调整，确保船用配套设备项目在不断变化的环境中保持稳健前行。</w:t>
      </w:r>
    </w:p>
    <w:p>
      <w:pPr>
        <w:pStyle w:val="Heading2"/>
        <w:ind w:firstLine="560" w:firstLineChars="200"/>
        <w:rPr>
          <w:rFonts w:ascii="仿宋" w:eastAsia="仿宋" w:hAnsi="仿宋" w:cs="仿宋" w:hint="eastAsia"/>
          <w:sz w:val="28"/>
          <w:lang w:eastAsia="zh-CN"/>
        </w:rPr>
      </w:pPr>
      <w:bookmarkStart w:id="5" w:name="_Toc31594"/>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为了确保船用配套设备项目的有效管理和不断优化，我们采用了精心设计的绩效评估周期。这个周期旨在实现灵活、实时和全面的评估，以适应船用配套设备项目执行中的各种挑战。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船用配套设备项目的不同需求，分为短期、中期和长期。短期评估关注每个迭代或工作周期，以及时发现和解决当前任务中的问题。中期评估涵盖几个迭代，深入了解整体船用配套设备项目的趋势和性能。长期评估则着眼于整个船用配套设备项目阶段，确保船用配套设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船用配套设备项目管理工具和协作平台，团队成员能够随时更新和分享船用配套设备项目数据。这种实时性的反馈机制使我们能够及时察觉潜在问题，快速调整，保持船用配套设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船用配套设备项目的决策制定密不可分。每个周期的船用配套设备项目回顾会议成为集体总结经验、识别问题深层次原因并找到创新解决方案的平台。这种定期的反思与调整机制使船用配套设备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0750"/>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30059"/>
      <w:r>
        <w:rPr>
          <w:rFonts w:ascii="仿宋" w:eastAsia="仿宋" w:hAnsi="仿宋" w:cs="仿宋" w:hint="eastAsia"/>
          <w:lang w:eastAsia="zh-CN"/>
        </w:rPr>
        <w:t>(一)、船用配套设备行业分析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行业一直以来都是市场的关注焦点。行业内的发展趋势、竞争态势以及潜在机会都对船用配套设备项目的推进产生深远的影响。通过深入研究行业的整体概貌，我们将更好地理解行业的核心特征，为船用配套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行业，技术一直是推动创新和发展的关键因素。我们将对当前技术趋势进行详尽分析，包括但不限于人工智能、大数据应用、先进制造技术等。这有助于船用配套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船用配套设备项目成功的基础。我们将对主要竞争对手进行深入研究，包括其市场份额、产品特点、市场定位等。通过全面了解竞争对手的优势和劣势，船用配套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5017"/>
      <w:r>
        <w:rPr>
          <w:rFonts w:ascii="仿宋" w:eastAsia="仿宋" w:hAnsi="仿宋" w:cs="仿宋" w:hint="eastAsia"/>
          <w:sz w:val="28"/>
          <w:lang w:eastAsia="zh-CN"/>
        </w:rPr>
        <w:t>(二)、船用配套设备市场分析预测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船用配套设备市场未来的增长趋势。这包括市场的整体规模、各细分领域的发展趋势等。船用配套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船用配套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船用配套设备项目实施过程中需要充分考虑的因素。我们将对市场风险进行全面评估，包括但不限于政策法规风险、市场竞争风险、技术变革风险等。通过对潜在风险的深入分析，船用配套设备项目可以制定相应的风险缓解策略，降低不确定性对船用配套设备项目的影响。</w:t>
      </w:r>
    </w:p>
    <w:p>
      <w:pPr>
        <w:pStyle w:val="Heading1"/>
        <w:ind w:firstLine="560" w:firstLineChars="200"/>
        <w:rPr>
          <w:rFonts w:ascii="仿宋" w:eastAsia="仿宋" w:hAnsi="仿宋" w:cs="仿宋" w:hint="eastAsia"/>
          <w:sz w:val="28"/>
          <w:lang w:eastAsia="zh-CN"/>
        </w:rPr>
      </w:pPr>
      <w:bookmarkStart w:id="9" w:name="_Toc26077"/>
      <w:r>
        <w:rPr>
          <w:rFonts w:ascii="仿宋" w:eastAsia="仿宋" w:hAnsi="仿宋" w:cs="仿宋" w:hint="eastAsia"/>
          <w:sz w:val="28"/>
          <w:lang w:eastAsia="zh-CN"/>
        </w:rPr>
        <w:t>三、船用配套设备项目建设背景及必要性分析</w:t>
      </w:r>
      <w:bookmarkEnd w:id="9"/>
    </w:p>
    <w:p>
      <w:pPr>
        <w:pStyle w:val="Heading2"/>
        <w:rPr>
          <w:rFonts w:ascii="仿宋" w:eastAsia="仿宋" w:hAnsi="仿宋" w:cs="仿宋" w:hint="eastAsia"/>
          <w:lang w:eastAsia="zh-CN"/>
        </w:rPr>
      </w:pPr>
      <w:bookmarkStart w:id="10" w:name="_Toc7702"/>
      <w:r>
        <w:rPr>
          <w:rFonts w:ascii="仿宋" w:eastAsia="仿宋" w:hAnsi="仿宋" w:cs="仿宋" w:hint="eastAsia"/>
          <w:lang w:eastAsia="zh-CN"/>
        </w:rPr>
        <w:t>(一)、船用配套设备项目背景分析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设备项目在这个潮流中的定位。同时，我们将关注行业内涌现的新兴机遇，以便船用配套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技术的飞速进步为船用配套设备项目提供了强大的发展动力。我们将聚焦于行业内最新的技术发展趋势，包括但不限于人工智能、大数据分析、物联网等领域。通过深度的技术研究，我们将确保船用配套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设备项目发展的源泉。我们将投入更多的精力对市场需求进行深入剖析，超越表面的需求，深入挖掘潜在的市场痛点和机遇。通过对市场需求的细致了解，船用配套设备项目将更有针对性地设计解决方案，满足市场的多样化需求，从而更好地促进船用配套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设备项目战略至关重要。我们将对竞争态势进行更为深入的分析，包括但不限于市场份额、产品特点、客户满意度等多个维度。通过深度的竞争分析，船用配套设备项目将能够更准确地把握市场脉搏，制定具有竞争力的船用配套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配套设备项目的发展具有直接的影响。我们将进行更为全面的法规和政策分析，了解行业发展中的潜在法律风险和合规挑战。通过充分了解和遵守相关法规，船用配套设备项目将确保在法律框架内合法合规运营，为船用配套设备项目的稳健发展提供有力支持。</w:t>
      </w:r>
    </w:p>
    <w:p>
      <w:pPr>
        <w:pStyle w:val="Heading2"/>
        <w:ind w:firstLine="560" w:firstLineChars="200"/>
        <w:rPr>
          <w:rFonts w:ascii="仿宋" w:eastAsia="仿宋" w:hAnsi="仿宋" w:cs="仿宋" w:hint="eastAsia"/>
          <w:sz w:val="28"/>
          <w:lang w:eastAsia="zh-CN"/>
        </w:rPr>
      </w:pPr>
      <w:bookmarkStart w:id="11" w:name="_Toc2063"/>
      <w:r>
        <w:rPr>
          <w:rFonts w:ascii="仿宋" w:eastAsia="仿宋" w:hAnsi="仿宋" w:cs="仿宋" w:hint="eastAsia"/>
          <w:sz w:val="28"/>
          <w:lang w:eastAsia="zh-CN"/>
        </w:rPr>
        <w:t>(二)、船用配套设备项目建设必要性分析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的迫切性源于对行业发展趋势的深刻洞察。我们正处于一个行业变革的时代，科技创新、数字化转型成为企业发展的关键动力。船用配套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不仅仅是为了跟上潮流，更是为了通过技术创新推动企业的持续发展。通过引入先进的技术和解决方案，船用配套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配套设备项目的建设成为必然选择，通过提高产品质量、拓展服务领域，从而在竞争中获得更多的机会。船用配套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配套设备项目建设的必要性体现在对客户需求更精准的满足。通过船用配套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建设的背后是对企业持续创新的追求。只有通过不断创新，企业才能在竞争中立于不败之地。船用配套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9482"/>
      <w:r>
        <w:rPr>
          <w:rFonts w:ascii="仿宋" w:eastAsia="仿宋" w:hAnsi="仿宋" w:cs="仿宋" w:hint="eastAsia"/>
          <w:sz w:val="28"/>
          <w:lang w:eastAsia="zh-CN"/>
        </w:rPr>
        <w:t>四、船用配套设备项目可持续发展</w:t>
      </w:r>
      <w:bookmarkEnd w:id="12"/>
    </w:p>
    <w:p>
      <w:pPr>
        <w:pStyle w:val="Heading2"/>
        <w:rPr>
          <w:rFonts w:ascii="仿宋" w:eastAsia="仿宋" w:hAnsi="仿宋" w:cs="仿宋" w:hint="eastAsia"/>
          <w:lang w:eastAsia="zh-CN"/>
        </w:rPr>
      </w:pPr>
      <w:bookmarkStart w:id="13" w:name="_Toc21494"/>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中，船用配套设备项目团队着眼于未来，明确了可持续发展的战略方向。制定的具体可持续发展目标包括降低资源使用、采用环保技术、最大化社会效益等。这一步骤不仅有助于船用配套设备项目在环保和社会责任方面达到最高标准，也为未来提供了明确的指引，确保船用配套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可持续实践的融入船用配套设备项目管理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可持续实践已经贯穿于整个船用配套设备项目管理周期。从船用配套设备项目规划开始，船用配套设备项目团队就考虑了环境和社会的因素。在执行阶段，船用配套设备项目团队积极推动绿色技术的应用，优化资源利用。此外，关注员工的社会责任，通过培训和沟通活动提高员工对可持续发展的认知，使他们能够在日常工作中践行可持续实践。这些举措不仅为船用配套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3221"/>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扎根于船用配套设备项目的可持续发展理念，我们深信环保与社会责任是船用配套设备项目成功的关键支柱。在船用配套设备项目的每一步，我们都致力于通过创新和实践，履行对环境和社会的坚定责任。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团队通过引入先进的环保技术、建立高效的废物处理系统以及推动能源节约措施，积极履行环保责任。定期的环保监测和评估确保船用配套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不仅致力于自身可持续发展，还注重对社会的回馈。通过支持社区船用配套设备项目、参与慈善事业、提供培训机会等方式，船用配套设备项目积极履行社会责任。与当地社区建立积极互动，关注员工的工作与生活平衡，以及员工的身心健康，是船用配套设备项目在社会责任层面的关键举措。这样的实践不仅增强了船用配套设备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5394"/>
      <w:r>
        <w:rPr>
          <w:rFonts w:ascii="仿宋" w:eastAsia="仿宋" w:hAnsi="仿宋" w:cs="仿宋" w:hint="eastAsia"/>
          <w:sz w:val="28"/>
          <w:lang w:eastAsia="zh-CN"/>
        </w:rPr>
        <w:t>五、船用配套设备项目土建工程</w:t>
      </w:r>
      <w:bookmarkEnd w:id="15"/>
    </w:p>
    <w:p>
      <w:pPr>
        <w:pStyle w:val="Heading2"/>
        <w:rPr>
          <w:rFonts w:ascii="仿宋" w:eastAsia="仿宋" w:hAnsi="仿宋" w:cs="仿宋" w:hint="eastAsia"/>
          <w:lang w:eastAsia="zh-CN"/>
        </w:rPr>
      </w:pPr>
      <w:bookmarkStart w:id="16" w:name="_Toc6988"/>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在船用配套设备项目的建筑工程设计中，我们将秉承一系列重要的设计原则，以确保船用配套设备项目建筑在功能、美观、可持续性等方面达到最佳效果。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首要原则是确保建筑的功能性得到最大化的发挥。我们将充分理解船用配套设备项目的实际需求，合理布局各个功能区域，保证建筑在满足业务需求的同时，提供高效的工作环境。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在建筑设计中，我们将综合考虑建设和运营成本。通过精细的经济效益分析，确保设计方案在高效利用资源的同时，对船用配套设备项目的长期盈利能力有积极的贡献。</w:t>
      </w:r>
    </w:p>
    <w:p>
      <w:pPr>
        <w:pStyle w:val="Heading2"/>
        <w:ind w:firstLine="560" w:firstLineChars="200"/>
        <w:rPr>
          <w:rFonts w:ascii="仿宋" w:eastAsia="仿宋" w:hAnsi="仿宋" w:cs="仿宋" w:hint="eastAsia"/>
          <w:sz w:val="28"/>
          <w:lang w:eastAsia="zh-CN"/>
        </w:rPr>
      </w:pPr>
      <w:bookmarkStart w:id="17" w:name="_Toc17739"/>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设备项目的土建工程设计中，我们将精准设定设计年限，结合船用配套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735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设备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27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本期工程船用配套设备项目预计总建筑面积XXX平方米，其中：计容建筑面积XXX平方米，计划建筑工程投资XX万元，占船用配套设备项目总投资的XX%。</w:t>
      </w:r>
    </w:p>
    <w:p>
      <w:pPr>
        <w:pStyle w:val="Heading1"/>
        <w:ind w:firstLine="560" w:firstLineChars="200"/>
        <w:rPr>
          <w:rFonts w:ascii="仿宋" w:eastAsia="仿宋" w:hAnsi="仿宋" w:cs="仿宋" w:hint="eastAsia"/>
          <w:sz w:val="28"/>
          <w:lang w:eastAsia="zh-CN"/>
        </w:rPr>
      </w:pPr>
      <w:bookmarkStart w:id="20" w:name="_Toc3202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42"/>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船用配套设备项目的主要产品是XXXX，预计年产值为XXX万元。这一产品在市场中占据着重要的地位，其广泛的应用范围使得该船用配套设备项目的市场前景非常广阔。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https://d.book118.com/647000024036006033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船用配套设备项目规划设计蓝图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66AA"/>
    <w:rsid w:val="006066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0002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2024-01-21T23:12:00Z</dcterms:created>
  <dcterms:modified xsi:type="dcterms:W3CDTF">2024-01-21T23:12:45Z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B1A3FD07866A4F53816E7885BA0A0188_11</vt:lpwstr>
  </property>
  <property fmtid="{D5CDD505-2E9C-101B-9397-08002B2CF9AE}" pid="3" name="KSOProductBuildVer">
    <vt:lpwstr>2052-12.1.0.16120</vt:lpwstr>
  </property>
</Properties>
</file>