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生活污水处理项目计划设计方案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6" w:history="1">
        <w:r>
          <w:rPr>
            <w:rFonts w:ascii="仿宋" w:eastAsia="仿宋" w:hAnsi="仿宋" w:cs="仿宋" w:hint="eastAsia"/>
            <w:lang w:eastAsia="zh-CN"/>
          </w:rPr>
          <w:t>序言</w:t>
        </w:r>
        <w:r>
          <w:tab/>
        </w:r>
        <w:r>
          <w:fldChar w:fldCharType="begin"/>
        </w:r>
        <w:r>
          <w:instrText xml:space="preserve"> PAGEREF _Toc926 \h </w:instrText>
        </w:r>
        <w:r>
          <w:fldChar w:fldCharType="separate"/>
        </w:r>
        <w:r>
          <w:t>3</w:t>
        </w:r>
        <w:r>
          <w:fldChar w:fldCharType="end"/>
        </w:r>
      </w:hyperlink>
    </w:p>
    <w:p>
      <w:pPr>
        <w:pStyle w:val="TOC1"/>
        <w:tabs>
          <w:tab w:val="right" w:leader="dot" w:pos="8306"/>
        </w:tabs>
      </w:pPr>
      <w:hyperlink w:anchor="_Toc20554" w:history="1">
        <w:r>
          <w:rPr>
            <w:rFonts w:ascii="仿宋" w:eastAsia="仿宋" w:hAnsi="仿宋" w:cs="仿宋" w:hint="eastAsia"/>
            <w:lang w:eastAsia="zh-CN"/>
          </w:rPr>
          <w:t>一、产品规划分析</w:t>
        </w:r>
        <w:r>
          <w:tab/>
        </w:r>
        <w:r>
          <w:fldChar w:fldCharType="begin"/>
        </w:r>
        <w:r>
          <w:instrText xml:space="preserve"> PAGEREF _Toc20554 \h </w:instrText>
        </w:r>
        <w:r>
          <w:fldChar w:fldCharType="separate"/>
        </w:r>
        <w:r>
          <w:t>3</w:t>
        </w:r>
        <w:r>
          <w:fldChar w:fldCharType="end"/>
        </w:r>
      </w:hyperlink>
    </w:p>
    <w:p>
      <w:pPr>
        <w:pStyle w:val="TOC2"/>
        <w:tabs>
          <w:tab w:val="right" w:leader="dot" w:pos="8306"/>
        </w:tabs>
      </w:pPr>
      <w:hyperlink w:anchor="_Toc14716" w:history="1">
        <w:r>
          <w:rPr>
            <w:rFonts w:ascii="仿宋" w:eastAsia="仿宋" w:hAnsi="仿宋" w:cs="仿宋" w:hint="eastAsia"/>
            <w:lang w:eastAsia="zh-CN"/>
          </w:rPr>
          <w:t>(一)、产品规划</w:t>
        </w:r>
        <w:r>
          <w:tab/>
        </w:r>
        <w:r>
          <w:fldChar w:fldCharType="begin"/>
        </w:r>
        <w:r>
          <w:instrText xml:space="preserve"> PAGEREF _Toc14716 \h </w:instrText>
        </w:r>
        <w:r>
          <w:fldChar w:fldCharType="separate"/>
        </w:r>
        <w:r>
          <w:t>3</w:t>
        </w:r>
        <w:r>
          <w:fldChar w:fldCharType="end"/>
        </w:r>
      </w:hyperlink>
    </w:p>
    <w:p>
      <w:pPr>
        <w:pStyle w:val="TOC2"/>
        <w:tabs>
          <w:tab w:val="right" w:leader="dot" w:pos="8306"/>
        </w:tabs>
      </w:pPr>
      <w:hyperlink w:anchor="_Toc1913" w:history="1">
        <w:r>
          <w:rPr>
            <w:rFonts w:ascii="仿宋" w:eastAsia="仿宋" w:hAnsi="仿宋" w:cs="仿宋" w:hint="eastAsia"/>
            <w:lang w:eastAsia="zh-CN"/>
          </w:rPr>
          <w:t>(二)、建设规模</w:t>
        </w:r>
        <w:r>
          <w:tab/>
        </w:r>
        <w:r>
          <w:fldChar w:fldCharType="begin"/>
        </w:r>
        <w:r>
          <w:instrText xml:space="preserve"> PAGEREF _Toc1913 \h </w:instrText>
        </w:r>
        <w:r>
          <w:fldChar w:fldCharType="separate"/>
        </w:r>
        <w:r>
          <w:t>4</w:t>
        </w:r>
        <w:r>
          <w:fldChar w:fldCharType="end"/>
        </w:r>
      </w:hyperlink>
    </w:p>
    <w:p>
      <w:pPr>
        <w:pStyle w:val="TOC1"/>
        <w:tabs>
          <w:tab w:val="right" w:leader="dot" w:pos="8306"/>
        </w:tabs>
      </w:pPr>
      <w:hyperlink w:anchor="_Toc23350" w:history="1">
        <w:r>
          <w:rPr>
            <w:rFonts w:ascii="仿宋" w:eastAsia="仿宋" w:hAnsi="仿宋" w:cs="仿宋" w:hint="eastAsia"/>
            <w:lang w:eastAsia="zh-CN"/>
          </w:rPr>
          <w:t>二、生活污水处理项目危机管理</w:t>
        </w:r>
        <w:r>
          <w:tab/>
        </w:r>
        <w:r>
          <w:fldChar w:fldCharType="begin"/>
        </w:r>
        <w:r>
          <w:instrText xml:space="preserve"> PAGEREF _Toc23350 \h </w:instrText>
        </w:r>
        <w:r>
          <w:fldChar w:fldCharType="separate"/>
        </w:r>
        <w:r>
          <w:t>5</w:t>
        </w:r>
        <w:r>
          <w:fldChar w:fldCharType="end"/>
        </w:r>
      </w:hyperlink>
    </w:p>
    <w:p>
      <w:pPr>
        <w:pStyle w:val="TOC2"/>
        <w:tabs>
          <w:tab w:val="right" w:leader="dot" w:pos="8306"/>
        </w:tabs>
      </w:pPr>
      <w:hyperlink w:anchor="_Toc22418" w:history="1">
        <w:r>
          <w:rPr>
            <w:rFonts w:ascii="仿宋" w:eastAsia="仿宋" w:hAnsi="仿宋" w:cs="仿宋" w:hint="eastAsia"/>
            <w:lang w:eastAsia="zh-CN"/>
          </w:rPr>
          <w:t>(一)、危机预警与识别</w:t>
        </w:r>
        <w:r>
          <w:tab/>
        </w:r>
        <w:r>
          <w:fldChar w:fldCharType="begin"/>
        </w:r>
        <w:r>
          <w:instrText xml:space="preserve"> PAGEREF _Toc22418 \h </w:instrText>
        </w:r>
        <w:r>
          <w:fldChar w:fldCharType="separate"/>
        </w:r>
        <w:r>
          <w:t>5</w:t>
        </w:r>
        <w:r>
          <w:fldChar w:fldCharType="end"/>
        </w:r>
      </w:hyperlink>
    </w:p>
    <w:p>
      <w:pPr>
        <w:pStyle w:val="TOC2"/>
        <w:tabs>
          <w:tab w:val="right" w:leader="dot" w:pos="8306"/>
        </w:tabs>
      </w:pPr>
      <w:hyperlink w:anchor="_Toc10678" w:history="1">
        <w:r>
          <w:rPr>
            <w:rFonts w:ascii="仿宋" w:eastAsia="仿宋" w:hAnsi="仿宋" w:cs="仿宋" w:hint="eastAsia"/>
            <w:lang w:eastAsia="zh-CN"/>
          </w:rPr>
          <w:t>(二)、危机应对与恢复</w:t>
        </w:r>
        <w:r>
          <w:tab/>
        </w:r>
        <w:r>
          <w:fldChar w:fldCharType="begin"/>
        </w:r>
        <w:r>
          <w:instrText xml:space="preserve"> PAGEREF _Toc10678 \h </w:instrText>
        </w:r>
        <w:r>
          <w:fldChar w:fldCharType="separate"/>
        </w:r>
        <w:r>
          <w:t>6</w:t>
        </w:r>
        <w:r>
          <w:fldChar w:fldCharType="end"/>
        </w:r>
      </w:hyperlink>
    </w:p>
    <w:p>
      <w:pPr>
        <w:pStyle w:val="TOC1"/>
        <w:tabs>
          <w:tab w:val="right" w:leader="dot" w:pos="8306"/>
        </w:tabs>
      </w:pPr>
      <w:hyperlink w:anchor="_Toc5075" w:history="1">
        <w:r>
          <w:rPr>
            <w:rFonts w:ascii="仿宋" w:eastAsia="仿宋" w:hAnsi="仿宋" w:cs="仿宋" w:hint="eastAsia"/>
            <w:lang w:eastAsia="zh-CN"/>
          </w:rPr>
          <w:t>三、生活污水处理项目建设单位说明</w:t>
        </w:r>
        <w:r>
          <w:tab/>
        </w:r>
        <w:r>
          <w:fldChar w:fldCharType="begin"/>
        </w:r>
        <w:r>
          <w:instrText xml:space="preserve"> PAGEREF _Toc5075 \h </w:instrText>
        </w:r>
        <w:r>
          <w:fldChar w:fldCharType="separate"/>
        </w:r>
        <w:r>
          <w:t>7</w:t>
        </w:r>
        <w:r>
          <w:fldChar w:fldCharType="end"/>
        </w:r>
      </w:hyperlink>
    </w:p>
    <w:p>
      <w:pPr>
        <w:pStyle w:val="TOC2"/>
        <w:tabs>
          <w:tab w:val="right" w:leader="dot" w:pos="8306"/>
        </w:tabs>
      </w:pPr>
      <w:hyperlink w:anchor="_Toc20818" w:history="1">
        <w:r>
          <w:rPr>
            <w:rFonts w:ascii="仿宋" w:eastAsia="仿宋" w:hAnsi="仿宋" w:cs="仿宋" w:hint="eastAsia"/>
            <w:lang w:eastAsia="zh-CN"/>
          </w:rPr>
          <w:t>(一)、生活污水处理项目承办单位基本情况</w:t>
        </w:r>
        <w:r>
          <w:tab/>
        </w:r>
        <w:r>
          <w:fldChar w:fldCharType="begin"/>
        </w:r>
        <w:r>
          <w:instrText xml:space="preserve"> PAGEREF _Toc20818 \h </w:instrText>
        </w:r>
        <w:r>
          <w:fldChar w:fldCharType="separate"/>
        </w:r>
        <w:r>
          <w:t>7</w:t>
        </w:r>
        <w:r>
          <w:fldChar w:fldCharType="end"/>
        </w:r>
      </w:hyperlink>
    </w:p>
    <w:p>
      <w:pPr>
        <w:pStyle w:val="TOC2"/>
        <w:tabs>
          <w:tab w:val="right" w:leader="dot" w:pos="8306"/>
        </w:tabs>
      </w:pPr>
      <w:hyperlink w:anchor="_Toc3328" w:history="1">
        <w:r>
          <w:rPr>
            <w:rFonts w:ascii="仿宋" w:eastAsia="仿宋" w:hAnsi="仿宋" w:cs="仿宋" w:hint="eastAsia"/>
            <w:lang w:eastAsia="zh-CN"/>
          </w:rPr>
          <w:t>(二)、公司经济效益分析</w:t>
        </w:r>
        <w:r>
          <w:tab/>
        </w:r>
        <w:r>
          <w:fldChar w:fldCharType="begin"/>
        </w:r>
        <w:r>
          <w:instrText xml:space="preserve"> PAGEREF _Toc3328 \h </w:instrText>
        </w:r>
        <w:r>
          <w:fldChar w:fldCharType="separate"/>
        </w:r>
        <w:r>
          <w:t>8</w:t>
        </w:r>
        <w:r>
          <w:fldChar w:fldCharType="end"/>
        </w:r>
      </w:hyperlink>
    </w:p>
    <w:p>
      <w:pPr>
        <w:pStyle w:val="TOC1"/>
        <w:tabs>
          <w:tab w:val="right" w:leader="dot" w:pos="8306"/>
        </w:tabs>
      </w:pPr>
      <w:hyperlink w:anchor="_Toc1630" w:history="1">
        <w:r>
          <w:rPr>
            <w:rFonts w:ascii="仿宋" w:eastAsia="仿宋" w:hAnsi="仿宋" w:cs="仿宋" w:hint="eastAsia"/>
            <w:lang w:eastAsia="zh-CN"/>
          </w:rPr>
          <w:t>四、生活污水处理项目建设背景及必要性分析</w:t>
        </w:r>
        <w:r>
          <w:tab/>
        </w:r>
        <w:r>
          <w:fldChar w:fldCharType="begin"/>
        </w:r>
        <w:r>
          <w:instrText xml:space="preserve"> PAGEREF _Toc1630 \h </w:instrText>
        </w:r>
        <w:r>
          <w:fldChar w:fldCharType="separate"/>
        </w:r>
        <w:r>
          <w:t>9</w:t>
        </w:r>
        <w:r>
          <w:fldChar w:fldCharType="end"/>
        </w:r>
      </w:hyperlink>
    </w:p>
    <w:p>
      <w:pPr>
        <w:pStyle w:val="TOC2"/>
        <w:tabs>
          <w:tab w:val="right" w:leader="dot" w:pos="8306"/>
        </w:tabs>
      </w:pPr>
      <w:hyperlink w:anchor="_Toc14911" w:history="1">
        <w:r>
          <w:rPr>
            <w:rFonts w:ascii="仿宋" w:eastAsia="仿宋" w:hAnsi="仿宋" w:cs="仿宋" w:hint="eastAsia"/>
            <w:lang w:eastAsia="zh-CN"/>
          </w:rPr>
          <w:t>(一)、生活污水处理项目背景分析</w:t>
        </w:r>
        <w:r>
          <w:tab/>
        </w:r>
        <w:r>
          <w:fldChar w:fldCharType="begin"/>
        </w:r>
        <w:r>
          <w:instrText xml:space="preserve"> PAGEREF _Toc14911 \h </w:instrText>
        </w:r>
        <w:r>
          <w:fldChar w:fldCharType="separate"/>
        </w:r>
        <w:r>
          <w:t>9</w:t>
        </w:r>
        <w:r>
          <w:fldChar w:fldCharType="end"/>
        </w:r>
      </w:hyperlink>
    </w:p>
    <w:p>
      <w:pPr>
        <w:pStyle w:val="TOC2"/>
        <w:tabs>
          <w:tab w:val="right" w:leader="dot" w:pos="8306"/>
        </w:tabs>
      </w:pPr>
      <w:hyperlink w:anchor="_Toc3873" w:history="1">
        <w:r>
          <w:rPr>
            <w:rFonts w:ascii="仿宋" w:eastAsia="仿宋" w:hAnsi="仿宋" w:cs="仿宋" w:hint="eastAsia"/>
            <w:lang w:eastAsia="zh-CN"/>
          </w:rPr>
          <w:t>(二)、生活污水处理项目建设必要性分析</w:t>
        </w:r>
        <w:r>
          <w:tab/>
        </w:r>
        <w:r>
          <w:fldChar w:fldCharType="begin"/>
        </w:r>
        <w:r>
          <w:instrText xml:space="preserve"> PAGEREF _Toc3873 \h </w:instrText>
        </w:r>
        <w:r>
          <w:fldChar w:fldCharType="separate"/>
        </w:r>
        <w:r>
          <w:t>11</w:t>
        </w:r>
        <w:r>
          <w:fldChar w:fldCharType="end"/>
        </w:r>
      </w:hyperlink>
    </w:p>
    <w:p>
      <w:pPr>
        <w:pStyle w:val="TOC1"/>
        <w:tabs>
          <w:tab w:val="right" w:leader="dot" w:pos="8306"/>
        </w:tabs>
      </w:pPr>
      <w:hyperlink w:anchor="_Toc3487" w:history="1">
        <w:r>
          <w:rPr>
            <w:rFonts w:ascii="仿宋" w:eastAsia="仿宋" w:hAnsi="仿宋" w:cs="仿宋" w:hint="eastAsia"/>
            <w:lang w:eastAsia="zh-CN"/>
          </w:rPr>
          <w:t>五、生活污水处理项目土建工程</w:t>
        </w:r>
        <w:r>
          <w:tab/>
        </w:r>
        <w:r>
          <w:fldChar w:fldCharType="begin"/>
        </w:r>
        <w:r>
          <w:instrText xml:space="preserve"> PAGEREF _Toc3487 \h </w:instrText>
        </w:r>
        <w:r>
          <w:fldChar w:fldCharType="separate"/>
        </w:r>
        <w:r>
          <w:t>12</w:t>
        </w:r>
        <w:r>
          <w:fldChar w:fldCharType="end"/>
        </w:r>
      </w:hyperlink>
    </w:p>
    <w:p>
      <w:pPr>
        <w:pStyle w:val="TOC2"/>
        <w:tabs>
          <w:tab w:val="right" w:leader="dot" w:pos="8306"/>
        </w:tabs>
      </w:pPr>
      <w:hyperlink w:anchor="_Toc28328" w:history="1">
        <w:r>
          <w:rPr>
            <w:rFonts w:ascii="仿宋" w:eastAsia="仿宋" w:hAnsi="仿宋" w:cs="仿宋" w:hint="eastAsia"/>
            <w:lang w:eastAsia="zh-CN"/>
          </w:rPr>
          <w:t>(一)、建筑工程设计原则</w:t>
        </w:r>
        <w:r>
          <w:tab/>
        </w:r>
        <w:r>
          <w:fldChar w:fldCharType="begin"/>
        </w:r>
        <w:r>
          <w:instrText xml:space="preserve"> PAGEREF _Toc28328 \h </w:instrText>
        </w:r>
        <w:r>
          <w:fldChar w:fldCharType="separate"/>
        </w:r>
        <w:r>
          <w:t>12</w:t>
        </w:r>
        <w:r>
          <w:fldChar w:fldCharType="end"/>
        </w:r>
      </w:hyperlink>
    </w:p>
    <w:p>
      <w:pPr>
        <w:pStyle w:val="TOC2"/>
        <w:tabs>
          <w:tab w:val="right" w:leader="dot" w:pos="8306"/>
        </w:tabs>
      </w:pPr>
      <w:hyperlink w:anchor="_Toc31281" w:history="1">
        <w:r>
          <w:rPr>
            <w:rFonts w:ascii="仿宋" w:eastAsia="仿宋" w:hAnsi="仿宋" w:cs="仿宋" w:hint="eastAsia"/>
            <w:lang w:eastAsia="zh-CN"/>
          </w:rPr>
          <w:t>(二)、土建工程设计年限及安全等级</w:t>
        </w:r>
        <w:r>
          <w:tab/>
        </w:r>
        <w:r>
          <w:fldChar w:fldCharType="begin"/>
        </w:r>
        <w:r>
          <w:instrText xml:space="preserve"> PAGEREF _Toc31281 \h </w:instrText>
        </w:r>
        <w:r>
          <w:fldChar w:fldCharType="separate"/>
        </w:r>
        <w:r>
          <w:t>13</w:t>
        </w:r>
        <w:r>
          <w:fldChar w:fldCharType="end"/>
        </w:r>
      </w:hyperlink>
    </w:p>
    <w:p>
      <w:pPr>
        <w:pStyle w:val="TOC2"/>
        <w:tabs>
          <w:tab w:val="right" w:leader="dot" w:pos="8306"/>
        </w:tabs>
      </w:pPr>
      <w:hyperlink w:anchor="_Toc16149" w:history="1">
        <w:r>
          <w:rPr>
            <w:rFonts w:ascii="仿宋" w:eastAsia="仿宋" w:hAnsi="仿宋" w:cs="仿宋" w:hint="eastAsia"/>
            <w:lang w:eastAsia="zh-CN"/>
          </w:rPr>
          <w:t>(三)、建筑工程设计总体要求</w:t>
        </w:r>
        <w:r>
          <w:tab/>
        </w:r>
        <w:r>
          <w:fldChar w:fldCharType="begin"/>
        </w:r>
        <w:r>
          <w:instrText xml:space="preserve"> PAGEREF _Toc16149 \h </w:instrText>
        </w:r>
        <w:r>
          <w:fldChar w:fldCharType="separate"/>
        </w:r>
        <w:r>
          <w:t>14</w:t>
        </w:r>
        <w:r>
          <w:fldChar w:fldCharType="end"/>
        </w:r>
      </w:hyperlink>
    </w:p>
    <w:p>
      <w:pPr>
        <w:pStyle w:val="TOC2"/>
        <w:tabs>
          <w:tab w:val="right" w:leader="dot" w:pos="8306"/>
        </w:tabs>
      </w:pPr>
      <w:hyperlink w:anchor="_Toc8096" w:history="1">
        <w:r>
          <w:rPr>
            <w:rFonts w:ascii="仿宋" w:eastAsia="仿宋" w:hAnsi="仿宋" w:cs="仿宋" w:hint="eastAsia"/>
            <w:lang w:eastAsia="zh-CN"/>
          </w:rPr>
          <w:t>(四)、土建工程建设指标</w:t>
        </w:r>
        <w:r>
          <w:tab/>
        </w:r>
        <w:r>
          <w:fldChar w:fldCharType="begin"/>
        </w:r>
        <w:r>
          <w:instrText xml:space="preserve"> PAGEREF _Toc8096 \h </w:instrText>
        </w:r>
        <w:r>
          <w:fldChar w:fldCharType="separate"/>
        </w:r>
        <w:r>
          <w:t>15</w:t>
        </w:r>
        <w:r>
          <w:fldChar w:fldCharType="end"/>
        </w:r>
      </w:hyperlink>
    </w:p>
    <w:p>
      <w:pPr>
        <w:pStyle w:val="TOC1"/>
        <w:tabs>
          <w:tab w:val="right" w:leader="dot" w:pos="8306"/>
        </w:tabs>
      </w:pPr>
      <w:hyperlink w:anchor="_Toc32586" w:history="1">
        <w:r>
          <w:rPr>
            <w:rFonts w:ascii="仿宋" w:eastAsia="仿宋" w:hAnsi="仿宋" w:cs="仿宋" w:hint="eastAsia"/>
            <w:lang w:eastAsia="zh-CN"/>
          </w:rPr>
          <w:t>六、生活污水处理项目选址可行性分析</w:t>
        </w:r>
        <w:r>
          <w:tab/>
        </w:r>
        <w:r>
          <w:fldChar w:fldCharType="begin"/>
        </w:r>
        <w:r>
          <w:instrText xml:space="preserve"> PAGEREF _Toc32586 \h </w:instrText>
        </w:r>
        <w:r>
          <w:fldChar w:fldCharType="separate"/>
        </w:r>
        <w:r>
          <w:t>15</w:t>
        </w:r>
        <w:r>
          <w:fldChar w:fldCharType="end"/>
        </w:r>
      </w:hyperlink>
    </w:p>
    <w:p>
      <w:pPr>
        <w:pStyle w:val="TOC2"/>
        <w:tabs>
          <w:tab w:val="right" w:leader="dot" w:pos="8306"/>
        </w:tabs>
      </w:pPr>
      <w:hyperlink w:anchor="_Toc28570" w:history="1">
        <w:r>
          <w:rPr>
            <w:rFonts w:ascii="仿宋" w:eastAsia="仿宋" w:hAnsi="仿宋" w:cs="仿宋" w:hint="eastAsia"/>
            <w:lang w:eastAsia="zh-CN"/>
          </w:rPr>
          <w:t>(一)、生活污水处理项目选址</w:t>
        </w:r>
        <w:r>
          <w:tab/>
        </w:r>
        <w:r>
          <w:fldChar w:fldCharType="begin"/>
        </w:r>
        <w:r>
          <w:instrText xml:space="preserve"> PAGEREF _Toc28570 \h </w:instrText>
        </w:r>
        <w:r>
          <w:fldChar w:fldCharType="separate"/>
        </w:r>
        <w:r>
          <w:t>15</w:t>
        </w:r>
        <w:r>
          <w:fldChar w:fldCharType="end"/>
        </w:r>
      </w:hyperlink>
    </w:p>
    <w:p>
      <w:pPr>
        <w:pStyle w:val="TOC2"/>
        <w:tabs>
          <w:tab w:val="right" w:leader="dot" w:pos="8306"/>
        </w:tabs>
      </w:pPr>
      <w:hyperlink w:anchor="_Toc30511" w:history="1">
        <w:r>
          <w:rPr>
            <w:rFonts w:ascii="仿宋" w:eastAsia="仿宋" w:hAnsi="仿宋" w:cs="仿宋" w:hint="eastAsia"/>
            <w:lang w:eastAsia="zh-CN"/>
          </w:rPr>
          <w:t>(二)、用地控制指标</w:t>
        </w:r>
        <w:r>
          <w:tab/>
        </w:r>
        <w:r>
          <w:fldChar w:fldCharType="begin"/>
        </w:r>
        <w:r>
          <w:instrText xml:space="preserve"> PAGEREF _Toc30511 \h </w:instrText>
        </w:r>
        <w:r>
          <w:fldChar w:fldCharType="separate"/>
        </w:r>
        <w:r>
          <w:t>15</w:t>
        </w:r>
        <w:r>
          <w:fldChar w:fldCharType="end"/>
        </w:r>
      </w:hyperlink>
    </w:p>
    <w:p>
      <w:pPr>
        <w:pStyle w:val="TOC2"/>
        <w:tabs>
          <w:tab w:val="right" w:leader="dot" w:pos="8306"/>
        </w:tabs>
      </w:pPr>
      <w:hyperlink w:anchor="_Toc918" w:history="1">
        <w:r>
          <w:rPr>
            <w:rFonts w:ascii="仿宋" w:eastAsia="仿宋" w:hAnsi="仿宋" w:cs="仿宋" w:hint="eastAsia"/>
            <w:lang w:eastAsia="zh-CN"/>
          </w:rPr>
          <w:t>(三)、节约用地措施</w:t>
        </w:r>
        <w:r>
          <w:tab/>
        </w:r>
        <w:r>
          <w:fldChar w:fldCharType="begin"/>
        </w:r>
        <w:r>
          <w:instrText xml:space="preserve"> PAGEREF _Toc918 \h </w:instrText>
        </w:r>
        <w:r>
          <w:fldChar w:fldCharType="separate"/>
        </w:r>
        <w:r>
          <w:t>17</w:t>
        </w:r>
        <w:r>
          <w:fldChar w:fldCharType="end"/>
        </w:r>
      </w:hyperlink>
    </w:p>
    <w:p>
      <w:pPr>
        <w:pStyle w:val="TOC2"/>
        <w:tabs>
          <w:tab w:val="right" w:leader="dot" w:pos="8306"/>
        </w:tabs>
      </w:pPr>
      <w:hyperlink w:anchor="_Toc11998" w:history="1">
        <w:r>
          <w:rPr>
            <w:rFonts w:ascii="仿宋" w:eastAsia="仿宋" w:hAnsi="仿宋" w:cs="仿宋" w:hint="eastAsia"/>
            <w:lang w:eastAsia="zh-CN"/>
          </w:rPr>
          <w:t>(四)、总图布置方案</w:t>
        </w:r>
        <w:r>
          <w:tab/>
        </w:r>
        <w:r>
          <w:fldChar w:fldCharType="begin"/>
        </w:r>
        <w:r>
          <w:instrText xml:space="preserve"> PAGEREF _Toc11998 \h </w:instrText>
        </w:r>
        <w:r>
          <w:fldChar w:fldCharType="separate"/>
        </w:r>
        <w:r>
          <w:t>18</w:t>
        </w:r>
        <w:r>
          <w:fldChar w:fldCharType="end"/>
        </w:r>
      </w:hyperlink>
    </w:p>
    <w:p>
      <w:pPr>
        <w:pStyle w:val="TOC2"/>
        <w:tabs>
          <w:tab w:val="right" w:leader="dot" w:pos="8306"/>
        </w:tabs>
      </w:pPr>
      <w:hyperlink w:anchor="_Toc19898" w:history="1">
        <w:r>
          <w:rPr>
            <w:rFonts w:ascii="仿宋" w:eastAsia="仿宋" w:hAnsi="仿宋" w:cs="仿宋" w:hint="eastAsia"/>
            <w:lang w:eastAsia="zh-CN"/>
          </w:rPr>
          <w:t>(五)、选址综合评价</w:t>
        </w:r>
        <w:r>
          <w:tab/>
        </w:r>
        <w:r>
          <w:fldChar w:fldCharType="begin"/>
        </w:r>
        <w:r>
          <w:instrText xml:space="preserve"> PAGEREF _Toc19898 \h </w:instrText>
        </w:r>
        <w:r>
          <w:fldChar w:fldCharType="separate"/>
        </w:r>
        <w:r>
          <w:t>20</w:t>
        </w:r>
        <w:r>
          <w:fldChar w:fldCharType="end"/>
        </w:r>
      </w:hyperlink>
    </w:p>
    <w:p>
      <w:pPr>
        <w:pStyle w:val="TOC1"/>
        <w:tabs>
          <w:tab w:val="right" w:leader="dot" w:pos="8306"/>
        </w:tabs>
      </w:pPr>
      <w:hyperlink w:anchor="_Toc6268" w:history="1">
        <w:r>
          <w:rPr>
            <w:rFonts w:ascii="仿宋" w:eastAsia="仿宋" w:hAnsi="仿宋" w:cs="仿宋" w:hint="eastAsia"/>
            <w:lang w:eastAsia="zh-CN"/>
          </w:rPr>
          <w:t>七、生活污水处理项目计划安排</w:t>
        </w:r>
        <w:r>
          <w:tab/>
        </w:r>
        <w:r>
          <w:fldChar w:fldCharType="begin"/>
        </w:r>
        <w:r>
          <w:instrText xml:space="preserve"> PAGEREF _Toc6268 \h </w:instrText>
        </w:r>
        <w:r>
          <w:fldChar w:fldCharType="separate"/>
        </w:r>
        <w:r>
          <w:t>21</w:t>
        </w:r>
        <w:r>
          <w:fldChar w:fldCharType="end"/>
        </w:r>
      </w:hyperlink>
    </w:p>
    <w:p>
      <w:pPr>
        <w:pStyle w:val="TOC2"/>
        <w:tabs>
          <w:tab w:val="right" w:leader="dot" w:pos="8306"/>
        </w:tabs>
      </w:pPr>
      <w:hyperlink w:anchor="_Toc26086" w:history="1">
        <w:r>
          <w:rPr>
            <w:rFonts w:ascii="仿宋" w:eastAsia="仿宋" w:hAnsi="仿宋" w:cs="仿宋" w:hint="eastAsia"/>
            <w:lang w:eastAsia="zh-CN"/>
          </w:rPr>
          <w:t>(一)、建设周期</w:t>
        </w:r>
        <w:r>
          <w:tab/>
        </w:r>
        <w:r>
          <w:fldChar w:fldCharType="begin"/>
        </w:r>
        <w:r>
          <w:instrText xml:space="preserve"> PAGEREF _Toc26086 \h </w:instrText>
        </w:r>
        <w:r>
          <w:fldChar w:fldCharType="separate"/>
        </w:r>
        <w:r>
          <w:t>21</w:t>
        </w:r>
        <w:r>
          <w:fldChar w:fldCharType="end"/>
        </w:r>
      </w:hyperlink>
    </w:p>
    <w:p>
      <w:pPr>
        <w:pStyle w:val="TOC2"/>
        <w:tabs>
          <w:tab w:val="right" w:leader="dot" w:pos="8306"/>
        </w:tabs>
      </w:pPr>
      <w:hyperlink w:anchor="_Toc18824" w:history="1">
        <w:r>
          <w:rPr>
            <w:rFonts w:ascii="仿宋" w:eastAsia="仿宋" w:hAnsi="仿宋" w:cs="仿宋" w:hint="eastAsia"/>
            <w:lang w:eastAsia="zh-CN"/>
          </w:rPr>
          <w:t>(二)、建设进度</w:t>
        </w:r>
        <w:r>
          <w:tab/>
        </w:r>
        <w:r>
          <w:fldChar w:fldCharType="begin"/>
        </w:r>
        <w:r>
          <w:instrText xml:space="preserve"> PAGEREF _Toc18824 \h </w:instrText>
        </w:r>
        <w:r>
          <w:fldChar w:fldCharType="separate"/>
        </w:r>
        <w:r>
          <w:t>22</w:t>
        </w:r>
        <w:r>
          <w:fldChar w:fldCharType="end"/>
        </w:r>
      </w:hyperlink>
    </w:p>
    <w:p>
      <w:pPr>
        <w:pStyle w:val="TOC2"/>
        <w:tabs>
          <w:tab w:val="right" w:leader="dot" w:pos="8306"/>
        </w:tabs>
      </w:pPr>
      <w:hyperlink w:anchor="_Toc31797" w:history="1">
        <w:r>
          <w:rPr>
            <w:rFonts w:ascii="仿宋" w:eastAsia="仿宋" w:hAnsi="仿宋" w:cs="仿宋" w:hint="eastAsia"/>
            <w:lang w:eastAsia="zh-CN"/>
          </w:rPr>
          <w:t>(三)、进度安排注意事项</w:t>
        </w:r>
        <w:r>
          <w:tab/>
        </w:r>
        <w:r>
          <w:fldChar w:fldCharType="begin"/>
        </w:r>
        <w:r>
          <w:instrText xml:space="preserve"> PAGEREF _Toc31797 \h </w:instrText>
        </w:r>
        <w:r>
          <w:fldChar w:fldCharType="separate"/>
        </w:r>
        <w:r>
          <w:t>23</w:t>
        </w:r>
        <w:r>
          <w:fldChar w:fldCharType="end"/>
        </w:r>
      </w:hyperlink>
    </w:p>
    <w:p>
      <w:pPr>
        <w:pStyle w:val="TOC2"/>
        <w:tabs>
          <w:tab w:val="right" w:leader="dot" w:pos="8306"/>
        </w:tabs>
      </w:pPr>
      <w:hyperlink w:anchor="_Toc18400" w:history="1">
        <w:r>
          <w:rPr>
            <w:rFonts w:ascii="仿宋" w:eastAsia="仿宋" w:hAnsi="仿宋" w:cs="仿宋" w:hint="eastAsia"/>
            <w:lang w:eastAsia="zh-CN"/>
          </w:rPr>
          <w:t>(四)、人力资源配置</w:t>
        </w:r>
        <w:r>
          <w:tab/>
        </w:r>
        <w:r>
          <w:fldChar w:fldCharType="begin"/>
        </w:r>
        <w:r>
          <w:instrText xml:space="preserve"> PAGEREF _Toc18400 \h </w:instrText>
        </w:r>
        <w:r>
          <w:fldChar w:fldCharType="separate"/>
        </w:r>
        <w:r>
          <w:t>24</w:t>
        </w:r>
        <w:r>
          <w:fldChar w:fldCharType="end"/>
        </w:r>
      </w:hyperlink>
    </w:p>
    <w:p>
      <w:pPr>
        <w:pStyle w:val="TOC1"/>
        <w:tabs>
          <w:tab w:val="right" w:leader="dot" w:pos="8306"/>
        </w:tabs>
      </w:pPr>
      <w:hyperlink w:anchor="_Toc1144" w:history="1">
        <w:r>
          <w:rPr>
            <w:rFonts w:ascii="仿宋" w:eastAsia="仿宋" w:hAnsi="仿宋" w:cs="仿宋" w:hint="eastAsia"/>
            <w:lang w:eastAsia="zh-CN"/>
          </w:rPr>
          <w:t>八、生活污水处理项目环境影响分析</w:t>
        </w:r>
        <w:r>
          <w:tab/>
        </w:r>
        <w:r>
          <w:fldChar w:fldCharType="begin"/>
        </w:r>
        <w:r>
          <w:instrText xml:space="preserve"> PAGEREF _Toc1144 \h </w:instrText>
        </w:r>
        <w:r>
          <w:fldChar w:fldCharType="separate"/>
        </w:r>
        <w:r>
          <w:t>25</w:t>
        </w:r>
        <w:r>
          <w:fldChar w:fldCharType="end"/>
        </w:r>
      </w:hyperlink>
    </w:p>
    <w:p>
      <w:pPr>
        <w:pStyle w:val="TOC2"/>
        <w:tabs>
          <w:tab w:val="right" w:leader="dot" w:pos="8306"/>
        </w:tabs>
      </w:pPr>
      <w:hyperlink w:anchor="_Toc20440" w:history="1">
        <w:r>
          <w:rPr>
            <w:rFonts w:ascii="仿宋" w:eastAsia="仿宋" w:hAnsi="仿宋" w:cs="仿宋" w:hint="eastAsia"/>
            <w:lang w:eastAsia="zh-CN"/>
          </w:rPr>
          <w:t>(一)、建设区域环境质量现状</w:t>
        </w:r>
        <w:r>
          <w:tab/>
        </w:r>
        <w:r>
          <w:fldChar w:fldCharType="begin"/>
        </w:r>
        <w:r>
          <w:instrText xml:space="preserve"> PAGEREF _Toc20440 \h </w:instrText>
        </w:r>
        <w:r>
          <w:fldChar w:fldCharType="separate"/>
        </w:r>
        <w:r>
          <w:t>25</w:t>
        </w:r>
        <w:r>
          <w:fldChar w:fldCharType="end"/>
        </w:r>
      </w:hyperlink>
    </w:p>
    <w:p>
      <w:pPr>
        <w:pStyle w:val="TOC2"/>
        <w:tabs>
          <w:tab w:val="right" w:leader="dot" w:pos="8306"/>
        </w:tabs>
      </w:pPr>
      <w:hyperlink w:anchor="_Toc2666" w:history="1">
        <w:r>
          <w:rPr>
            <w:rFonts w:ascii="仿宋" w:eastAsia="仿宋" w:hAnsi="仿宋" w:cs="仿宋" w:hint="eastAsia"/>
            <w:lang w:eastAsia="zh-CN"/>
          </w:rPr>
          <w:t>(二)、建设期环境保护</w:t>
        </w:r>
        <w:r>
          <w:tab/>
        </w:r>
        <w:r>
          <w:fldChar w:fldCharType="begin"/>
        </w:r>
        <w:r>
          <w:instrText xml:space="preserve"> PAGEREF _Toc2666 \h </w:instrText>
        </w:r>
        <w:r>
          <w:fldChar w:fldCharType="separate"/>
        </w:r>
        <w:r>
          <w:t>26</w:t>
        </w:r>
        <w:r>
          <w:fldChar w:fldCharType="end"/>
        </w:r>
      </w:hyperlink>
    </w:p>
    <w:p>
      <w:pPr>
        <w:pStyle w:val="TOC2"/>
        <w:tabs>
          <w:tab w:val="right" w:leader="dot" w:pos="8306"/>
        </w:tabs>
      </w:pPr>
      <w:hyperlink w:anchor="_Toc25618" w:history="1">
        <w:r>
          <w:rPr>
            <w:rFonts w:ascii="仿宋" w:eastAsia="仿宋" w:hAnsi="仿宋" w:cs="仿宋" w:hint="eastAsia"/>
            <w:lang w:eastAsia="zh-CN"/>
          </w:rPr>
          <w:t>(三)、运营期环境保护</w:t>
        </w:r>
        <w:r>
          <w:tab/>
        </w:r>
        <w:r>
          <w:fldChar w:fldCharType="begin"/>
        </w:r>
        <w:r>
          <w:instrText xml:space="preserve"> PAGEREF _Toc25618 \h </w:instrText>
        </w:r>
        <w:r>
          <w:fldChar w:fldCharType="separate"/>
        </w:r>
        <w:r>
          <w:t>28</w:t>
        </w:r>
        <w:r>
          <w:fldChar w:fldCharType="end"/>
        </w:r>
      </w:hyperlink>
    </w:p>
    <w:p>
      <w:pPr>
        <w:pStyle w:val="TOC2"/>
        <w:tabs>
          <w:tab w:val="right" w:leader="dot" w:pos="8306"/>
        </w:tabs>
      </w:pPr>
      <w:hyperlink w:anchor="_Toc23731" w:history="1">
        <w:r>
          <w:rPr>
            <w:rFonts w:ascii="仿宋" w:eastAsia="仿宋" w:hAnsi="仿宋" w:cs="仿宋" w:hint="eastAsia"/>
            <w:lang w:eastAsia="zh-CN"/>
          </w:rPr>
          <w:t>(四)、生活污水处理项目建设对区域经济的影响</w:t>
        </w:r>
        <w:r>
          <w:tab/>
        </w:r>
        <w:r>
          <w:fldChar w:fldCharType="begin"/>
        </w:r>
        <w:r>
          <w:instrText xml:space="preserve"> PAGEREF _Toc23731 \h </w:instrText>
        </w:r>
        <w:r>
          <w:fldChar w:fldCharType="separate"/>
        </w:r>
        <w:r>
          <w:t>29</w:t>
        </w:r>
        <w:r>
          <w:fldChar w:fldCharType="end"/>
        </w:r>
      </w:hyperlink>
    </w:p>
    <w:p>
      <w:pPr>
        <w:pStyle w:val="TOC2"/>
        <w:tabs>
          <w:tab w:val="right" w:leader="dot" w:pos="8306"/>
        </w:tabs>
      </w:pPr>
      <w:hyperlink w:anchor="_Toc15602" w:history="1">
        <w:r>
          <w:rPr>
            <w:rFonts w:ascii="仿宋" w:eastAsia="仿宋" w:hAnsi="仿宋" w:cs="仿宋" w:hint="eastAsia"/>
            <w:lang w:eastAsia="zh-CN"/>
          </w:rPr>
          <w:t>(五)、废弃物处理</w:t>
        </w:r>
        <w:r>
          <w:tab/>
        </w:r>
        <w:r>
          <w:fldChar w:fldCharType="begin"/>
        </w:r>
        <w:r>
          <w:instrText xml:space="preserve"> PAGEREF _Toc15602 \h </w:instrText>
        </w:r>
        <w:r>
          <w:fldChar w:fldCharType="separate"/>
        </w:r>
        <w:r>
          <w:t>31</w:t>
        </w:r>
        <w:r>
          <w:fldChar w:fldCharType="end"/>
        </w:r>
      </w:hyperlink>
    </w:p>
    <w:p>
      <w:pPr>
        <w:pStyle w:val="TOC2"/>
        <w:tabs>
          <w:tab w:val="right" w:leader="dot" w:pos="8306"/>
        </w:tabs>
      </w:pPr>
      <w:hyperlink w:anchor="_Toc27904" w:history="1">
        <w:r>
          <w:rPr>
            <w:rFonts w:ascii="仿宋" w:eastAsia="仿宋" w:hAnsi="仿宋" w:cs="仿宋" w:hint="eastAsia"/>
            <w:lang w:eastAsia="zh-CN"/>
          </w:rPr>
          <w:t>(六)、特殊环境影响分析</w:t>
        </w:r>
        <w:r>
          <w:tab/>
        </w:r>
        <w:r>
          <w:fldChar w:fldCharType="begin"/>
        </w:r>
        <w:r>
          <w:instrText xml:space="preserve"> PAGEREF _Toc27904 \h </w:instrText>
        </w:r>
        <w:r>
          <w:fldChar w:fldCharType="separate"/>
        </w:r>
        <w:r>
          <w:t>32</w:t>
        </w:r>
        <w:r>
          <w:fldChar w:fldCharType="end"/>
        </w:r>
      </w:hyperlink>
    </w:p>
    <w:p>
      <w:pPr>
        <w:pStyle w:val="TOC2"/>
        <w:tabs>
          <w:tab w:val="right" w:leader="dot" w:pos="8306"/>
        </w:tabs>
      </w:pPr>
      <w:hyperlink w:anchor="_Toc7400" w:history="1">
        <w:r>
          <w:rPr>
            <w:rFonts w:ascii="仿宋" w:eastAsia="仿宋" w:hAnsi="仿宋" w:cs="仿宋" w:hint="eastAsia"/>
            <w:lang w:eastAsia="zh-CN"/>
          </w:rPr>
          <w:t>(七)、清洁生产</w:t>
        </w:r>
        <w:r>
          <w:tab/>
        </w:r>
        <w:r>
          <w:fldChar w:fldCharType="begin"/>
        </w:r>
        <w:r>
          <w:instrText xml:space="preserve"> PAGEREF _Toc7400 \h </w:instrText>
        </w:r>
        <w:r>
          <w:fldChar w:fldCharType="separate"/>
        </w:r>
        <w:r>
          <w:t>33</w:t>
        </w:r>
        <w:r>
          <w:fldChar w:fldCharType="end"/>
        </w:r>
      </w:hyperlink>
    </w:p>
    <w:p>
      <w:pPr>
        <w:pStyle w:val="TOC2"/>
        <w:tabs>
          <w:tab w:val="right" w:leader="dot" w:pos="8306"/>
        </w:tabs>
      </w:pPr>
      <w:hyperlink w:anchor="_Toc30121" w:history="1">
        <w:r>
          <w:rPr>
            <w:rFonts w:ascii="仿宋" w:eastAsia="仿宋" w:hAnsi="仿宋" w:cs="仿宋" w:hint="eastAsia"/>
            <w:lang w:eastAsia="zh-CN"/>
          </w:rPr>
          <w:t>(八)、环境保护综合评价</w:t>
        </w:r>
        <w:r>
          <w:tab/>
        </w:r>
        <w:r>
          <w:fldChar w:fldCharType="begin"/>
        </w:r>
        <w:r>
          <w:instrText xml:space="preserve"> PAGEREF _Toc30121 \h </w:instrText>
        </w:r>
        <w:r>
          <w:fldChar w:fldCharType="separate"/>
        </w:r>
        <w:r>
          <w:t>35</w:t>
        </w:r>
        <w:r>
          <w:fldChar w:fldCharType="end"/>
        </w:r>
      </w:hyperlink>
    </w:p>
    <w:p>
      <w:pPr>
        <w:pStyle w:val="TOC1"/>
        <w:tabs>
          <w:tab w:val="right" w:leader="dot" w:pos="8306"/>
        </w:tabs>
      </w:pPr>
      <w:hyperlink w:anchor="_Toc30700" w:history="1">
        <w:r>
          <w:rPr>
            <w:rFonts w:ascii="仿宋" w:eastAsia="仿宋" w:hAnsi="仿宋" w:cs="仿宋" w:hint="eastAsia"/>
            <w:lang w:eastAsia="zh-CN"/>
          </w:rPr>
          <w:t>九、生活污水处理项目投资规划</w:t>
        </w:r>
        <w:r>
          <w:tab/>
        </w:r>
        <w:r>
          <w:fldChar w:fldCharType="begin"/>
        </w:r>
        <w:r>
          <w:instrText xml:space="preserve"> PAGEREF _Toc30700 \h </w:instrText>
        </w:r>
        <w:r>
          <w:fldChar w:fldCharType="separate"/>
        </w:r>
        <w:r>
          <w:t>36</w:t>
        </w:r>
        <w:r>
          <w:fldChar w:fldCharType="end"/>
        </w:r>
      </w:hyperlink>
    </w:p>
    <w:p>
      <w:pPr>
        <w:pStyle w:val="TOC2"/>
        <w:tabs>
          <w:tab w:val="right" w:leader="dot" w:pos="8306"/>
        </w:tabs>
      </w:pPr>
      <w:hyperlink w:anchor="_Toc14785" w:history="1">
        <w:r>
          <w:rPr>
            <w:rFonts w:ascii="仿宋" w:eastAsia="仿宋" w:hAnsi="仿宋" w:cs="仿宋" w:hint="eastAsia"/>
            <w:lang w:eastAsia="zh-CN"/>
          </w:rPr>
          <w:t>(一)、生活污水处理项目总投资估算</w:t>
        </w:r>
        <w:r>
          <w:tab/>
        </w:r>
        <w:r>
          <w:fldChar w:fldCharType="begin"/>
        </w:r>
        <w:r>
          <w:instrText xml:space="preserve"> PAGEREF _Toc14785 \h </w:instrText>
        </w:r>
        <w:r>
          <w:fldChar w:fldCharType="separate"/>
        </w:r>
        <w:r>
          <w:t>36</w:t>
        </w:r>
        <w:r>
          <w:fldChar w:fldCharType="end"/>
        </w:r>
      </w:hyperlink>
    </w:p>
    <w:p>
      <w:pPr>
        <w:pStyle w:val="TOC2"/>
        <w:tabs>
          <w:tab w:val="right" w:leader="dot" w:pos="8306"/>
        </w:tabs>
      </w:pPr>
      <w:hyperlink w:anchor="_Toc4053" w:history="1">
        <w:r>
          <w:rPr>
            <w:rFonts w:ascii="仿宋" w:eastAsia="仿宋" w:hAnsi="仿宋" w:cs="仿宋" w:hint="eastAsia"/>
            <w:lang w:eastAsia="zh-CN"/>
          </w:rPr>
          <w:t>(二)、资金筹措</w:t>
        </w:r>
        <w:r>
          <w:tab/>
        </w:r>
        <w:r>
          <w:fldChar w:fldCharType="begin"/>
        </w:r>
        <w:r>
          <w:instrText xml:space="preserve"> PAGEREF _Toc4053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98" w:history="1">
        <w:r>
          <w:rPr>
            <w:rFonts w:ascii="仿宋" w:eastAsia="仿宋" w:hAnsi="仿宋" w:cs="仿宋" w:hint="eastAsia"/>
            <w:lang w:eastAsia="zh-CN"/>
          </w:rPr>
          <w:t>十、生活污水处理项目创新与研发</w:t>
        </w:r>
        <w:r>
          <w:tab/>
        </w:r>
        <w:r>
          <w:fldChar w:fldCharType="begin"/>
        </w:r>
        <w:r>
          <w:instrText xml:space="preserve"> PAGEREF _Toc6798 \h </w:instrText>
        </w:r>
        <w:r>
          <w:fldChar w:fldCharType="separate"/>
        </w:r>
        <w:r>
          <w:t>38</w:t>
        </w:r>
        <w:r>
          <w:fldChar w:fldCharType="end"/>
        </w:r>
      </w:hyperlink>
    </w:p>
    <w:p>
      <w:pPr>
        <w:pStyle w:val="TOC2"/>
        <w:tabs>
          <w:tab w:val="right" w:leader="dot" w:pos="8306"/>
        </w:tabs>
      </w:pPr>
      <w:hyperlink w:anchor="_Toc29815" w:history="1">
        <w:r>
          <w:rPr>
            <w:rFonts w:ascii="仿宋" w:eastAsia="仿宋" w:hAnsi="仿宋" w:cs="仿宋" w:hint="eastAsia"/>
            <w:lang w:eastAsia="zh-CN"/>
          </w:rPr>
          <w:t>(一)、创新策略与方向</w:t>
        </w:r>
        <w:r>
          <w:tab/>
        </w:r>
        <w:r>
          <w:fldChar w:fldCharType="begin"/>
        </w:r>
        <w:r>
          <w:instrText xml:space="preserve"> PAGEREF _Toc29815 \h </w:instrText>
        </w:r>
        <w:r>
          <w:fldChar w:fldCharType="separate"/>
        </w:r>
        <w:r>
          <w:t>38</w:t>
        </w:r>
        <w:r>
          <w:fldChar w:fldCharType="end"/>
        </w:r>
      </w:hyperlink>
    </w:p>
    <w:p>
      <w:pPr>
        <w:pStyle w:val="TOC2"/>
        <w:tabs>
          <w:tab w:val="right" w:leader="dot" w:pos="8306"/>
        </w:tabs>
      </w:pPr>
      <w:hyperlink w:anchor="_Toc21932" w:history="1">
        <w:r>
          <w:rPr>
            <w:rFonts w:ascii="仿宋" w:eastAsia="仿宋" w:hAnsi="仿宋" w:cs="仿宋" w:hint="eastAsia"/>
            <w:lang w:eastAsia="zh-CN"/>
          </w:rPr>
          <w:t>(二)、研发规划与投入</w:t>
        </w:r>
        <w:r>
          <w:tab/>
        </w:r>
        <w:r>
          <w:fldChar w:fldCharType="begin"/>
        </w:r>
        <w:r>
          <w:instrText xml:space="preserve"> PAGEREF _Toc21932 \h </w:instrText>
        </w:r>
        <w:r>
          <w:fldChar w:fldCharType="separate"/>
        </w:r>
        <w:r>
          <w:t>39</w:t>
        </w:r>
        <w:r>
          <w:fldChar w:fldCharType="end"/>
        </w:r>
      </w:hyperlink>
    </w:p>
    <w:p>
      <w:pPr>
        <w:pStyle w:val="TOC1"/>
        <w:tabs>
          <w:tab w:val="right" w:leader="dot" w:pos="8306"/>
        </w:tabs>
      </w:pPr>
      <w:hyperlink w:anchor="_Toc3504" w:history="1">
        <w:r>
          <w:rPr>
            <w:rFonts w:ascii="仿宋" w:eastAsia="仿宋" w:hAnsi="仿宋" w:cs="仿宋" w:hint="eastAsia"/>
            <w:lang w:eastAsia="zh-CN"/>
          </w:rPr>
          <w:t>十一、生活污水处理项目人力资源管理</w:t>
        </w:r>
        <w:r>
          <w:tab/>
        </w:r>
        <w:r>
          <w:fldChar w:fldCharType="begin"/>
        </w:r>
        <w:r>
          <w:instrText xml:space="preserve"> PAGEREF _Toc3504 \h </w:instrText>
        </w:r>
        <w:r>
          <w:fldChar w:fldCharType="separate"/>
        </w:r>
        <w:r>
          <w:t>41</w:t>
        </w:r>
        <w:r>
          <w:fldChar w:fldCharType="end"/>
        </w:r>
      </w:hyperlink>
    </w:p>
    <w:p>
      <w:pPr>
        <w:pStyle w:val="TOC2"/>
        <w:tabs>
          <w:tab w:val="right" w:leader="dot" w:pos="8306"/>
        </w:tabs>
      </w:pPr>
      <w:hyperlink w:anchor="_Toc6511" w:history="1">
        <w:r>
          <w:rPr>
            <w:rFonts w:ascii="仿宋" w:eastAsia="仿宋" w:hAnsi="仿宋" w:cs="仿宋" w:hint="eastAsia"/>
            <w:lang w:eastAsia="zh-CN"/>
          </w:rPr>
          <w:t>(一)、建立健全的预算管理制度</w:t>
        </w:r>
        <w:r>
          <w:tab/>
        </w:r>
        <w:r>
          <w:fldChar w:fldCharType="begin"/>
        </w:r>
        <w:r>
          <w:instrText xml:space="preserve"> PAGEREF _Toc6511 \h </w:instrText>
        </w:r>
        <w:r>
          <w:fldChar w:fldCharType="separate"/>
        </w:r>
        <w:r>
          <w:t>41</w:t>
        </w:r>
        <w:r>
          <w:fldChar w:fldCharType="end"/>
        </w:r>
      </w:hyperlink>
    </w:p>
    <w:p>
      <w:pPr>
        <w:pStyle w:val="TOC2"/>
        <w:tabs>
          <w:tab w:val="right" w:leader="dot" w:pos="8306"/>
        </w:tabs>
      </w:pPr>
      <w:hyperlink w:anchor="_Toc18114" w:history="1">
        <w:r>
          <w:rPr>
            <w:rFonts w:ascii="仿宋" w:eastAsia="仿宋" w:hAnsi="仿宋" w:cs="仿宋" w:hint="eastAsia"/>
            <w:lang w:eastAsia="zh-CN"/>
          </w:rPr>
          <w:t>(二)、加强资金流动监控</w:t>
        </w:r>
        <w:r>
          <w:tab/>
        </w:r>
        <w:r>
          <w:fldChar w:fldCharType="begin"/>
        </w:r>
        <w:r>
          <w:instrText xml:space="preserve"> PAGEREF _Toc18114 \h </w:instrText>
        </w:r>
        <w:r>
          <w:fldChar w:fldCharType="separate"/>
        </w:r>
        <w:r>
          <w:t>43</w:t>
        </w:r>
        <w:r>
          <w:fldChar w:fldCharType="end"/>
        </w:r>
      </w:hyperlink>
    </w:p>
    <w:p>
      <w:pPr>
        <w:pStyle w:val="TOC2"/>
        <w:tabs>
          <w:tab w:val="right" w:leader="dot" w:pos="8306"/>
        </w:tabs>
      </w:pPr>
      <w:hyperlink w:anchor="_Toc18757" w:history="1">
        <w:r>
          <w:rPr>
            <w:rFonts w:ascii="仿宋" w:eastAsia="仿宋" w:hAnsi="仿宋" w:cs="仿宋" w:hint="eastAsia"/>
            <w:lang w:eastAsia="zh-CN"/>
          </w:rPr>
          <w:t>(三)、制定完善的风险控制机制</w:t>
        </w:r>
        <w:r>
          <w:tab/>
        </w:r>
        <w:r>
          <w:fldChar w:fldCharType="begin"/>
        </w:r>
        <w:r>
          <w:instrText xml:space="preserve"> PAGEREF _Toc18757 \h </w:instrText>
        </w:r>
        <w:r>
          <w:fldChar w:fldCharType="separate"/>
        </w:r>
        <w:r>
          <w:t>44</w:t>
        </w:r>
        <w:r>
          <w:fldChar w:fldCharType="end"/>
        </w:r>
      </w:hyperlink>
    </w:p>
    <w:p>
      <w:pPr>
        <w:pStyle w:val="TOC2"/>
        <w:tabs>
          <w:tab w:val="right" w:leader="dot" w:pos="8306"/>
        </w:tabs>
      </w:pPr>
      <w:hyperlink w:anchor="_Toc28086" w:history="1">
        <w:r>
          <w:rPr>
            <w:rFonts w:ascii="仿宋" w:eastAsia="仿宋" w:hAnsi="仿宋" w:cs="仿宋" w:hint="eastAsia"/>
            <w:lang w:eastAsia="zh-CN"/>
          </w:rPr>
          <w:t>(四)、优化成本管理</w:t>
        </w:r>
        <w:r>
          <w:tab/>
        </w:r>
        <w:r>
          <w:fldChar w:fldCharType="begin"/>
        </w:r>
        <w:r>
          <w:instrText xml:space="preserve"> PAGEREF _Toc28086 \h </w:instrText>
        </w:r>
        <w:r>
          <w:fldChar w:fldCharType="separate"/>
        </w:r>
        <w:r>
          <w:t>45</w:t>
        </w:r>
        <w:r>
          <w:fldChar w:fldCharType="end"/>
        </w:r>
      </w:hyperlink>
    </w:p>
    <w:p>
      <w:pPr>
        <w:pStyle w:val="TOC1"/>
        <w:tabs>
          <w:tab w:val="right" w:leader="dot" w:pos="8306"/>
        </w:tabs>
      </w:pPr>
      <w:hyperlink w:anchor="_Toc23072" w:history="1">
        <w:r>
          <w:rPr>
            <w:rFonts w:ascii="仿宋" w:eastAsia="仿宋" w:hAnsi="仿宋" w:cs="仿宋" w:hint="eastAsia"/>
            <w:lang w:eastAsia="zh-CN"/>
          </w:rPr>
          <w:t>十二、生活污水处理项目人力资源培养与发展</w:t>
        </w:r>
        <w:r>
          <w:tab/>
        </w:r>
        <w:r>
          <w:fldChar w:fldCharType="begin"/>
        </w:r>
        <w:r>
          <w:instrText xml:space="preserve"> PAGEREF _Toc23072 \h </w:instrText>
        </w:r>
        <w:r>
          <w:fldChar w:fldCharType="separate"/>
        </w:r>
        <w:r>
          <w:t>47</w:t>
        </w:r>
        <w:r>
          <w:fldChar w:fldCharType="end"/>
        </w:r>
      </w:hyperlink>
    </w:p>
    <w:p>
      <w:pPr>
        <w:pStyle w:val="TOC2"/>
        <w:tabs>
          <w:tab w:val="right" w:leader="dot" w:pos="8306"/>
        </w:tabs>
      </w:pPr>
      <w:hyperlink w:anchor="_Toc11931" w:history="1">
        <w:r>
          <w:rPr>
            <w:rFonts w:ascii="仿宋" w:eastAsia="仿宋" w:hAnsi="仿宋" w:cs="仿宋" w:hint="eastAsia"/>
            <w:lang w:eastAsia="zh-CN"/>
          </w:rPr>
          <w:t>(一)、人才需求与规划</w:t>
        </w:r>
        <w:r>
          <w:tab/>
        </w:r>
        <w:r>
          <w:fldChar w:fldCharType="begin"/>
        </w:r>
        <w:r>
          <w:instrText xml:space="preserve"> PAGEREF _Toc11931 \h </w:instrText>
        </w:r>
        <w:r>
          <w:fldChar w:fldCharType="separate"/>
        </w:r>
        <w:r>
          <w:t>47</w:t>
        </w:r>
        <w:r>
          <w:fldChar w:fldCharType="end"/>
        </w:r>
      </w:hyperlink>
    </w:p>
    <w:p>
      <w:pPr>
        <w:pStyle w:val="TOC2"/>
        <w:tabs>
          <w:tab w:val="right" w:leader="dot" w:pos="8306"/>
        </w:tabs>
      </w:pPr>
      <w:hyperlink w:anchor="_Toc12080" w:history="1">
        <w:r>
          <w:rPr>
            <w:rFonts w:ascii="仿宋" w:eastAsia="仿宋" w:hAnsi="仿宋" w:cs="仿宋" w:hint="eastAsia"/>
            <w:lang w:eastAsia="zh-CN"/>
          </w:rPr>
          <w:t>(二)、培训与发展计划</w:t>
        </w:r>
        <w:r>
          <w:tab/>
        </w:r>
        <w:r>
          <w:fldChar w:fldCharType="begin"/>
        </w:r>
        <w:r>
          <w:instrText xml:space="preserve"> PAGEREF _Toc12080 \h </w:instrText>
        </w:r>
        <w:r>
          <w:fldChar w:fldCharType="separate"/>
        </w:r>
        <w:r>
          <w:t>47</w:t>
        </w:r>
        <w:r>
          <w:fldChar w:fldCharType="end"/>
        </w:r>
      </w:hyperlink>
    </w:p>
    <w:p>
      <w:pPr>
        <w:pStyle w:val="TOC1"/>
        <w:tabs>
          <w:tab w:val="right" w:leader="dot" w:pos="8306"/>
        </w:tabs>
      </w:pPr>
      <w:hyperlink w:anchor="_Toc4563" w:history="1">
        <w:r>
          <w:rPr>
            <w:rFonts w:ascii="仿宋" w:eastAsia="仿宋" w:hAnsi="仿宋" w:cs="仿宋" w:hint="eastAsia"/>
            <w:lang w:eastAsia="zh-CN"/>
          </w:rPr>
          <w:t>十三、利益相关者分析与沟通计划</w:t>
        </w:r>
        <w:r>
          <w:tab/>
        </w:r>
        <w:r>
          <w:fldChar w:fldCharType="begin"/>
        </w:r>
        <w:r>
          <w:instrText xml:space="preserve"> PAGEREF _Toc4563 \h </w:instrText>
        </w:r>
        <w:r>
          <w:fldChar w:fldCharType="separate"/>
        </w:r>
        <w:r>
          <w:t>48</w:t>
        </w:r>
        <w:r>
          <w:fldChar w:fldCharType="end"/>
        </w:r>
      </w:hyperlink>
    </w:p>
    <w:p>
      <w:pPr>
        <w:pStyle w:val="TOC2"/>
        <w:tabs>
          <w:tab w:val="right" w:leader="dot" w:pos="8306"/>
        </w:tabs>
      </w:pPr>
      <w:hyperlink w:anchor="_Toc24951" w:history="1">
        <w:r>
          <w:rPr>
            <w:rFonts w:ascii="仿宋" w:eastAsia="仿宋" w:hAnsi="仿宋" w:cs="仿宋" w:hint="eastAsia"/>
            <w:lang w:eastAsia="zh-CN"/>
          </w:rPr>
          <w:t>(一)、利益相关者分析</w:t>
        </w:r>
        <w:r>
          <w:tab/>
        </w:r>
        <w:r>
          <w:fldChar w:fldCharType="begin"/>
        </w:r>
        <w:r>
          <w:instrText xml:space="preserve"> PAGEREF _Toc24951 \h </w:instrText>
        </w:r>
        <w:r>
          <w:fldChar w:fldCharType="separate"/>
        </w:r>
        <w:r>
          <w:t>48</w:t>
        </w:r>
        <w:r>
          <w:fldChar w:fldCharType="end"/>
        </w:r>
      </w:hyperlink>
    </w:p>
    <w:p>
      <w:pPr>
        <w:pStyle w:val="TOC2"/>
        <w:tabs>
          <w:tab w:val="right" w:leader="dot" w:pos="8306"/>
        </w:tabs>
      </w:pPr>
      <w:hyperlink w:anchor="_Toc24024" w:history="1">
        <w:r>
          <w:rPr>
            <w:rFonts w:ascii="仿宋" w:eastAsia="仿宋" w:hAnsi="仿宋" w:cs="仿宋" w:hint="eastAsia"/>
            <w:lang w:eastAsia="zh-CN"/>
          </w:rPr>
          <w:t>(二)、沟通计划</w:t>
        </w:r>
        <w:r>
          <w:tab/>
        </w:r>
        <w:r>
          <w:fldChar w:fldCharType="begin"/>
        </w:r>
        <w:r>
          <w:instrText xml:space="preserve"> PAGEREF _Toc24024 \h </w:instrText>
        </w:r>
        <w:r>
          <w:fldChar w:fldCharType="separate"/>
        </w:r>
        <w:r>
          <w:t>49</w:t>
        </w:r>
        <w:r>
          <w:fldChar w:fldCharType="end"/>
        </w:r>
      </w:hyperlink>
    </w:p>
    <w:p>
      <w:pPr>
        <w:pStyle w:val="TOC1"/>
        <w:tabs>
          <w:tab w:val="right" w:leader="dot" w:pos="8306"/>
        </w:tabs>
      </w:pPr>
      <w:hyperlink w:anchor="_Toc28926" w:history="1">
        <w:r>
          <w:rPr>
            <w:rFonts w:ascii="仿宋" w:eastAsia="仿宋" w:hAnsi="仿宋" w:cs="仿宋" w:hint="eastAsia"/>
            <w:lang w:eastAsia="zh-CN"/>
          </w:rPr>
          <w:t>十四、生活污水处理项目变更管理</w:t>
        </w:r>
        <w:r>
          <w:tab/>
        </w:r>
        <w:r>
          <w:fldChar w:fldCharType="begin"/>
        </w:r>
        <w:r>
          <w:instrText xml:space="preserve"> PAGEREF _Toc28926 \h </w:instrText>
        </w:r>
        <w:r>
          <w:fldChar w:fldCharType="separate"/>
        </w:r>
        <w:r>
          <w:t>50</w:t>
        </w:r>
        <w:r>
          <w:fldChar w:fldCharType="end"/>
        </w:r>
      </w:hyperlink>
    </w:p>
    <w:p>
      <w:pPr>
        <w:pStyle w:val="TOC2"/>
        <w:tabs>
          <w:tab w:val="right" w:leader="dot" w:pos="8306"/>
        </w:tabs>
      </w:pPr>
      <w:hyperlink w:anchor="_Toc29" w:history="1">
        <w:r>
          <w:rPr>
            <w:rFonts w:ascii="仿宋" w:eastAsia="仿宋" w:hAnsi="仿宋" w:cs="仿宋" w:hint="eastAsia"/>
            <w:lang w:eastAsia="zh-CN"/>
          </w:rPr>
          <w:t>(一)、变更申请与评估</w:t>
        </w:r>
        <w:r>
          <w:tab/>
        </w:r>
        <w:r>
          <w:fldChar w:fldCharType="begin"/>
        </w:r>
        <w:r>
          <w:instrText xml:space="preserve"> PAGEREF _Toc29 \h </w:instrText>
        </w:r>
        <w:r>
          <w:fldChar w:fldCharType="separate"/>
        </w:r>
        <w:r>
          <w:t>50</w:t>
        </w:r>
        <w:r>
          <w:fldChar w:fldCharType="end"/>
        </w:r>
      </w:hyperlink>
    </w:p>
    <w:p>
      <w:pPr>
        <w:pStyle w:val="TOC2"/>
        <w:tabs>
          <w:tab w:val="right" w:leader="dot" w:pos="8306"/>
        </w:tabs>
      </w:pPr>
      <w:hyperlink w:anchor="_Toc5303" w:history="1">
        <w:r>
          <w:rPr>
            <w:rFonts w:ascii="仿宋" w:eastAsia="仿宋" w:hAnsi="仿宋" w:cs="仿宋" w:hint="eastAsia"/>
            <w:lang w:eastAsia="zh-CN"/>
          </w:rPr>
          <w:t>(二)、变更实施与控制</w:t>
        </w:r>
        <w:r>
          <w:tab/>
        </w:r>
        <w:r>
          <w:fldChar w:fldCharType="begin"/>
        </w:r>
        <w:r>
          <w:instrText xml:space="preserve"> PAGEREF _Toc5303 \h </w:instrText>
        </w:r>
        <w:r>
          <w:fldChar w:fldCharType="separate"/>
        </w:r>
        <w:r>
          <w:t>51</w:t>
        </w:r>
        <w:r>
          <w:fldChar w:fldCharType="end"/>
        </w:r>
      </w:hyperlink>
    </w:p>
    <w:p>
      <w:pPr>
        <w:pStyle w:val="TOC1"/>
        <w:tabs>
          <w:tab w:val="right" w:leader="dot" w:pos="8306"/>
        </w:tabs>
      </w:pPr>
      <w:hyperlink w:anchor="_Toc32245" w:history="1">
        <w:r>
          <w:rPr>
            <w:rFonts w:ascii="仿宋" w:eastAsia="仿宋" w:hAnsi="仿宋" w:cs="仿宋" w:hint="eastAsia"/>
            <w:lang w:eastAsia="zh-CN"/>
          </w:rPr>
          <w:t>十五、生活污水处理项目实施时间节点</w:t>
        </w:r>
        <w:r>
          <w:tab/>
        </w:r>
        <w:r>
          <w:fldChar w:fldCharType="begin"/>
        </w:r>
        <w:r>
          <w:instrText xml:space="preserve"> PAGEREF _Toc32245 \h </w:instrText>
        </w:r>
        <w:r>
          <w:fldChar w:fldCharType="separate"/>
        </w:r>
        <w:r>
          <w:t>51</w:t>
        </w:r>
        <w:r>
          <w:fldChar w:fldCharType="end"/>
        </w:r>
      </w:hyperlink>
    </w:p>
    <w:p>
      <w:pPr>
        <w:pStyle w:val="TOC2"/>
        <w:tabs>
          <w:tab w:val="right" w:leader="dot" w:pos="8306"/>
        </w:tabs>
      </w:pPr>
      <w:hyperlink w:anchor="_Toc17991" w:history="1">
        <w:r>
          <w:rPr>
            <w:rFonts w:ascii="仿宋" w:eastAsia="仿宋" w:hAnsi="仿宋" w:cs="仿宋" w:hint="eastAsia"/>
            <w:lang w:eastAsia="zh-CN"/>
          </w:rPr>
          <w:t>(一)、生活污水处理项目启动阶段时间节点</w:t>
        </w:r>
        <w:r>
          <w:tab/>
        </w:r>
        <w:r>
          <w:fldChar w:fldCharType="begin"/>
        </w:r>
        <w:r>
          <w:instrText xml:space="preserve"> PAGEREF _Toc17991 \h </w:instrText>
        </w:r>
        <w:r>
          <w:fldChar w:fldCharType="separate"/>
        </w:r>
        <w:r>
          <w:t>51</w:t>
        </w:r>
        <w:r>
          <w:fldChar w:fldCharType="end"/>
        </w:r>
      </w:hyperlink>
    </w:p>
    <w:p>
      <w:pPr>
        <w:pStyle w:val="TOC2"/>
        <w:tabs>
          <w:tab w:val="right" w:leader="dot" w:pos="8306"/>
        </w:tabs>
      </w:pPr>
      <w:hyperlink w:anchor="_Toc13729" w:history="1">
        <w:r>
          <w:rPr>
            <w:rFonts w:ascii="仿宋" w:eastAsia="仿宋" w:hAnsi="仿宋" w:cs="仿宋" w:hint="eastAsia"/>
            <w:lang w:eastAsia="zh-CN"/>
          </w:rPr>
          <w:t>(二)、生活污水处理项目执行阶段时间节点</w:t>
        </w:r>
        <w:r>
          <w:tab/>
        </w:r>
        <w:r>
          <w:fldChar w:fldCharType="begin"/>
        </w:r>
        <w:r>
          <w:instrText xml:space="preserve"> PAGEREF _Toc13729 \h </w:instrText>
        </w:r>
        <w:r>
          <w:fldChar w:fldCharType="separate"/>
        </w:r>
        <w:r>
          <w:t>53</w:t>
        </w:r>
        <w:r>
          <w:fldChar w:fldCharType="end"/>
        </w:r>
      </w:hyperlink>
    </w:p>
    <w:p>
      <w:pPr>
        <w:pStyle w:val="TOC2"/>
        <w:tabs>
          <w:tab w:val="right" w:leader="dot" w:pos="8306"/>
        </w:tabs>
      </w:pPr>
      <w:hyperlink w:anchor="_Toc20815" w:history="1">
        <w:r>
          <w:rPr>
            <w:rFonts w:ascii="仿宋" w:eastAsia="仿宋" w:hAnsi="仿宋" w:cs="仿宋" w:hint="eastAsia"/>
            <w:lang w:eastAsia="zh-CN"/>
          </w:rPr>
          <w:t>(三)、生活污水处理项目完成阶段时间节点</w:t>
        </w:r>
        <w:r>
          <w:tab/>
        </w:r>
        <w:r>
          <w:fldChar w:fldCharType="begin"/>
        </w:r>
        <w:r>
          <w:instrText xml:space="preserve"> PAGEREF _Toc20815 \h </w:instrText>
        </w:r>
        <w:r>
          <w:fldChar w:fldCharType="separate"/>
        </w:r>
        <w:r>
          <w:t>54</w:t>
        </w:r>
        <w:r>
          <w:fldChar w:fldCharType="end"/>
        </w:r>
      </w:hyperlink>
    </w:p>
    <w:p>
      <w:pPr>
        <w:pStyle w:val="TOC1"/>
        <w:tabs>
          <w:tab w:val="right" w:leader="dot" w:pos="8306"/>
        </w:tabs>
      </w:pPr>
      <w:hyperlink w:anchor="_Toc14590" w:history="1">
        <w:r>
          <w:rPr>
            <w:rFonts w:ascii="仿宋" w:eastAsia="仿宋" w:hAnsi="仿宋" w:cs="仿宋" w:hint="eastAsia"/>
            <w:lang w:eastAsia="zh-CN"/>
          </w:rPr>
          <w:t>十六、生活污水处理项目工程方案分析</w:t>
        </w:r>
        <w:r>
          <w:tab/>
        </w:r>
        <w:r>
          <w:fldChar w:fldCharType="begin"/>
        </w:r>
        <w:r>
          <w:instrText xml:space="preserve"> PAGEREF _Toc14590 \h </w:instrText>
        </w:r>
        <w:r>
          <w:fldChar w:fldCharType="separate"/>
        </w:r>
        <w:r>
          <w:t>55</w:t>
        </w:r>
        <w:r>
          <w:fldChar w:fldCharType="end"/>
        </w:r>
      </w:hyperlink>
    </w:p>
    <w:p>
      <w:pPr>
        <w:pStyle w:val="TOC2"/>
        <w:tabs>
          <w:tab w:val="right" w:leader="dot" w:pos="8306"/>
        </w:tabs>
      </w:pPr>
      <w:hyperlink w:anchor="_Toc10745" w:history="1">
        <w:r>
          <w:rPr>
            <w:rFonts w:ascii="仿宋" w:eastAsia="仿宋" w:hAnsi="仿宋" w:cs="仿宋" w:hint="eastAsia"/>
            <w:lang w:eastAsia="zh-CN"/>
          </w:rPr>
          <w:t>(一)、建筑工程设计原则</w:t>
        </w:r>
        <w:r>
          <w:tab/>
        </w:r>
        <w:r>
          <w:fldChar w:fldCharType="begin"/>
        </w:r>
        <w:r>
          <w:instrText xml:space="preserve"> PAGEREF _Toc10745 \h </w:instrText>
        </w:r>
        <w:r>
          <w:fldChar w:fldCharType="separate"/>
        </w:r>
        <w:r>
          <w:t>55</w:t>
        </w:r>
        <w:r>
          <w:fldChar w:fldCharType="end"/>
        </w:r>
      </w:hyperlink>
    </w:p>
    <w:p>
      <w:pPr>
        <w:pStyle w:val="TOC2"/>
        <w:tabs>
          <w:tab w:val="right" w:leader="dot" w:pos="8306"/>
        </w:tabs>
      </w:pPr>
      <w:hyperlink w:anchor="_Toc5731" w:history="1">
        <w:r>
          <w:rPr>
            <w:rFonts w:ascii="仿宋" w:eastAsia="仿宋" w:hAnsi="仿宋" w:cs="仿宋" w:hint="eastAsia"/>
            <w:lang w:eastAsia="zh-CN"/>
          </w:rPr>
          <w:t>(二)、土建工程建设指标</w:t>
        </w:r>
        <w:r>
          <w:tab/>
        </w:r>
        <w:r>
          <w:fldChar w:fldCharType="begin"/>
        </w:r>
        <w:r>
          <w:instrText xml:space="preserve"> PAGEREF _Toc5731 \h </w:instrText>
        </w:r>
        <w:r>
          <w:fldChar w:fldCharType="separate"/>
        </w:r>
        <w:r>
          <w:t>58</w:t>
        </w:r>
        <w:r>
          <w:fldChar w:fldCharType="end"/>
        </w:r>
      </w:hyperlink>
    </w:p>
    <w:p>
      <w:pPr>
        <w:pStyle w:val="TOC1"/>
        <w:tabs>
          <w:tab w:val="right" w:leader="dot" w:pos="8306"/>
        </w:tabs>
      </w:pPr>
      <w:hyperlink w:anchor="_Toc11461" w:history="1">
        <w:r>
          <w:rPr>
            <w:rFonts w:ascii="仿宋" w:eastAsia="仿宋" w:hAnsi="仿宋" w:cs="仿宋" w:hint="eastAsia"/>
            <w:lang w:eastAsia="zh-CN"/>
          </w:rPr>
          <w:t>十七、风险识别与分类</w:t>
        </w:r>
        <w:r>
          <w:tab/>
        </w:r>
        <w:r>
          <w:fldChar w:fldCharType="begin"/>
        </w:r>
        <w:r>
          <w:instrText xml:space="preserve"> PAGEREF _Toc11461 \h </w:instrText>
        </w:r>
        <w:r>
          <w:fldChar w:fldCharType="separate"/>
        </w:r>
        <w:r>
          <w:t>60</w:t>
        </w:r>
        <w:r>
          <w:fldChar w:fldCharType="end"/>
        </w:r>
      </w:hyperlink>
    </w:p>
    <w:p>
      <w:pPr>
        <w:pStyle w:val="TOC2"/>
        <w:tabs>
          <w:tab w:val="right" w:leader="dot" w:pos="8306"/>
        </w:tabs>
      </w:pPr>
      <w:hyperlink w:anchor="_Toc18863" w:history="1">
        <w:r>
          <w:rPr>
            <w:rFonts w:ascii="仿宋" w:eastAsia="仿宋" w:hAnsi="仿宋" w:cs="仿宋" w:hint="eastAsia"/>
            <w:lang w:eastAsia="zh-CN"/>
          </w:rPr>
          <w:t>(一)、风险识别</w:t>
        </w:r>
        <w:r>
          <w:tab/>
        </w:r>
        <w:r>
          <w:fldChar w:fldCharType="begin"/>
        </w:r>
        <w:r>
          <w:instrText xml:space="preserve"> PAGEREF _Toc18863 \h </w:instrText>
        </w:r>
        <w:r>
          <w:fldChar w:fldCharType="separate"/>
        </w:r>
        <w:r>
          <w:t>60</w:t>
        </w:r>
        <w:r>
          <w:fldChar w:fldCharType="end"/>
        </w:r>
      </w:hyperlink>
    </w:p>
    <w:p>
      <w:pPr>
        <w:pStyle w:val="TOC2"/>
        <w:tabs>
          <w:tab w:val="right" w:leader="dot" w:pos="8306"/>
        </w:tabs>
      </w:pPr>
      <w:hyperlink w:anchor="_Toc14831" w:history="1">
        <w:r>
          <w:rPr>
            <w:rFonts w:ascii="仿宋" w:eastAsia="仿宋" w:hAnsi="仿宋" w:cs="仿宋" w:hint="eastAsia"/>
            <w:lang w:eastAsia="zh-CN"/>
          </w:rPr>
          <w:t>(二)、风险分类</w:t>
        </w:r>
        <w:r>
          <w:tab/>
        </w:r>
        <w:r>
          <w:fldChar w:fldCharType="begin"/>
        </w:r>
        <w:r>
          <w:instrText xml:space="preserve"> PAGEREF _Toc14831 \h </w:instrText>
        </w:r>
        <w:r>
          <w:fldChar w:fldCharType="separate"/>
        </w:r>
        <w:r>
          <w:t>61</w:t>
        </w:r>
        <w:r>
          <w:fldChar w:fldCharType="end"/>
        </w:r>
      </w:hyperlink>
    </w:p>
    <w:p>
      <w:pPr>
        <w:pStyle w:val="TOC1"/>
        <w:tabs>
          <w:tab w:val="right" w:leader="dot" w:pos="8306"/>
        </w:tabs>
      </w:pPr>
      <w:hyperlink w:anchor="_Toc7840" w:history="1">
        <w:r>
          <w:rPr>
            <w:rFonts w:ascii="仿宋" w:eastAsia="仿宋" w:hAnsi="仿宋" w:cs="仿宋" w:hint="eastAsia"/>
            <w:lang w:eastAsia="zh-CN"/>
          </w:rPr>
          <w:t>十八、供应链管理</w:t>
        </w:r>
        <w:r>
          <w:tab/>
        </w:r>
        <w:r>
          <w:fldChar w:fldCharType="begin"/>
        </w:r>
        <w:r>
          <w:instrText xml:space="preserve"> PAGEREF _Toc7840 \h </w:instrText>
        </w:r>
        <w:r>
          <w:fldChar w:fldCharType="separate"/>
        </w:r>
        <w:r>
          <w:t>63</w:t>
        </w:r>
        <w:r>
          <w:fldChar w:fldCharType="end"/>
        </w:r>
      </w:hyperlink>
    </w:p>
    <w:p>
      <w:pPr>
        <w:pStyle w:val="TOC2"/>
        <w:tabs>
          <w:tab w:val="right" w:leader="dot" w:pos="8306"/>
        </w:tabs>
      </w:pPr>
      <w:hyperlink w:anchor="_Toc28909" w:history="1">
        <w:r>
          <w:rPr>
            <w:rFonts w:ascii="仿宋" w:eastAsia="仿宋" w:hAnsi="仿宋" w:cs="仿宋" w:hint="eastAsia"/>
            <w:lang w:eastAsia="zh-CN"/>
          </w:rPr>
          <w:t>(一)、供应链战略规划</w:t>
        </w:r>
        <w:r>
          <w:tab/>
        </w:r>
        <w:r>
          <w:fldChar w:fldCharType="begin"/>
        </w:r>
        <w:r>
          <w:instrText xml:space="preserve"> PAGEREF _Toc28909 \h </w:instrText>
        </w:r>
        <w:r>
          <w:fldChar w:fldCharType="separate"/>
        </w:r>
        <w:r>
          <w:t>63</w:t>
        </w:r>
        <w:r>
          <w:fldChar w:fldCharType="end"/>
        </w:r>
      </w:hyperlink>
    </w:p>
    <w:p>
      <w:pPr>
        <w:pStyle w:val="TOC2"/>
        <w:tabs>
          <w:tab w:val="right" w:leader="dot" w:pos="8306"/>
        </w:tabs>
      </w:pPr>
      <w:hyperlink w:anchor="_Toc22235" w:history="1">
        <w:r>
          <w:rPr>
            <w:rFonts w:ascii="仿宋" w:eastAsia="仿宋" w:hAnsi="仿宋" w:cs="仿宋" w:hint="eastAsia"/>
            <w:lang w:eastAsia="zh-CN"/>
          </w:rPr>
          <w:t>(二)、供应商选择与合作</w:t>
        </w:r>
        <w:r>
          <w:tab/>
        </w:r>
        <w:r>
          <w:fldChar w:fldCharType="begin"/>
        </w:r>
        <w:r>
          <w:instrText xml:space="preserve"> PAGEREF _Toc22235 \h </w:instrText>
        </w:r>
        <w:r>
          <w:fldChar w:fldCharType="separate"/>
        </w:r>
        <w:r>
          <w:t>64</w:t>
        </w:r>
        <w:r>
          <w:fldChar w:fldCharType="end"/>
        </w:r>
      </w:hyperlink>
    </w:p>
    <w:p>
      <w:pPr>
        <w:pStyle w:val="TOC2"/>
        <w:tabs>
          <w:tab w:val="right" w:leader="dot" w:pos="8306"/>
        </w:tabs>
      </w:pPr>
      <w:hyperlink w:anchor="_Toc13510" w:history="1">
        <w:r>
          <w:rPr>
            <w:rFonts w:ascii="仿宋" w:eastAsia="仿宋" w:hAnsi="仿宋" w:cs="仿宋" w:hint="eastAsia"/>
            <w:lang w:eastAsia="zh-CN"/>
          </w:rPr>
          <w:t>(三)、物流与库存管理</w:t>
        </w:r>
        <w:r>
          <w:tab/>
        </w:r>
        <w:r>
          <w:fldChar w:fldCharType="begin"/>
        </w:r>
        <w:r>
          <w:instrText xml:space="preserve"> PAGEREF _Toc13510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5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71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生活污水处理项目的主要产品是XXXX，预计年产值为XXX万元。这一产品在市场中占据着重要的地位，其广泛的应用范围使得该生活污水处理项目的市场前景非常广阔。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活污水处理项目的xxx产品作为重要的原材料之一，将在多个领域发挥关键作用。其在建筑、交通、能源等方面的广泛应用将为整个产业链提供强大的支持，形成产业协同效应。生活污水处理项目的年产值XXX万XXX万XXX万万元不仅反映了其在市场上的巨大潜力，更预示着它对国民经济的积极贡献。这种关联度高、涉及面广的产业关系，使得该生活污水处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1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总征地面积为XXXX平方米，相当于约XX.XX亩，其中净用地面积为XXXX平方米，红线范围内相当于约XX.XX亩。这一用地规模充分考虑了生活污水处理项目的建设需求，保障了生活污水处理项目在合适的空间内得以充分发展。生活污水处理项目规划的总建筑面积为XXXX平方米，其中主体工程建设占XXXX平方米，计容建筑面积达XXXX平方米。预计建筑工程的投资将达到XXXX万元，为生活污水处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计划购置的设备共计XXXX台（套），设备购置费用为XXXX万元。这一设备购置计划充分考虑到生活污水处理项目的生产需求和技术要求，确保了生活污水处理项目在生产运营中具备先进的技术装备和高效的生产能力。设备的合理配置将为生活污水处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计划总投资为XXXX万元，预计年实现营业收入为XXXX万元。这一产能规模的设定旨在确保生活污水处理项目能够在投资与回报之间取得平衡，实现长期可持续的发展。生活污水处理项目的总投资充分考虑到各个方面的需求，包括用地建设、设备购置等多个环节，以确保生活污水处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350"/>
      <w:r>
        <w:rPr>
          <w:rFonts w:ascii="仿宋" w:eastAsia="仿宋" w:hAnsi="仿宋" w:cs="仿宋" w:hint="eastAsia"/>
          <w:sz w:val="28"/>
          <w:lang w:eastAsia="zh-CN"/>
        </w:rPr>
        <w:t>二、生活污水处理项目危机管理</w:t>
      </w:r>
      <w:bookmarkEnd w:id="5"/>
    </w:p>
    <w:p>
      <w:pPr>
        <w:pStyle w:val="Heading2"/>
        <w:rPr>
          <w:rFonts w:ascii="仿宋" w:eastAsia="仿宋" w:hAnsi="仿宋" w:cs="仿宋" w:hint="eastAsia"/>
          <w:lang w:eastAsia="zh-CN"/>
        </w:rPr>
      </w:pPr>
      <w:bookmarkStart w:id="6" w:name="_Toc2241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生活污水处理项目危机管理中，危机预警与识别是确保生活污水处理项目稳健运行的核心步骤。通过建立全面的监测机制，生活污水处理项目团队旨在及时发现和理解潜在的风险和危机因素，以便采取及时的预防和应对措施，确保生活污水处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首先，通过深入的风险评估，生活污水处理项目团队全面分析了整个生活污水处理项目和各个阶段可能存在的威胁。这包括准确评估每个潜在风险的发生概率和可能影响的程度，为后续危机预警提供了有力支持。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活污水处理项目团队着重于明确定义生活污水处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活污水处理项目进展的持续监控，团队能够及时发现潜在问题并作出迅速反应。生活污水处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在这一阶段，团队的专业素养和反应速度将发挥至关重要的作用，以确保潜在危机能够在初期得到有效的处理，最大程度地减轻负面影响。通过危机预警与识别，生活污水处理项目得以更有序、可控地推进。</w:t>
      </w:r>
    </w:p>
    <w:p>
      <w:pPr>
        <w:pStyle w:val="Heading2"/>
        <w:ind w:firstLine="560" w:firstLineChars="200"/>
        <w:rPr>
          <w:rFonts w:ascii="仿宋" w:eastAsia="仿宋" w:hAnsi="仿宋" w:cs="仿宋" w:hint="eastAsia"/>
          <w:sz w:val="28"/>
          <w:lang w:eastAsia="zh-CN"/>
        </w:rPr>
      </w:pPr>
      <w:bookmarkStart w:id="7" w:name="_Toc1067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在危机发生时，生活污水处理项目团队立即行动，成立了应急小组。该小组的任务是迅速制定并实施紧急应对措施，以最小化潜在损失。以下是采取的主要措施：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暂停生活污水处理项目进度：为遏制危机蔓延，生活污水处理项目暂时停止进行，以便全面评估当前状况。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资源重新分配：重新评估生活污水处理项目资源的分配，确保最大限度地减小损失。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实时沟通：与关键利益相关者建立实时沟通机制，向他们传递生活污水处理项目危机的实际状况，保障生活污水处理项目核心利益。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在紧急应对的同时，生活污水处理项目团队强调了团队协作和有效沟通的重要性。以下是团队协作的关键举措：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信息共享机制：建立了信息共享平台，确保团队成员能够及时获取生活污水处理项目危机的实时信息。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领导者沟通：生活污水处理项目领导者通过定期会议和即时沟通工具，指导团队应对危机，保持团队稳定运行。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随着危机得到初步控制，生活污水处理项目团队转向制定恢复计划，以确保生活污水处理项目能够从中迅速恢复。主要恢复计划包括：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修复受损的进度计划：重新评估生活污水处理项目进度，制定修复计划，确保生活污水处理项目尽快回归正常进程。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重新调整资源分配：优化资源分配，确保生活污水处理项目在有限资源下高效运转。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风险管理机制加强：对生活污水处理项目风险进行全面评估，制定更强化的风险管理策略，以预防未来可能的危机。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5075"/>
      <w:r>
        <w:rPr>
          <w:rFonts w:ascii="仿宋" w:eastAsia="仿宋" w:hAnsi="仿宋" w:cs="仿宋" w:hint="eastAsia"/>
          <w:sz w:val="28"/>
          <w:lang w:eastAsia="zh-CN"/>
        </w:rPr>
        <w:t>三、生活污水处理项目建设单位说明</w:t>
      </w:r>
      <w:bookmarkEnd w:id="8"/>
    </w:p>
    <w:p>
      <w:pPr>
        <w:pStyle w:val="Heading2"/>
        <w:rPr>
          <w:rFonts w:ascii="仿宋" w:eastAsia="仿宋" w:hAnsi="仿宋" w:cs="仿宋" w:hint="eastAsia"/>
          <w:lang w:eastAsia="zh-CN"/>
        </w:rPr>
      </w:pPr>
      <w:bookmarkStart w:id="9" w:name="_Toc20818"/>
      <w:r>
        <w:rPr>
          <w:rFonts w:ascii="仿宋" w:eastAsia="仿宋" w:hAnsi="仿宋" w:cs="仿宋" w:hint="eastAsia"/>
          <w:lang w:eastAsia="zh-CN"/>
        </w:rPr>
        <w:t>(一)、生活污水处理项目承办单位基本情况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32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活污水处理项目承办单位的XXXX，我们着眼于实现可持续的经济效益。通过技术创新和解决方案的提供，公司预计在生活污水处理项目执行期间将获得可观的收入增长。这一收入来源主要包括生活污水处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同时，我们注重成本控制和效率提升，以确保生活污水处理项目的可持续盈利。透过精细的管理和资源优化，公司期望实现生活污水处理项目利润最大化。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活污水处理项目实施进行全面的投资评估，包括生活污水处理项目启动阶段的资金投入和后续运营成本。通过对生活污水处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生活污水处理项目实施过程中具备足够的资金流动性，公司将进行详尽的现金流分析。这包括资金需求的合理预测、生活污水处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630"/>
      <w:r>
        <w:rPr>
          <w:rFonts w:ascii="仿宋" w:eastAsia="仿宋" w:hAnsi="仿宋" w:cs="仿宋" w:hint="eastAsia"/>
          <w:sz w:val="28"/>
          <w:lang w:eastAsia="zh-CN"/>
        </w:rPr>
        <w:t>四、生活污水处理项目建设背景及必要性分析</w:t>
      </w:r>
      <w:bookmarkEnd w:id="11"/>
    </w:p>
    <w:p>
      <w:pPr>
        <w:pStyle w:val="Heading2"/>
        <w:rPr>
          <w:rFonts w:ascii="仿宋" w:eastAsia="仿宋" w:hAnsi="仿宋" w:cs="仿宋" w:hint="eastAsia"/>
          <w:lang w:eastAsia="zh-CN"/>
        </w:rPr>
      </w:pPr>
      <w:bookmarkStart w:id="12" w:name="_Toc14911"/>
      <w:r>
        <w:rPr>
          <w:rFonts w:ascii="仿宋" w:eastAsia="仿宋" w:hAnsi="仿宋" w:cs="仿宋" w:hint="eastAsia"/>
          <w:lang w:eastAsia="zh-CN"/>
        </w:rPr>
        <w:t>(一)、生活污水处理项目背景分析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活污水处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活污水处理项目在这个潮流中的定位。同时，我们将关注行业内涌现的新兴机遇，以便生活污水处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活污水处理项目提供了强大的发展动力。我们将聚焦于行业内最新的技术发展趋势，包括但不限于人工智能、大数据分析、物联网等领域。通过深度的技术研究，我们将确保生活污水处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活污水处理项目发展的源泉。我们将投入更多的精力对市场需求进行深入剖析，超越表面的需求，深入挖掘潜在的市场痛点和机遇。通过对市场需求的细致了解，生活污水处理项目将更有针对性地设计解决方案，满足市场的多样化需求，从而更好地促进生活污水处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活污水处理项目战略至关重要。我们将对竞争态势进行更为深入的分析，包括但不限于市场份额、产品特点、客户满意度等多个维度。通过深度的竞争分析，生活污水处理项目将能够更准确地把握市场脉搏，制定具有竞争力的生活污水处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生活污水处理项目的发展具有直接的影响。我们将进行更为全面的法规和政策分析，了解行业发展中的潜在法律风险和合规挑战。通过充分了解和遵守相关法规，生活污水处理项目将确保在法律框架内合法合规运营，为生活污水处理项目的稳健发展提供有力支持。</w:t>
      </w:r>
    </w:p>
    <w:p>
      <w:pPr>
        <w:pStyle w:val="Heading2"/>
        <w:ind w:firstLine="560" w:firstLineChars="200"/>
        <w:rPr>
          <w:rFonts w:ascii="仿宋" w:eastAsia="仿宋" w:hAnsi="仿宋" w:cs="仿宋" w:hint="eastAsia"/>
          <w:sz w:val="28"/>
          <w:lang w:eastAsia="zh-CN"/>
        </w:rPr>
      </w:pPr>
      <w:bookmarkStart w:id="13" w:name="_Toc3873"/>
      <w:r>
        <w:rPr>
          <w:rFonts w:ascii="仿宋" w:eastAsia="仿宋" w:hAnsi="仿宋" w:cs="仿宋" w:hint="eastAsia"/>
          <w:sz w:val="28"/>
          <w:lang w:eastAsia="zh-CN"/>
        </w:rPr>
        <w:t>(二)、生活污水处理项目建设必要性分析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建设的迫切性源于对行业发展趋势的深刻洞察。我们正处于一个行业变革的时代，科技创新、数字化转型成为企业发展的关键动力。生活污水处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建设不仅仅是为了跟上潮流，更是为了通过技术创新推动企业的持续发展。通过引入先进的技术和解决方案，生活污水处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活污水处理项目的建设成为必然选择，通过提高产品质量、拓展服务领域，从而在竞争中获得更多的机会。生活污水处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生活污水处理项目建设的必要性体现在对客户需求更精准的满足。通过生活污水处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建设的背后是对企业持续创新的追求。只有通过不断创新，企业才能在竞争中立于不败之地。生活污水处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487"/>
      <w:r>
        <w:rPr>
          <w:rFonts w:ascii="仿宋" w:eastAsia="仿宋" w:hAnsi="仿宋" w:cs="仿宋" w:hint="eastAsia"/>
          <w:sz w:val="28"/>
          <w:lang w:eastAsia="zh-CN"/>
        </w:rPr>
        <w:t>五、生活污水处理项目土建工程</w:t>
      </w:r>
      <w:bookmarkEnd w:id="14"/>
    </w:p>
    <w:p>
      <w:pPr>
        <w:pStyle w:val="Heading2"/>
        <w:rPr>
          <w:rFonts w:ascii="仿宋" w:eastAsia="仿宋" w:hAnsi="仿宋" w:cs="仿宋" w:hint="eastAsia"/>
          <w:lang w:eastAsia="zh-CN"/>
        </w:rPr>
      </w:pPr>
      <w:bookmarkStart w:id="15" w:name="_Toc2832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在生活污水处理项目的建筑工程设计中，我们将秉承一系列重要的设计原则，以确保生活污水处理项目建筑在功能、美观、可持续性等方面达到最佳效果。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首要原则是确保建筑的功能性得到最大化的发挥。我们将充分理解生活污水处理项目的实际需求，合理布局各个功能区域，保证建筑在满足业务需求的同时，提供高效的工作环境。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在建筑设计中，我们将综合考虑建设和运营成本。通过精细的经济效益分析，确保设计方案在高效利用资源的同时，对生活污水处理项目的长期盈利能力有积极的贡献。</w:t>
      </w:r>
    </w:p>
    <w:p>
      <w:pPr>
        <w:pStyle w:val="Heading2"/>
        <w:ind w:firstLine="560" w:firstLineChars="200"/>
        <w:rPr>
          <w:rFonts w:ascii="仿宋" w:eastAsia="仿宋" w:hAnsi="仿宋" w:cs="仿宋" w:hint="eastAsia"/>
          <w:sz w:val="28"/>
          <w:lang w:eastAsia="zh-CN"/>
        </w:rPr>
      </w:pPr>
      <w:bookmarkStart w:id="16" w:name="_Toc3128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活污水处理项目的土建工程设计中，我们将精准设定设计年限，结合生活污水处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活污水处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614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生活污水处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活污水处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活污水处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809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本期工程生活污水处理项目预计总建筑面积XXX平方米，其中：计容建筑面积XXX平方米，计划建筑工程投资XX万元，占生活污水处理项目总投资的XX%。</w:t>
      </w:r>
    </w:p>
    <w:p>
      <w:pPr>
        <w:pStyle w:val="Heading1"/>
        <w:ind w:firstLine="560" w:firstLineChars="200"/>
        <w:rPr>
          <w:rFonts w:ascii="仿宋" w:eastAsia="仿宋" w:hAnsi="仿宋" w:cs="仿宋" w:hint="eastAsia"/>
          <w:sz w:val="28"/>
          <w:lang w:eastAsia="zh-CN"/>
        </w:rPr>
      </w:pPr>
      <w:bookmarkStart w:id="19" w:name="_Toc32586"/>
      <w:r>
        <w:rPr>
          <w:rFonts w:ascii="仿宋" w:eastAsia="仿宋" w:hAnsi="仿宋" w:cs="仿宋" w:hint="eastAsia"/>
          <w:sz w:val="28"/>
          <w:lang w:eastAsia="zh-CN"/>
        </w:rPr>
        <w:t>六、生活污水处理项目选址可行性分析</w:t>
      </w:r>
      <w:bookmarkEnd w:id="19"/>
    </w:p>
    <w:p>
      <w:pPr>
        <w:pStyle w:val="Heading2"/>
        <w:rPr>
          <w:rFonts w:ascii="仿宋" w:eastAsia="仿宋" w:hAnsi="仿宋" w:cs="仿宋" w:hint="eastAsia"/>
          <w:lang w:eastAsia="zh-CN"/>
        </w:rPr>
      </w:pPr>
      <w:bookmarkStart w:id="20" w:name="_Toc28570"/>
      <w:r>
        <w:rPr>
          <w:rFonts w:ascii="仿宋" w:eastAsia="仿宋" w:hAnsi="仿宋" w:cs="仿宋" w:hint="eastAsia"/>
          <w:lang w:eastAsia="zh-CN"/>
        </w:rPr>
        <w:t>(一)、生活污水处理项目选址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该生活污水处理项目选址位于XX省XX市XX区XXX街道</w:t>
      </w:r>
    </w:p>
    <w:p>
      <w:pPr>
        <w:pStyle w:val="Heading2"/>
        <w:ind w:firstLine="560" w:firstLineChars="200"/>
        <w:rPr>
          <w:rFonts w:ascii="仿宋" w:eastAsia="仿宋" w:hAnsi="仿宋" w:cs="仿宋" w:hint="eastAsia"/>
          <w:sz w:val="28"/>
          <w:lang w:eastAsia="zh-CN"/>
        </w:rPr>
      </w:pPr>
      <w:bookmarkStart w:id="21" w:name="_Toc30511"/>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生活污水处理项目的征地面积将根据生活污水处理项目的实际规模和需求进行精确规划。具体面积XXX平方米，旨在确保生活污水处理项目不仅能够满足当前的发展需求，还能够预留空间以适应未来的扩展。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净用地面积是在征地面积基础上去除不可利用面积后的实际可开发用地。具体面积XXX平方米，考虑到环保、交通、安全等多方面因素，以确保生活污水处理项目在整体利用效率上达到最优。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生活污水处理项目计划建设的建筑总规模具体面积XXX平方米。这一规模的确定综合考虑了生活污水处理项目的性质、规模，以及城市规划的相关要求，确保建筑布局与周边环境协调一致。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绿地率是生活污水处理项目用地中被规划为绿地的比例。具体面积XXX平方米，旨在通过合理规划绿地，改善生活污水处理项目周边环境，提升居民生活质量，并符合城市整体绿化规划。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容积率是用地上可以建设的建筑总体积与用地面积之比。具体面积XXX，通过合理的容积率规划，确保生活污水处理项目建筑规模与周边环境和谐共生。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活污水处理项目选址与当地城市规划相一致，具体面积XXX平方米。通过与城市规划部门深入沟通，确保生活污水处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https://d.book118.com/647040134010006032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C24F82"/>
    <w:rsid w:val="4FC24F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04013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2024-01-16T15:49:00Z</dcterms:created>
  <dcterms:modified xsi:type="dcterms:W3CDTF">2024-01-16T15:49:30Z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F3C3C1164AA34002BF31D345BA18A1EE_11</vt:lpwstr>
  </property>
  <property fmtid="{D5CDD505-2E9C-101B-9397-08002B2CF9AE}" pid="3" name="KSOProductBuildVer">
    <vt:lpwstr>2052-12.1.0.16120</vt:lpwstr>
  </property>
</Properties>
</file>