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特殊环境照明设备项目规划设计纲要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72" w:history="1">
        <w:r>
          <w:rPr>
            <w:rFonts w:ascii="仿宋" w:eastAsia="仿宋" w:hAnsi="仿宋" w:cs="仿宋" w:hint="eastAsia"/>
            <w:lang w:eastAsia="zh-CN"/>
          </w:rPr>
          <w:t>前言</w:t>
        </w:r>
        <w:r>
          <w:tab/>
        </w:r>
        <w:r>
          <w:fldChar w:fldCharType="begin"/>
        </w:r>
        <w:r>
          <w:instrText xml:space="preserve"> PAGEREF _Toc5072 \h </w:instrText>
        </w:r>
        <w:r>
          <w:fldChar w:fldCharType="separate"/>
        </w:r>
        <w:r>
          <w:t>3</w:t>
        </w:r>
        <w:r>
          <w:fldChar w:fldCharType="end"/>
        </w:r>
      </w:hyperlink>
    </w:p>
    <w:p>
      <w:pPr>
        <w:pStyle w:val="TOC1"/>
        <w:tabs>
          <w:tab w:val="right" w:leader="dot" w:pos="8306"/>
        </w:tabs>
      </w:pPr>
      <w:hyperlink w:anchor="_Toc20304" w:history="1">
        <w:r>
          <w:rPr>
            <w:rFonts w:ascii="仿宋" w:eastAsia="仿宋" w:hAnsi="仿宋" w:cs="仿宋" w:hint="eastAsia"/>
            <w:lang w:eastAsia="zh-CN"/>
          </w:rPr>
          <w:t>一、特殊环境照明设备项目概论</w:t>
        </w:r>
        <w:r>
          <w:tab/>
        </w:r>
        <w:r>
          <w:fldChar w:fldCharType="begin"/>
        </w:r>
        <w:r>
          <w:instrText xml:space="preserve"> PAGEREF _Toc20304 \h </w:instrText>
        </w:r>
        <w:r>
          <w:fldChar w:fldCharType="separate"/>
        </w:r>
        <w:r>
          <w:t>3</w:t>
        </w:r>
        <w:r>
          <w:fldChar w:fldCharType="end"/>
        </w:r>
      </w:hyperlink>
    </w:p>
    <w:p>
      <w:pPr>
        <w:pStyle w:val="TOC2"/>
        <w:tabs>
          <w:tab w:val="right" w:leader="dot" w:pos="8306"/>
        </w:tabs>
      </w:pPr>
      <w:hyperlink w:anchor="_Toc1557" w:history="1">
        <w:r>
          <w:rPr>
            <w:rFonts w:ascii="仿宋" w:eastAsia="仿宋" w:hAnsi="仿宋" w:cs="仿宋" w:hint="eastAsia"/>
            <w:lang w:eastAsia="zh-CN"/>
          </w:rPr>
          <w:t>(一)、特殊环境照明设备项目概况</w:t>
        </w:r>
        <w:r>
          <w:tab/>
        </w:r>
        <w:r>
          <w:fldChar w:fldCharType="begin"/>
        </w:r>
        <w:r>
          <w:instrText xml:space="preserve"> PAGEREF _Toc1557 \h </w:instrText>
        </w:r>
        <w:r>
          <w:fldChar w:fldCharType="separate"/>
        </w:r>
        <w:r>
          <w:t>3</w:t>
        </w:r>
        <w:r>
          <w:fldChar w:fldCharType="end"/>
        </w:r>
      </w:hyperlink>
    </w:p>
    <w:p>
      <w:pPr>
        <w:pStyle w:val="TOC2"/>
        <w:tabs>
          <w:tab w:val="right" w:leader="dot" w:pos="8306"/>
        </w:tabs>
      </w:pPr>
      <w:hyperlink w:anchor="_Toc15147" w:history="1">
        <w:r>
          <w:rPr>
            <w:rFonts w:ascii="仿宋" w:eastAsia="仿宋" w:hAnsi="仿宋" w:cs="仿宋" w:hint="eastAsia"/>
            <w:lang w:eastAsia="zh-CN"/>
          </w:rPr>
          <w:t>(二)、特殊环境照明设备项目目标</w:t>
        </w:r>
        <w:r>
          <w:tab/>
        </w:r>
        <w:r>
          <w:fldChar w:fldCharType="begin"/>
        </w:r>
        <w:r>
          <w:instrText xml:space="preserve"> PAGEREF _Toc15147 \h </w:instrText>
        </w:r>
        <w:r>
          <w:fldChar w:fldCharType="separate"/>
        </w:r>
        <w:r>
          <w:t>5</w:t>
        </w:r>
        <w:r>
          <w:fldChar w:fldCharType="end"/>
        </w:r>
      </w:hyperlink>
    </w:p>
    <w:p>
      <w:pPr>
        <w:pStyle w:val="TOC2"/>
        <w:tabs>
          <w:tab w:val="right" w:leader="dot" w:pos="8306"/>
        </w:tabs>
      </w:pPr>
      <w:hyperlink w:anchor="_Toc4136" w:history="1">
        <w:r>
          <w:rPr>
            <w:rFonts w:ascii="仿宋" w:eastAsia="仿宋" w:hAnsi="仿宋" w:cs="仿宋" w:hint="eastAsia"/>
            <w:lang w:eastAsia="zh-CN"/>
          </w:rPr>
          <w:t>(三)、特殊环境照明设备项目提出的理由</w:t>
        </w:r>
        <w:r>
          <w:tab/>
        </w:r>
        <w:r>
          <w:fldChar w:fldCharType="begin"/>
        </w:r>
        <w:r>
          <w:instrText xml:space="preserve"> PAGEREF _Toc4136 \h </w:instrText>
        </w:r>
        <w:r>
          <w:fldChar w:fldCharType="separate"/>
        </w:r>
        <w:r>
          <w:t>6</w:t>
        </w:r>
        <w:r>
          <w:fldChar w:fldCharType="end"/>
        </w:r>
      </w:hyperlink>
    </w:p>
    <w:p>
      <w:pPr>
        <w:pStyle w:val="TOC2"/>
        <w:tabs>
          <w:tab w:val="right" w:leader="dot" w:pos="8306"/>
        </w:tabs>
      </w:pPr>
      <w:hyperlink w:anchor="_Toc29474" w:history="1">
        <w:r>
          <w:rPr>
            <w:rFonts w:ascii="仿宋" w:eastAsia="仿宋" w:hAnsi="仿宋" w:cs="仿宋" w:hint="eastAsia"/>
            <w:lang w:eastAsia="zh-CN"/>
          </w:rPr>
          <w:t>(四)、特殊环境照明设备项目意义</w:t>
        </w:r>
        <w:r>
          <w:tab/>
        </w:r>
        <w:r>
          <w:fldChar w:fldCharType="begin"/>
        </w:r>
        <w:r>
          <w:instrText xml:space="preserve"> PAGEREF _Toc29474 \h </w:instrText>
        </w:r>
        <w:r>
          <w:fldChar w:fldCharType="separate"/>
        </w:r>
        <w:r>
          <w:t>8</w:t>
        </w:r>
        <w:r>
          <w:fldChar w:fldCharType="end"/>
        </w:r>
      </w:hyperlink>
    </w:p>
    <w:p>
      <w:pPr>
        <w:pStyle w:val="TOC2"/>
        <w:tabs>
          <w:tab w:val="right" w:leader="dot" w:pos="8306"/>
        </w:tabs>
      </w:pPr>
      <w:hyperlink w:anchor="_Toc10324" w:history="1">
        <w:r>
          <w:rPr>
            <w:rFonts w:ascii="仿宋" w:eastAsia="仿宋" w:hAnsi="仿宋" w:cs="仿宋" w:hint="eastAsia"/>
            <w:lang w:eastAsia="zh-CN"/>
          </w:rPr>
          <w:t>(五)、特殊环境照明设备项目背景</w:t>
        </w:r>
        <w:r>
          <w:tab/>
        </w:r>
        <w:r>
          <w:fldChar w:fldCharType="begin"/>
        </w:r>
        <w:r>
          <w:instrText xml:space="preserve"> PAGEREF _Toc10324 \h </w:instrText>
        </w:r>
        <w:r>
          <w:fldChar w:fldCharType="separate"/>
        </w:r>
        <w:r>
          <w:t>9</w:t>
        </w:r>
        <w:r>
          <w:fldChar w:fldCharType="end"/>
        </w:r>
      </w:hyperlink>
    </w:p>
    <w:p>
      <w:pPr>
        <w:pStyle w:val="TOC1"/>
        <w:tabs>
          <w:tab w:val="right" w:leader="dot" w:pos="8306"/>
        </w:tabs>
      </w:pPr>
      <w:hyperlink w:anchor="_Toc8846" w:history="1">
        <w:r>
          <w:rPr>
            <w:rFonts w:ascii="仿宋" w:eastAsia="仿宋" w:hAnsi="仿宋" w:cs="仿宋" w:hint="eastAsia"/>
            <w:lang w:eastAsia="zh-CN"/>
          </w:rPr>
          <w:t>二、特殊环境照明设备项目土建工程</w:t>
        </w:r>
        <w:r>
          <w:tab/>
        </w:r>
        <w:r>
          <w:fldChar w:fldCharType="begin"/>
        </w:r>
        <w:r>
          <w:instrText xml:space="preserve"> PAGEREF _Toc8846 \h </w:instrText>
        </w:r>
        <w:r>
          <w:fldChar w:fldCharType="separate"/>
        </w:r>
        <w:r>
          <w:t>10</w:t>
        </w:r>
        <w:r>
          <w:fldChar w:fldCharType="end"/>
        </w:r>
      </w:hyperlink>
    </w:p>
    <w:p>
      <w:pPr>
        <w:pStyle w:val="TOC2"/>
        <w:tabs>
          <w:tab w:val="right" w:leader="dot" w:pos="8306"/>
        </w:tabs>
      </w:pPr>
      <w:hyperlink w:anchor="_Toc2522" w:history="1">
        <w:r>
          <w:rPr>
            <w:rFonts w:ascii="仿宋" w:eastAsia="仿宋" w:hAnsi="仿宋" w:cs="仿宋" w:hint="eastAsia"/>
            <w:lang w:eastAsia="zh-CN"/>
          </w:rPr>
          <w:t>(一)、建筑工程设计原则</w:t>
        </w:r>
        <w:r>
          <w:tab/>
        </w:r>
        <w:r>
          <w:fldChar w:fldCharType="begin"/>
        </w:r>
        <w:r>
          <w:instrText xml:space="preserve"> PAGEREF _Toc2522 \h </w:instrText>
        </w:r>
        <w:r>
          <w:fldChar w:fldCharType="separate"/>
        </w:r>
        <w:r>
          <w:t>10</w:t>
        </w:r>
        <w:r>
          <w:fldChar w:fldCharType="end"/>
        </w:r>
      </w:hyperlink>
    </w:p>
    <w:p>
      <w:pPr>
        <w:pStyle w:val="TOC2"/>
        <w:tabs>
          <w:tab w:val="right" w:leader="dot" w:pos="8306"/>
        </w:tabs>
      </w:pPr>
      <w:hyperlink w:anchor="_Toc10170" w:history="1">
        <w:r>
          <w:rPr>
            <w:rFonts w:ascii="仿宋" w:eastAsia="仿宋" w:hAnsi="仿宋" w:cs="仿宋" w:hint="eastAsia"/>
            <w:lang w:eastAsia="zh-CN"/>
          </w:rPr>
          <w:t>(二)、土建工程设计年限及安全等级</w:t>
        </w:r>
        <w:r>
          <w:tab/>
        </w:r>
        <w:r>
          <w:fldChar w:fldCharType="begin"/>
        </w:r>
        <w:r>
          <w:instrText xml:space="preserve"> PAGEREF _Toc10170 \h </w:instrText>
        </w:r>
        <w:r>
          <w:fldChar w:fldCharType="separate"/>
        </w:r>
        <w:r>
          <w:t>11</w:t>
        </w:r>
        <w:r>
          <w:fldChar w:fldCharType="end"/>
        </w:r>
      </w:hyperlink>
    </w:p>
    <w:p>
      <w:pPr>
        <w:pStyle w:val="TOC2"/>
        <w:tabs>
          <w:tab w:val="right" w:leader="dot" w:pos="8306"/>
        </w:tabs>
      </w:pPr>
      <w:hyperlink w:anchor="_Toc4546" w:history="1">
        <w:r>
          <w:rPr>
            <w:rFonts w:ascii="仿宋" w:eastAsia="仿宋" w:hAnsi="仿宋" w:cs="仿宋" w:hint="eastAsia"/>
            <w:lang w:eastAsia="zh-CN"/>
          </w:rPr>
          <w:t>(三)、建筑工程设计总体要求</w:t>
        </w:r>
        <w:r>
          <w:tab/>
        </w:r>
        <w:r>
          <w:fldChar w:fldCharType="begin"/>
        </w:r>
        <w:r>
          <w:instrText xml:space="preserve"> PAGEREF _Toc4546 \h </w:instrText>
        </w:r>
        <w:r>
          <w:fldChar w:fldCharType="separate"/>
        </w:r>
        <w:r>
          <w:t>12</w:t>
        </w:r>
        <w:r>
          <w:fldChar w:fldCharType="end"/>
        </w:r>
      </w:hyperlink>
    </w:p>
    <w:p>
      <w:pPr>
        <w:pStyle w:val="TOC2"/>
        <w:tabs>
          <w:tab w:val="right" w:leader="dot" w:pos="8306"/>
        </w:tabs>
      </w:pPr>
      <w:hyperlink w:anchor="_Toc3045" w:history="1">
        <w:r>
          <w:rPr>
            <w:rFonts w:ascii="仿宋" w:eastAsia="仿宋" w:hAnsi="仿宋" w:cs="仿宋" w:hint="eastAsia"/>
            <w:lang w:eastAsia="zh-CN"/>
          </w:rPr>
          <w:t>(四)、土建工程建设指标</w:t>
        </w:r>
        <w:r>
          <w:tab/>
        </w:r>
        <w:r>
          <w:fldChar w:fldCharType="begin"/>
        </w:r>
        <w:r>
          <w:instrText xml:space="preserve"> PAGEREF _Toc3045 \h </w:instrText>
        </w:r>
        <w:r>
          <w:fldChar w:fldCharType="separate"/>
        </w:r>
        <w:r>
          <w:t>13</w:t>
        </w:r>
        <w:r>
          <w:fldChar w:fldCharType="end"/>
        </w:r>
      </w:hyperlink>
    </w:p>
    <w:p>
      <w:pPr>
        <w:pStyle w:val="TOC1"/>
        <w:tabs>
          <w:tab w:val="right" w:leader="dot" w:pos="8306"/>
        </w:tabs>
      </w:pPr>
      <w:hyperlink w:anchor="_Toc11066" w:history="1">
        <w:r>
          <w:rPr>
            <w:rFonts w:ascii="仿宋" w:eastAsia="仿宋" w:hAnsi="仿宋" w:cs="仿宋" w:hint="eastAsia"/>
            <w:lang w:eastAsia="zh-CN"/>
          </w:rPr>
          <w:t>三、产品规划分析</w:t>
        </w:r>
        <w:r>
          <w:tab/>
        </w:r>
        <w:r>
          <w:fldChar w:fldCharType="begin"/>
        </w:r>
        <w:r>
          <w:instrText xml:space="preserve"> PAGEREF _Toc11066 \h </w:instrText>
        </w:r>
        <w:r>
          <w:fldChar w:fldCharType="separate"/>
        </w:r>
        <w:r>
          <w:t>13</w:t>
        </w:r>
        <w:r>
          <w:fldChar w:fldCharType="end"/>
        </w:r>
      </w:hyperlink>
    </w:p>
    <w:p>
      <w:pPr>
        <w:pStyle w:val="TOC2"/>
        <w:tabs>
          <w:tab w:val="right" w:leader="dot" w:pos="8306"/>
        </w:tabs>
      </w:pPr>
      <w:hyperlink w:anchor="_Toc16558" w:history="1">
        <w:r>
          <w:rPr>
            <w:rFonts w:ascii="仿宋" w:eastAsia="仿宋" w:hAnsi="仿宋" w:cs="仿宋" w:hint="eastAsia"/>
            <w:lang w:eastAsia="zh-CN"/>
          </w:rPr>
          <w:t>(一)、产品规划</w:t>
        </w:r>
        <w:r>
          <w:tab/>
        </w:r>
        <w:r>
          <w:fldChar w:fldCharType="begin"/>
        </w:r>
        <w:r>
          <w:instrText xml:space="preserve"> PAGEREF _Toc16558 \h </w:instrText>
        </w:r>
        <w:r>
          <w:fldChar w:fldCharType="separate"/>
        </w:r>
        <w:r>
          <w:t>13</w:t>
        </w:r>
        <w:r>
          <w:fldChar w:fldCharType="end"/>
        </w:r>
      </w:hyperlink>
    </w:p>
    <w:p>
      <w:pPr>
        <w:pStyle w:val="TOC2"/>
        <w:tabs>
          <w:tab w:val="right" w:leader="dot" w:pos="8306"/>
        </w:tabs>
      </w:pPr>
      <w:hyperlink w:anchor="_Toc4075" w:history="1">
        <w:r>
          <w:rPr>
            <w:rFonts w:ascii="仿宋" w:eastAsia="仿宋" w:hAnsi="仿宋" w:cs="仿宋" w:hint="eastAsia"/>
            <w:lang w:eastAsia="zh-CN"/>
          </w:rPr>
          <w:t>(二)、建设规模</w:t>
        </w:r>
        <w:r>
          <w:tab/>
        </w:r>
        <w:r>
          <w:fldChar w:fldCharType="begin"/>
        </w:r>
        <w:r>
          <w:instrText xml:space="preserve"> PAGEREF _Toc4075 \h </w:instrText>
        </w:r>
        <w:r>
          <w:fldChar w:fldCharType="separate"/>
        </w:r>
        <w:r>
          <w:t>14</w:t>
        </w:r>
        <w:r>
          <w:fldChar w:fldCharType="end"/>
        </w:r>
      </w:hyperlink>
    </w:p>
    <w:p>
      <w:pPr>
        <w:pStyle w:val="TOC1"/>
        <w:tabs>
          <w:tab w:val="right" w:leader="dot" w:pos="8306"/>
        </w:tabs>
      </w:pPr>
      <w:hyperlink w:anchor="_Toc30100" w:history="1">
        <w:r>
          <w:rPr>
            <w:rFonts w:ascii="仿宋" w:eastAsia="仿宋" w:hAnsi="仿宋" w:cs="仿宋" w:hint="eastAsia"/>
            <w:lang w:eastAsia="zh-CN"/>
          </w:rPr>
          <w:t>四、特殊环境照明设备项目可持续发展</w:t>
        </w:r>
        <w:r>
          <w:tab/>
        </w:r>
        <w:r>
          <w:fldChar w:fldCharType="begin"/>
        </w:r>
        <w:r>
          <w:instrText xml:space="preserve"> PAGEREF _Toc30100 \h </w:instrText>
        </w:r>
        <w:r>
          <w:fldChar w:fldCharType="separate"/>
        </w:r>
        <w:r>
          <w:t>15</w:t>
        </w:r>
        <w:r>
          <w:fldChar w:fldCharType="end"/>
        </w:r>
      </w:hyperlink>
    </w:p>
    <w:p>
      <w:pPr>
        <w:pStyle w:val="TOC2"/>
        <w:tabs>
          <w:tab w:val="right" w:leader="dot" w:pos="8306"/>
        </w:tabs>
      </w:pPr>
      <w:hyperlink w:anchor="_Toc1001" w:history="1">
        <w:r>
          <w:rPr>
            <w:rFonts w:ascii="仿宋" w:eastAsia="仿宋" w:hAnsi="仿宋" w:cs="仿宋" w:hint="eastAsia"/>
            <w:lang w:eastAsia="zh-CN"/>
          </w:rPr>
          <w:t>(一)、可持续战略与实践</w:t>
        </w:r>
        <w:r>
          <w:tab/>
        </w:r>
        <w:r>
          <w:fldChar w:fldCharType="begin"/>
        </w:r>
        <w:r>
          <w:instrText xml:space="preserve"> PAGEREF _Toc1001 \h </w:instrText>
        </w:r>
        <w:r>
          <w:fldChar w:fldCharType="separate"/>
        </w:r>
        <w:r>
          <w:t>15</w:t>
        </w:r>
        <w:r>
          <w:fldChar w:fldCharType="end"/>
        </w:r>
      </w:hyperlink>
    </w:p>
    <w:p>
      <w:pPr>
        <w:pStyle w:val="TOC2"/>
        <w:tabs>
          <w:tab w:val="right" w:leader="dot" w:pos="8306"/>
        </w:tabs>
      </w:pPr>
      <w:hyperlink w:anchor="_Toc11943" w:history="1">
        <w:r>
          <w:rPr>
            <w:rFonts w:ascii="仿宋" w:eastAsia="仿宋" w:hAnsi="仿宋" w:cs="仿宋" w:hint="eastAsia"/>
            <w:lang w:eastAsia="zh-CN"/>
          </w:rPr>
          <w:t>(二)、环保与社会责任</w:t>
        </w:r>
        <w:r>
          <w:tab/>
        </w:r>
        <w:r>
          <w:fldChar w:fldCharType="begin"/>
        </w:r>
        <w:r>
          <w:instrText xml:space="preserve"> PAGEREF _Toc11943 \h </w:instrText>
        </w:r>
        <w:r>
          <w:fldChar w:fldCharType="separate"/>
        </w:r>
        <w:r>
          <w:t>16</w:t>
        </w:r>
        <w:r>
          <w:fldChar w:fldCharType="end"/>
        </w:r>
      </w:hyperlink>
    </w:p>
    <w:p>
      <w:pPr>
        <w:pStyle w:val="TOC1"/>
        <w:tabs>
          <w:tab w:val="right" w:leader="dot" w:pos="8306"/>
        </w:tabs>
      </w:pPr>
      <w:hyperlink w:anchor="_Toc12840" w:history="1">
        <w:r>
          <w:rPr>
            <w:rFonts w:ascii="仿宋" w:eastAsia="仿宋" w:hAnsi="仿宋" w:cs="仿宋" w:hint="eastAsia"/>
            <w:lang w:eastAsia="zh-CN"/>
          </w:rPr>
          <w:t>五、特殊环境照明设备项目建设单位说明</w:t>
        </w:r>
        <w:r>
          <w:tab/>
        </w:r>
        <w:r>
          <w:fldChar w:fldCharType="begin"/>
        </w:r>
        <w:r>
          <w:instrText xml:space="preserve"> PAGEREF _Toc12840 \h </w:instrText>
        </w:r>
        <w:r>
          <w:fldChar w:fldCharType="separate"/>
        </w:r>
        <w:r>
          <w:t>17</w:t>
        </w:r>
        <w:r>
          <w:fldChar w:fldCharType="end"/>
        </w:r>
      </w:hyperlink>
    </w:p>
    <w:p>
      <w:pPr>
        <w:pStyle w:val="TOC2"/>
        <w:tabs>
          <w:tab w:val="right" w:leader="dot" w:pos="8306"/>
        </w:tabs>
      </w:pPr>
      <w:hyperlink w:anchor="_Toc19877" w:history="1">
        <w:r>
          <w:rPr>
            <w:rFonts w:ascii="仿宋" w:eastAsia="仿宋" w:hAnsi="仿宋" w:cs="仿宋" w:hint="eastAsia"/>
            <w:lang w:eastAsia="zh-CN"/>
          </w:rPr>
          <w:t>(一)、特殊环境照明设备项目承办单位基本情况</w:t>
        </w:r>
        <w:r>
          <w:tab/>
        </w:r>
        <w:r>
          <w:fldChar w:fldCharType="begin"/>
        </w:r>
        <w:r>
          <w:instrText xml:space="preserve"> PAGEREF _Toc19877 \h </w:instrText>
        </w:r>
        <w:r>
          <w:fldChar w:fldCharType="separate"/>
        </w:r>
        <w:r>
          <w:t>17</w:t>
        </w:r>
        <w:r>
          <w:fldChar w:fldCharType="end"/>
        </w:r>
      </w:hyperlink>
    </w:p>
    <w:p>
      <w:pPr>
        <w:pStyle w:val="TOC2"/>
        <w:tabs>
          <w:tab w:val="right" w:leader="dot" w:pos="8306"/>
        </w:tabs>
      </w:pPr>
      <w:hyperlink w:anchor="_Toc13727" w:history="1">
        <w:r>
          <w:rPr>
            <w:rFonts w:ascii="仿宋" w:eastAsia="仿宋" w:hAnsi="仿宋" w:cs="仿宋" w:hint="eastAsia"/>
            <w:lang w:eastAsia="zh-CN"/>
          </w:rPr>
          <w:t>(二)、公司经济效益分析</w:t>
        </w:r>
        <w:r>
          <w:tab/>
        </w:r>
        <w:r>
          <w:fldChar w:fldCharType="begin"/>
        </w:r>
        <w:r>
          <w:instrText xml:space="preserve"> PAGEREF _Toc13727 \h </w:instrText>
        </w:r>
        <w:r>
          <w:fldChar w:fldCharType="separate"/>
        </w:r>
        <w:r>
          <w:t>18</w:t>
        </w:r>
        <w:r>
          <w:fldChar w:fldCharType="end"/>
        </w:r>
      </w:hyperlink>
    </w:p>
    <w:p>
      <w:pPr>
        <w:pStyle w:val="TOC1"/>
        <w:tabs>
          <w:tab w:val="right" w:leader="dot" w:pos="8306"/>
        </w:tabs>
      </w:pPr>
      <w:hyperlink w:anchor="_Toc2323" w:history="1">
        <w:r>
          <w:rPr>
            <w:rFonts w:ascii="仿宋" w:eastAsia="仿宋" w:hAnsi="仿宋" w:cs="仿宋" w:hint="eastAsia"/>
            <w:lang w:eastAsia="zh-CN"/>
          </w:rPr>
          <w:t>六、市场分析、调研</w:t>
        </w:r>
        <w:r>
          <w:tab/>
        </w:r>
        <w:r>
          <w:fldChar w:fldCharType="begin"/>
        </w:r>
        <w:r>
          <w:instrText xml:space="preserve"> PAGEREF _Toc2323 \h </w:instrText>
        </w:r>
        <w:r>
          <w:fldChar w:fldCharType="separate"/>
        </w:r>
        <w:r>
          <w:t>19</w:t>
        </w:r>
        <w:r>
          <w:fldChar w:fldCharType="end"/>
        </w:r>
      </w:hyperlink>
    </w:p>
    <w:p>
      <w:pPr>
        <w:pStyle w:val="TOC2"/>
        <w:tabs>
          <w:tab w:val="right" w:leader="dot" w:pos="8306"/>
        </w:tabs>
      </w:pPr>
      <w:hyperlink w:anchor="_Toc31871" w:history="1">
        <w:r>
          <w:rPr>
            <w:rFonts w:ascii="仿宋" w:eastAsia="仿宋" w:hAnsi="仿宋" w:cs="仿宋" w:hint="eastAsia"/>
            <w:lang w:eastAsia="zh-CN"/>
          </w:rPr>
          <w:t>(一)、特殊环境照明设备行业分析</w:t>
        </w:r>
        <w:r>
          <w:tab/>
        </w:r>
        <w:r>
          <w:fldChar w:fldCharType="begin"/>
        </w:r>
        <w:r>
          <w:instrText xml:space="preserve"> PAGEREF _Toc31871 \h </w:instrText>
        </w:r>
        <w:r>
          <w:fldChar w:fldCharType="separate"/>
        </w:r>
        <w:r>
          <w:t>19</w:t>
        </w:r>
        <w:r>
          <w:fldChar w:fldCharType="end"/>
        </w:r>
      </w:hyperlink>
    </w:p>
    <w:p>
      <w:pPr>
        <w:pStyle w:val="TOC2"/>
        <w:tabs>
          <w:tab w:val="right" w:leader="dot" w:pos="8306"/>
        </w:tabs>
      </w:pPr>
      <w:hyperlink w:anchor="_Toc26903" w:history="1">
        <w:r>
          <w:rPr>
            <w:rFonts w:ascii="仿宋" w:eastAsia="仿宋" w:hAnsi="仿宋" w:cs="仿宋" w:hint="eastAsia"/>
            <w:lang w:eastAsia="zh-CN"/>
          </w:rPr>
          <w:t>(二)、特殊环境照明设备市场分析预测</w:t>
        </w:r>
        <w:r>
          <w:tab/>
        </w:r>
        <w:r>
          <w:fldChar w:fldCharType="begin"/>
        </w:r>
        <w:r>
          <w:instrText xml:space="preserve"> PAGEREF _Toc26903 \h </w:instrText>
        </w:r>
        <w:r>
          <w:fldChar w:fldCharType="separate"/>
        </w:r>
        <w:r>
          <w:t>19</w:t>
        </w:r>
        <w:r>
          <w:fldChar w:fldCharType="end"/>
        </w:r>
      </w:hyperlink>
    </w:p>
    <w:p>
      <w:pPr>
        <w:pStyle w:val="TOC1"/>
        <w:tabs>
          <w:tab w:val="right" w:leader="dot" w:pos="8306"/>
        </w:tabs>
      </w:pPr>
      <w:hyperlink w:anchor="_Toc24104" w:history="1">
        <w:r>
          <w:rPr>
            <w:rFonts w:ascii="仿宋" w:eastAsia="仿宋" w:hAnsi="仿宋" w:cs="仿宋" w:hint="eastAsia"/>
            <w:lang w:eastAsia="zh-CN"/>
          </w:rPr>
          <w:t>七、特殊环境照明设备项目人力资源培养与发展</w:t>
        </w:r>
        <w:r>
          <w:tab/>
        </w:r>
        <w:r>
          <w:fldChar w:fldCharType="begin"/>
        </w:r>
        <w:r>
          <w:instrText xml:space="preserve"> PAGEREF _Toc24104 \h </w:instrText>
        </w:r>
        <w:r>
          <w:fldChar w:fldCharType="separate"/>
        </w:r>
        <w:r>
          <w:t>20</w:t>
        </w:r>
        <w:r>
          <w:fldChar w:fldCharType="end"/>
        </w:r>
      </w:hyperlink>
    </w:p>
    <w:p>
      <w:pPr>
        <w:pStyle w:val="TOC2"/>
        <w:tabs>
          <w:tab w:val="right" w:leader="dot" w:pos="8306"/>
        </w:tabs>
      </w:pPr>
      <w:hyperlink w:anchor="_Toc24601" w:history="1">
        <w:r>
          <w:rPr>
            <w:rFonts w:ascii="仿宋" w:eastAsia="仿宋" w:hAnsi="仿宋" w:cs="仿宋" w:hint="eastAsia"/>
            <w:lang w:eastAsia="zh-CN"/>
          </w:rPr>
          <w:t>(一)、人才需求与规划</w:t>
        </w:r>
        <w:r>
          <w:tab/>
        </w:r>
        <w:r>
          <w:fldChar w:fldCharType="begin"/>
        </w:r>
        <w:r>
          <w:instrText xml:space="preserve"> PAGEREF _Toc24601 \h </w:instrText>
        </w:r>
        <w:r>
          <w:fldChar w:fldCharType="separate"/>
        </w:r>
        <w:r>
          <w:t>20</w:t>
        </w:r>
        <w:r>
          <w:fldChar w:fldCharType="end"/>
        </w:r>
      </w:hyperlink>
    </w:p>
    <w:p>
      <w:pPr>
        <w:pStyle w:val="TOC2"/>
        <w:tabs>
          <w:tab w:val="right" w:leader="dot" w:pos="8306"/>
        </w:tabs>
      </w:pPr>
      <w:hyperlink w:anchor="_Toc16837" w:history="1">
        <w:r>
          <w:rPr>
            <w:rFonts w:ascii="仿宋" w:eastAsia="仿宋" w:hAnsi="仿宋" w:cs="仿宋" w:hint="eastAsia"/>
            <w:lang w:eastAsia="zh-CN"/>
          </w:rPr>
          <w:t>(二)、培训与发展计划</w:t>
        </w:r>
        <w:r>
          <w:tab/>
        </w:r>
        <w:r>
          <w:fldChar w:fldCharType="begin"/>
        </w:r>
        <w:r>
          <w:instrText xml:space="preserve"> PAGEREF _Toc16837 \h </w:instrText>
        </w:r>
        <w:r>
          <w:fldChar w:fldCharType="separate"/>
        </w:r>
        <w:r>
          <w:t>21</w:t>
        </w:r>
        <w:r>
          <w:fldChar w:fldCharType="end"/>
        </w:r>
      </w:hyperlink>
    </w:p>
    <w:p>
      <w:pPr>
        <w:pStyle w:val="TOC1"/>
        <w:tabs>
          <w:tab w:val="right" w:leader="dot" w:pos="8306"/>
        </w:tabs>
      </w:pPr>
      <w:hyperlink w:anchor="_Toc1400" w:history="1">
        <w:r>
          <w:rPr>
            <w:rFonts w:ascii="仿宋" w:eastAsia="仿宋" w:hAnsi="仿宋" w:cs="仿宋" w:hint="eastAsia"/>
            <w:lang w:eastAsia="zh-CN"/>
          </w:rPr>
          <w:t>八、特殊环境照明设备项目计划安排</w:t>
        </w:r>
        <w:r>
          <w:tab/>
        </w:r>
        <w:r>
          <w:fldChar w:fldCharType="begin"/>
        </w:r>
        <w:r>
          <w:instrText xml:space="preserve"> PAGEREF _Toc1400 \h </w:instrText>
        </w:r>
        <w:r>
          <w:fldChar w:fldCharType="separate"/>
        </w:r>
        <w:r>
          <w:t>21</w:t>
        </w:r>
        <w:r>
          <w:fldChar w:fldCharType="end"/>
        </w:r>
      </w:hyperlink>
    </w:p>
    <w:p>
      <w:pPr>
        <w:pStyle w:val="TOC2"/>
        <w:tabs>
          <w:tab w:val="right" w:leader="dot" w:pos="8306"/>
        </w:tabs>
      </w:pPr>
      <w:hyperlink w:anchor="_Toc25261" w:history="1">
        <w:r>
          <w:rPr>
            <w:rFonts w:ascii="仿宋" w:eastAsia="仿宋" w:hAnsi="仿宋" w:cs="仿宋" w:hint="eastAsia"/>
            <w:lang w:eastAsia="zh-CN"/>
          </w:rPr>
          <w:t>(一)、建设周期</w:t>
        </w:r>
        <w:r>
          <w:tab/>
        </w:r>
        <w:r>
          <w:fldChar w:fldCharType="begin"/>
        </w:r>
        <w:r>
          <w:instrText xml:space="preserve"> PAGEREF _Toc25261 \h </w:instrText>
        </w:r>
        <w:r>
          <w:fldChar w:fldCharType="separate"/>
        </w:r>
        <w:r>
          <w:t>21</w:t>
        </w:r>
        <w:r>
          <w:fldChar w:fldCharType="end"/>
        </w:r>
      </w:hyperlink>
    </w:p>
    <w:p>
      <w:pPr>
        <w:pStyle w:val="TOC2"/>
        <w:tabs>
          <w:tab w:val="right" w:leader="dot" w:pos="8306"/>
        </w:tabs>
      </w:pPr>
      <w:hyperlink w:anchor="_Toc27346" w:history="1">
        <w:r>
          <w:rPr>
            <w:rFonts w:ascii="仿宋" w:eastAsia="仿宋" w:hAnsi="仿宋" w:cs="仿宋" w:hint="eastAsia"/>
            <w:lang w:eastAsia="zh-CN"/>
          </w:rPr>
          <w:t>(二)、建设进度</w:t>
        </w:r>
        <w:r>
          <w:tab/>
        </w:r>
        <w:r>
          <w:fldChar w:fldCharType="begin"/>
        </w:r>
        <w:r>
          <w:instrText xml:space="preserve"> PAGEREF _Toc27346 \h </w:instrText>
        </w:r>
        <w:r>
          <w:fldChar w:fldCharType="separate"/>
        </w:r>
        <w:r>
          <w:t>22</w:t>
        </w:r>
        <w:r>
          <w:fldChar w:fldCharType="end"/>
        </w:r>
      </w:hyperlink>
    </w:p>
    <w:p>
      <w:pPr>
        <w:pStyle w:val="TOC2"/>
        <w:tabs>
          <w:tab w:val="right" w:leader="dot" w:pos="8306"/>
        </w:tabs>
      </w:pPr>
      <w:hyperlink w:anchor="_Toc26885" w:history="1">
        <w:r>
          <w:rPr>
            <w:rFonts w:ascii="仿宋" w:eastAsia="仿宋" w:hAnsi="仿宋" w:cs="仿宋" w:hint="eastAsia"/>
            <w:lang w:eastAsia="zh-CN"/>
          </w:rPr>
          <w:t>(三)、进度安排注意事项</w:t>
        </w:r>
        <w:r>
          <w:tab/>
        </w:r>
        <w:r>
          <w:fldChar w:fldCharType="begin"/>
        </w:r>
        <w:r>
          <w:instrText xml:space="preserve"> PAGEREF _Toc26885 \h </w:instrText>
        </w:r>
        <w:r>
          <w:fldChar w:fldCharType="separate"/>
        </w:r>
        <w:r>
          <w:t>23</w:t>
        </w:r>
        <w:r>
          <w:fldChar w:fldCharType="end"/>
        </w:r>
      </w:hyperlink>
    </w:p>
    <w:p>
      <w:pPr>
        <w:pStyle w:val="TOC2"/>
        <w:tabs>
          <w:tab w:val="right" w:leader="dot" w:pos="8306"/>
        </w:tabs>
      </w:pPr>
      <w:hyperlink w:anchor="_Toc2230" w:history="1">
        <w:r>
          <w:rPr>
            <w:rFonts w:ascii="仿宋" w:eastAsia="仿宋" w:hAnsi="仿宋" w:cs="仿宋" w:hint="eastAsia"/>
            <w:lang w:eastAsia="zh-CN"/>
          </w:rPr>
          <w:t>(四)、人力资源配置</w:t>
        </w:r>
        <w:r>
          <w:tab/>
        </w:r>
        <w:r>
          <w:fldChar w:fldCharType="begin"/>
        </w:r>
        <w:r>
          <w:instrText xml:space="preserve"> PAGEREF _Toc2230 \h </w:instrText>
        </w:r>
        <w:r>
          <w:fldChar w:fldCharType="separate"/>
        </w:r>
        <w:r>
          <w:t>25</w:t>
        </w:r>
        <w:r>
          <w:fldChar w:fldCharType="end"/>
        </w:r>
      </w:hyperlink>
    </w:p>
    <w:p>
      <w:pPr>
        <w:pStyle w:val="TOC1"/>
        <w:tabs>
          <w:tab w:val="right" w:leader="dot" w:pos="8306"/>
        </w:tabs>
      </w:pPr>
      <w:hyperlink w:anchor="_Toc53" w:history="1">
        <w:r>
          <w:rPr>
            <w:rFonts w:ascii="仿宋" w:eastAsia="仿宋" w:hAnsi="仿宋" w:cs="仿宋" w:hint="eastAsia"/>
            <w:lang w:eastAsia="zh-CN"/>
          </w:rPr>
          <w:t>九、特殊环境照明设备项目创新与研发</w:t>
        </w:r>
        <w:r>
          <w:tab/>
        </w:r>
        <w:r>
          <w:fldChar w:fldCharType="begin"/>
        </w:r>
        <w:r>
          <w:instrText xml:space="preserve"> PAGEREF _Toc53 \h </w:instrText>
        </w:r>
        <w:r>
          <w:fldChar w:fldCharType="separate"/>
        </w:r>
        <w:r>
          <w:t>26</w:t>
        </w:r>
        <w:r>
          <w:fldChar w:fldCharType="end"/>
        </w:r>
      </w:hyperlink>
    </w:p>
    <w:p>
      <w:pPr>
        <w:pStyle w:val="TOC2"/>
        <w:tabs>
          <w:tab w:val="right" w:leader="dot" w:pos="8306"/>
        </w:tabs>
      </w:pPr>
      <w:hyperlink w:anchor="_Toc26038" w:history="1">
        <w:r>
          <w:rPr>
            <w:rFonts w:ascii="仿宋" w:eastAsia="仿宋" w:hAnsi="仿宋" w:cs="仿宋" w:hint="eastAsia"/>
            <w:lang w:eastAsia="zh-CN"/>
          </w:rPr>
          <w:t>(一)、创新策略与方向</w:t>
        </w:r>
        <w:r>
          <w:tab/>
        </w:r>
        <w:r>
          <w:fldChar w:fldCharType="begin"/>
        </w:r>
        <w:r>
          <w:instrText xml:space="preserve"> PAGEREF _Toc26038 \h </w:instrText>
        </w:r>
        <w:r>
          <w:fldChar w:fldCharType="separate"/>
        </w:r>
        <w:r>
          <w:t>26</w:t>
        </w:r>
        <w:r>
          <w:fldChar w:fldCharType="end"/>
        </w:r>
      </w:hyperlink>
    </w:p>
    <w:p>
      <w:pPr>
        <w:pStyle w:val="TOC2"/>
        <w:tabs>
          <w:tab w:val="right" w:leader="dot" w:pos="8306"/>
        </w:tabs>
      </w:pPr>
      <w:hyperlink w:anchor="_Toc8742" w:history="1">
        <w:r>
          <w:rPr>
            <w:rFonts w:ascii="仿宋" w:eastAsia="仿宋" w:hAnsi="仿宋" w:cs="仿宋" w:hint="eastAsia"/>
            <w:lang w:eastAsia="zh-CN"/>
          </w:rPr>
          <w:t>(二)、研发规划与投入</w:t>
        </w:r>
        <w:r>
          <w:tab/>
        </w:r>
        <w:r>
          <w:fldChar w:fldCharType="begin"/>
        </w:r>
        <w:r>
          <w:instrText xml:space="preserve"> PAGEREF _Toc8742 \h </w:instrText>
        </w:r>
        <w:r>
          <w:fldChar w:fldCharType="separate"/>
        </w:r>
        <w:r>
          <w:t>27</w:t>
        </w:r>
        <w:r>
          <w:fldChar w:fldCharType="end"/>
        </w:r>
      </w:hyperlink>
    </w:p>
    <w:p>
      <w:pPr>
        <w:pStyle w:val="TOC1"/>
        <w:tabs>
          <w:tab w:val="right" w:leader="dot" w:pos="8306"/>
        </w:tabs>
      </w:pPr>
      <w:hyperlink w:anchor="_Toc29490" w:history="1">
        <w:r>
          <w:rPr>
            <w:rFonts w:ascii="仿宋" w:eastAsia="仿宋" w:hAnsi="仿宋" w:cs="仿宋" w:hint="eastAsia"/>
            <w:lang w:eastAsia="zh-CN"/>
          </w:rPr>
          <w:t>十、特殊环境照明设备项目经营效益</w:t>
        </w:r>
        <w:r>
          <w:tab/>
        </w:r>
        <w:r>
          <w:fldChar w:fldCharType="begin"/>
        </w:r>
        <w:r>
          <w:instrText xml:space="preserve"> PAGEREF _Toc29490 \h </w:instrText>
        </w:r>
        <w:r>
          <w:fldChar w:fldCharType="separate"/>
        </w:r>
        <w:r>
          <w:t>29</w:t>
        </w:r>
        <w:r>
          <w:fldChar w:fldCharType="end"/>
        </w:r>
      </w:hyperlink>
    </w:p>
    <w:p>
      <w:pPr>
        <w:pStyle w:val="TOC2"/>
        <w:tabs>
          <w:tab w:val="right" w:leader="dot" w:pos="8306"/>
        </w:tabs>
      </w:pPr>
      <w:hyperlink w:anchor="_Toc17771" w:history="1">
        <w:r>
          <w:rPr>
            <w:rFonts w:ascii="仿宋" w:eastAsia="仿宋" w:hAnsi="仿宋" w:cs="仿宋" w:hint="eastAsia"/>
            <w:lang w:eastAsia="zh-CN"/>
          </w:rPr>
          <w:t>(一)、经济评价财务测算</w:t>
        </w:r>
        <w:r>
          <w:tab/>
        </w:r>
        <w:r>
          <w:fldChar w:fldCharType="begin"/>
        </w:r>
        <w:r>
          <w:instrText xml:space="preserve"> PAGEREF _Toc17771 \h </w:instrText>
        </w:r>
        <w:r>
          <w:fldChar w:fldCharType="separate"/>
        </w:r>
        <w:r>
          <w:t>29</w:t>
        </w:r>
        <w:r>
          <w:fldChar w:fldCharType="end"/>
        </w:r>
      </w:hyperlink>
    </w:p>
    <w:p>
      <w:pPr>
        <w:pStyle w:val="TOC2"/>
        <w:tabs>
          <w:tab w:val="right" w:leader="dot" w:pos="8306"/>
        </w:tabs>
      </w:pPr>
      <w:hyperlink w:anchor="_Toc13652" w:history="1">
        <w:r>
          <w:rPr>
            <w:rFonts w:ascii="仿宋" w:eastAsia="仿宋" w:hAnsi="仿宋" w:cs="仿宋" w:hint="eastAsia"/>
            <w:lang w:eastAsia="zh-CN"/>
          </w:rPr>
          <w:t>(二)、特殊环境照明设备项目盈利能力分析</w:t>
        </w:r>
        <w:r>
          <w:tab/>
        </w:r>
        <w:r>
          <w:fldChar w:fldCharType="begin"/>
        </w:r>
        <w:r>
          <w:instrText xml:space="preserve"> PAGEREF _Toc13652 \h </w:instrText>
        </w:r>
        <w:r>
          <w:fldChar w:fldCharType="separate"/>
        </w:r>
        <w:r>
          <w:t>30</w:t>
        </w:r>
        <w:r>
          <w:fldChar w:fldCharType="end"/>
        </w:r>
      </w:hyperlink>
    </w:p>
    <w:p>
      <w:pPr>
        <w:pStyle w:val="TOC1"/>
        <w:tabs>
          <w:tab w:val="right" w:leader="dot" w:pos="8306"/>
        </w:tabs>
      </w:pPr>
      <w:hyperlink w:anchor="_Toc19911" w:history="1">
        <w:r>
          <w:rPr>
            <w:rFonts w:ascii="仿宋" w:eastAsia="仿宋" w:hAnsi="仿宋" w:cs="仿宋" w:hint="eastAsia"/>
            <w:lang w:eastAsia="zh-CN"/>
          </w:rPr>
          <w:t>十一、特殊环境照明设备项目社会影响</w:t>
        </w:r>
        <w:r>
          <w:tab/>
        </w:r>
        <w:r>
          <w:fldChar w:fldCharType="begin"/>
        </w:r>
        <w:r>
          <w:instrText xml:space="preserve"> PAGEREF _Toc19911 \h </w:instrText>
        </w:r>
        <w:r>
          <w:fldChar w:fldCharType="separate"/>
        </w:r>
        <w:r>
          <w:t>31</w:t>
        </w:r>
        <w:r>
          <w:fldChar w:fldCharType="end"/>
        </w:r>
      </w:hyperlink>
    </w:p>
    <w:p>
      <w:pPr>
        <w:pStyle w:val="TOC2"/>
        <w:tabs>
          <w:tab w:val="right" w:leader="dot" w:pos="8306"/>
        </w:tabs>
      </w:pPr>
      <w:hyperlink w:anchor="_Toc14358" w:history="1">
        <w:r>
          <w:rPr>
            <w:rFonts w:ascii="仿宋" w:eastAsia="仿宋" w:hAnsi="仿宋" w:cs="仿宋" w:hint="eastAsia"/>
            <w:lang w:eastAsia="zh-CN"/>
          </w:rPr>
          <w:t>(一)、社会责任与义务</w:t>
        </w:r>
        <w:r>
          <w:tab/>
        </w:r>
        <w:r>
          <w:fldChar w:fldCharType="begin"/>
        </w:r>
        <w:r>
          <w:instrText xml:space="preserve"> PAGEREF _Toc14358 \h </w:instrText>
        </w:r>
        <w:r>
          <w:fldChar w:fldCharType="separate"/>
        </w:r>
        <w:r>
          <w:t>31</w:t>
        </w:r>
        <w:r>
          <w:fldChar w:fldCharType="end"/>
        </w:r>
      </w:hyperlink>
    </w:p>
    <w:p>
      <w:pPr>
        <w:pStyle w:val="TOC2"/>
        <w:tabs>
          <w:tab w:val="right" w:leader="dot" w:pos="8306"/>
        </w:tabs>
      </w:pPr>
      <w:hyperlink w:anchor="_Toc22946" w:history="1">
        <w:r>
          <w:rPr>
            <w:rFonts w:ascii="仿宋" w:eastAsia="仿宋" w:hAnsi="仿宋" w:cs="仿宋" w:hint="eastAsia"/>
            <w:lang w:eastAsia="zh-CN"/>
          </w:rPr>
          <w:t>(二)、社会参与与沟通</w:t>
        </w:r>
        <w:r>
          <w:tab/>
        </w:r>
        <w:r>
          <w:fldChar w:fldCharType="begin"/>
        </w:r>
        <w:r>
          <w:instrText xml:space="preserve"> PAGEREF _Toc22946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19" w:history="1">
        <w:r>
          <w:rPr>
            <w:rFonts w:ascii="仿宋" w:eastAsia="仿宋" w:hAnsi="仿宋" w:cs="仿宋" w:hint="eastAsia"/>
            <w:lang w:eastAsia="zh-CN"/>
          </w:rPr>
          <w:t>十二、特殊环境照明设备项目人力资源管理</w:t>
        </w:r>
        <w:r>
          <w:tab/>
        </w:r>
        <w:r>
          <w:fldChar w:fldCharType="begin"/>
        </w:r>
        <w:r>
          <w:instrText xml:space="preserve"> PAGEREF _Toc8519 \h </w:instrText>
        </w:r>
        <w:r>
          <w:fldChar w:fldCharType="separate"/>
        </w:r>
        <w:r>
          <w:t>33</w:t>
        </w:r>
        <w:r>
          <w:fldChar w:fldCharType="end"/>
        </w:r>
      </w:hyperlink>
    </w:p>
    <w:p>
      <w:pPr>
        <w:pStyle w:val="TOC2"/>
        <w:tabs>
          <w:tab w:val="right" w:leader="dot" w:pos="8306"/>
        </w:tabs>
      </w:pPr>
      <w:hyperlink w:anchor="_Toc7278" w:history="1">
        <w:r>
          <w:rPr>
            <w:rFonts w:ascii="仿宋" w:eastAsia="仿宋" w:hAnsi="仿宋" w:cs="仿宋" w:hint="eastAsia"/>
            <w:lang w:eastAsia="zh-CN"/>
          </w:rPr>
          <w:t>(一)、建立健全的预算管理制度</w:t>
        </w:r>
        <w:r>
          <w:tab/>
        </w:r>
        <w:r>
          <w:fldChar w:fldCharType="begin"/>
        </w:r>
        <w:r>
          <w:instrText xml:space="preserve"> PAGEREF _Toc7278 \h </w:instrText>
        </w:r>
        <w:r>
          <w:fldChar w:fldCharType="separate"/>
        </w:r>
        <w:r>
          <w:t>33</w:t>
        </w:r>
        <w:r>
          <w:fldChar w:fldCharType="end"/>
        </w:r>
      </w:hyperlink>
    </w:p>
    <w:p>
      <w:pPr>
        <w:pStyle w:val="TOC2"/>
        <w:tabs>
          <w:tab w:val="right" w:leader="dot" w:pos="8306"/>
        </w:tabs>
      </w:pPr>
      <w:hyperlink w:anchor="_Toc28649" w:history="1">
        <w:r>
          <w:rPr>
            <w:rFonts w:ascii="仿宋" w:eastAsia="仿宋" w:hAnsi="仿宋" w:cs="仿宋" w:hint="eastAsia"/>
            <w:lang w:eastAsia="zh-CN"/>
          </w:rPr>
          <w:t>(二)、加强资金流动监控</w:t>
        </w:r>
        <w:r>
          <w:tab/>
        </w:r>
        <w:r>
          <w:fldChar w:fldCharType="begin"/>
        </w:r>
        <w:r>
          <w:instrText xml:space="preserve"> PAGEREF _Toc28649 \h </w:instrText>
        </w:r>
        <w:r>
          <w:fldChar w:fldCharType="separate"/>
        </w:r>
        <w:r>
          <w:t>34</w:t>
        </w:r>
        <w:r>
          <w:fldChar w:fldCharType="end"/>
        </w:r>
      </w:hyperlink>
    </w:p>
    <w:p>
      <w:pPr>
        <w:pStyle w:val="TOC2"/>
        <w:tabs>
          <w:tab w:val="right" w:leader="dot" w:pos="8306"/>
        </w:tabs>
      </w:pPr>
      <w:hyperlink w:anchor="_Toc13590" w:history="1">
        <w:r>
          <w:rPr>
            <w:rFonts w:ascii="仿宋" w:eastAsia="仿宋" w:hAnsi="仿宋" w:cs="仿宋" w:hint="eastAsia"/>
            <w:lang w:eastAsia="zh-CN"/>
          </w:rPr>
          <w:t>(三)、制定完善的风险控制机制</w:t>
        </w:r>
        <w:r>
          <w:tab/>
        </w:r>
        <w:r>
          <w:fldChar w:fldCharType="begin"/>
        </w:r>
        <w:r>
          <w:instrText xml:space="preserve"> PAGEREF _Toc13590 \h </w:instrText>
        </w:r>
        <w:r>
          <w:fldChar w:fldCharType="separate"/>
        </w:r>
        <w:r>
          <w:t>36</w:t>
        </w:r>
        <w:r>
          <w:fldChar w:fldCharType="end"/>
        </w:r>
      </w:hyperlink>
    </w:p>
    <w:p>
      <w:pPr>
        <w:pStyle w:val="TOC2"/>
        <w:tabs>
          <w:tab w:val="right" w:leader="dot" w:pos="8306"/>
        </w:tabs>
      </w:pPr>
      <w:hyperlink w:anchor="_Toc15205" w:history="1">
        <w:r>
          <w:rPr>
            <w:rFonts w:ascii="仿宋" w:eastAsia="仿宋" w:hAnsi="仿宋" w:cs="仿宋" w:hint="eastAsia"/>
            <w:lang w:eastAsia="zh-CN"/>
          </w:rPr>
          <w:t>(四)、优化成本管理</w:t>
        </w:r>
        <w:r>
          <w:tab/>
        </w:r>
        <w:r>
          <w:fldChar w:fldCharType="begin"/>
        </w:r>
        <w:r>
          <w:instrText xml:space="preserve"> PAGEREF _Toc15205 \h </w:instrText>
        </w:r>
        <w:r>
          <w:fldChar w:fldCharType="separate"/>
        </w:r>
        <w:r>
          <w:t>37</w:t>
        </w:r>
        <w:r>
          <w:fldChar w:fldCharType="end"/>
        </w:r>
      </w:hyperlink>
    </w:p>
    <w:p>
      <w:pPr>
        <w:pStyle w:val="TOC1"/>
        <w:tabs>
          <w:tab w:val="right" w:leader="dot" w:pos="8306"/>
        </w:tabs>
      </w:pPr>
      <w:hyperlink w:anchor="_Toc10466" w:history="1">
        <w:r>
          <w:rPr>
            <w:rFonts w:ascii="仿宋" w:eastAsia="仿宋" w:hAnsi="仿宋" w:cs="仿宋" w:hint="eastAsia"/>
            <w:lang w:eastAsia="zh-CN"/>
          </w:rPr>
          <w:t>十三、利益相关者分析与沟通计划</w:t>
        </w:r>
        <w:r>
          <w:tab/>
        </w:r>
        <w:r>
          <w:fldChar w:fldCharType="begin"/>
        </w:r>
        <w:r>
          <w:instrText xml:space="preserve"> PAGEREF _Toc10466 \h </w:instrText>
        </w:r>
        <w:r>
          <w:fldChar w:fldCharType="separate"/>
        </w:r>
        <w:r>
          <w:t>38</w:t>
        </w:r>
        <w:r>
          <w:fldChar w:fldCharType="end"/>
        </w:r>
      </w:hyperlink>
    </w:p>
    <w:p>
      <w:pPr>
        <w:pStyle w:val="TOC2"/>
        <w:tabs>
          <w:tab w:val="right" w:leader="dot" w:pos="8306"/>
        </w:tabs>
      </w:pPr>
      <w:hyperlink w:anchor="_Toc6496" w:history="1">
        <w:r>
          <w:rPr>
            <w:rFonts w:ascii="仿宋" w:eastAsia="仿宋" w:hAnsi="仿宋" w:cs="仿宋" w:hint="eastAsia"/>
            <w:lang w:eastAsia="zh-CN"/>
          </w:rPr>
          <w:t>(一)、利益相关者分析</w:t>
        </w:r>
        <w:r>
          <w:tab/>
        </w:r>
        <w:r>
          <w:fldChar w:fldCharType="begin"/>
        </w:r>
        <w:r>
          <w:instrText xml:space="preserve"> PAGEREF _Toc6496 \h </w:instrText>
        </w:r>
        <w:r>
          <w:fldChar w:fldCharType="separate"/>
        </w:r>
        <w:r>
          <w:t>38</w:t>
        </w:r>
        <w:r>
          <w:fldChar w:fldCharType="end"/>
        </w:r>
      </w:hyperlink>
    </w:p>
    <w:p>
      <w:pPr>
        <w:pStyle w:val="TOC2"/>
        <w:tabs>
          <w:tab w:val="right" w:leader="dot" w:pos="8306"/>
        </w:tabs>
      </w:pPr>
      <w:hyperlink w:anchor="_Toc11893" w:history="1">
        <w:r>
          <w:rPr>
            <w:rFonts w:ascii="仿宋" w:eastAsia="仿宋" w:hAnsi="仿宋" w:cs="仿宋" w:hint="eastAsia"/>
            <w:lang w:eastAsia="zh-CN"/>
          </w:rPr>
          <w:t>(二)、沟通计划</w:t>
        </w:r>
        <w:r>
          <w:tab/>
        </w:r>
        <w:r>
          <w:fldChar w:fldCharType="begin"/>
        </w:r>
        <w:r>
          <w:instrText xml:space="preserve"> PAGEREF _Toc11893 \h </w:instrText>
        </w:r>
        <w:r>
          <w:fldChar w:fldCharType="separate"/>
        </w:r>
        <w:r>
          <w:t>40</w:t>
        </w:r>
        <w:r>
          <w:fldChar w:fldCharType="end"/>
        </w:r>
      </w:hyperlink>
    </w:p>
    <w:p>
      <w:pPr>
        <w:pStyle w:val="TOC1"/>
        <w:tabs>
          <w:tab w:val="right" w:leader="dot" w:pos="8306"/>
        </w:tabs>
      </w:pPr>
      <w:hyperlink w:anchor="_Toc18233" w:history="1">
        <w:r>
          <w:rPr>
            <w:rFonts w:ascii="仿宋" w:eastAsia="仿宋" w:hAnsi="仿宋" w:cs="仿宋" w:hint="eastAsia"/>
            <w:lang w:eastAsia="zh-CN"/>
          </w:rPr>
          <w:t>十四、特殊环境照明设备项目实施时间节点</w:t>
        </w:r>
        <w:r>
          <w:tab/>
        </w:r>
        <w:r>
          <w:fldChar w:fldCharType="begin"/>
        </w:r>
        <w:r>
          <w:instrText xml:space="preserve"> PAGEREF _Toc18233 \h </w:instrText>
        </w:r>
        <w:r>
          <w:fldChar w:fldCharType="separate"/>
        </w:r>
        <w:r>
          <w:t>41</w:t>
        </w:r>
        <w:r>
          <w:fldChar w:fldCharType="end"/>
        </w:r>
      </w:hyperlink>
    </w:p>
    <w:p>
      <w:pPr>
        <w:pStyle w:val="TOC2"/>
        <w:tabs>
          <w:tab w:val="right" w:leader="dot" w:pos="8306"/>
        </w:tabs>
      </w:pPr>
      <w:hyperlink w:anchor="_Toc4565" w:history="1">
        <w:r>
          <w:rPr>
            <w:rFonts w:ascii="仿宋" w:eastAsia="仿宋" w:hAnsi="仿宋" w:cs="仿宋" w:hint="eastAsia"/>
            <w:lang w:eastAsia="zh-CN"/>
          </w:rPr>
          <w:t>(一)、特殊环境照明设备项目启动阶段时间节点</w:t>
        </w:r>
        <w:r>
          <w:tab/>
        </w:r>
        <w:r>
          <w:fldChar w:fldCharType="begin"/>
        </w:r>
        <w:r>
          <w:instrText xml:space="preserve"> PAGEREF _Toc4565 \h </w:instrText>
        </w:r>
        <w:r>
          <w:fldChar w:fldCharType="separate"/>
        </w:r>
        <w:r>
          <w:t>41</w:t>
        </w:r>
        <w:r>
          <w:fldChar w:fldCharType="end"/>
        </w:r>
      </w:hyperlink>
    </w:p>
    <w:p>
      <w:pPr>
        <w:pStyle w:val="TOC2"/>
        <w:tabs>
          <w:tab w:val="right" w:leader="dot" w:pos="8306"/>
        </w:tabs>
      </w:pPr>
      <w:hyperlink w:anchor="_Toc23671" w:history="1">
        <w:r>
          <w:rPr>
            <w:rFonts w:ascii="仿宋" w:eastAsia="仿宋" w:hAnsi="仿宋" w:cs="仿宋" w:hint="eastAsia"/>
            <w:lang w:eastAsia="zh-CN"/>
          </w:rPr>
          <w:t>(二)、特殊环境照明设备项目执行阶段时间节点</w:t>
        </w:r>
        <w:r>
          <w:tab/>
        </w:r>
        <w:r>
          <w:fldChar w:fldCharType="begin"/>
        </w:r>
        <w:r>
          <w:instrText xml:space="preserve"> PAGEREF _Toc23671 \h </w:instrText>
        </w:r>
        <w:r>
          <w:fldChar w:fldCharType="separate"/>
        </w:r>
        <w:r>
          <w:t>42</w:t>
        </w:r>
        <w:r>
          <w:fldChar w:fldCharType="end"/>
        </w:r>
      </w:hyperlink>
    </w:p>
    <w:p>
      <w:pPr>
        <w:pStyle w:val="TOC2"/>
        <w:tabs>
          <w:tab w:val="right" w:leader="dot" w:pos="8306"/>
        </w:tabs>
      </w:pPr>
      <w:hyperlink w:anchor="_Toc414" w:history="1">
        <w:r>
          <w:rPr>
            <w:rFonts w:ascii="仿宋" w:eastAsia="仿宋" w:hAnsi="仿宋" w:cs="仿宋" w:hint="eastAsia"/>
            <w:lang w:eastAsia="zh-CN"/>
          </w:rPr>
          <w:t>(三)、特殊环境照明设备项目完成阶段时间节点</w:t>
        </w:r>
        <w:r>
          <w:tab/>
        </w:r>
        <w:r>
          <w:fldChar w:fldCharType="begin"/>
        </w:r>
        <w:r>
          <w:instrText xml:space="preserve"> PAGEREF _Toc414 \h </w:instrText>
        </w:r>
        <w:r>
          <w:fldChar w:fldCharType="separate"/>
        </w:r>
        <w:r>
          <w:t>43</w:t>
        </w:r>
        <w:r>
          <w:fldChar w:fldCharType="end"/>
        </w:r>
      </w:hyperlink>
    </w:p>
    <w:p>
      <w:pPr>
        <w:pStyle w:val="TOC1"/>
        <w:tabs>
          <w:tab w:val="right" w:leader="dot" w:pos="8306"/>
        </w:tabs>
      </w:pPr>
      <w:hyperlink w:anchor="_Toc13748" w:history="1">
        <w:r>
          <w:rPr>
            <w:rFonts w:ascii="仿宋" w:eastAsia="仿宋" w:hAnsi="仿宋" w:cs="仿宋" w:hint="eastAsia"/>
            <w:lang w:eastAsia="zh-CN"/>
          </w:rPr>
          <w:t>十五、风险识别与分类</w:t>
        </w:r>
        <w:r>
          <w:tab/>
        </w:r>
        <w:r>
          <w:fldChar w:fldCharType="begin"/>
        </w:r>
        <w:r>
          <w:instrText xml:space="preserve"> PAGEREF _Toc13748 \h </w:instrText>
        </w:r>
        <w:r>
          <w:fldChar w:fldCharType="separate"/>
        </w:r>
        <w:r>
          <w:t>44</w:t>
        </w:r>
        <w:r>
          <w:fldChar w:fldCharType="end"/>
        </w:r>
      </w:hyperlink>
    </w:p>
    <w:p>
      <w:pPr>
        <w:pStyle w:val="TOC2"/>
        <w:tabs>
          <w:tab w:val="right" w:leader="dot" w:pos="8306"/>
        </w:tabs>
      </w:pPr>
      <w:hyperlink w:anchor="_Toc22214" w:history="1">
        <w:r>
          <w:rPr>
            <w:rFonts w:ascii="仿宋" w:eastAsia="仿宋" w:hAnsi="仿宋" w:cs="仿宋" w:hint="eastAsia"/>
            <w:lang w:eastAsia="zh-CN"/>
          </w:rPr>
          <w:t>(一)、风险识别</w:t>
        </w:r>
        <w:r>
          <w:tab/>
        </w:r>
        <w:r>
          <w:fldChar w:fldCharType="begin"/>
        </w:r>
        <w:r>
          <w:instrText xml:space="preserve"> PAGEREF _Toc22214 \h </w:instrText>
        </w:r>
        <w:r>
          <w:fldChar w:fldCharType="separate"/>
        </w:r>
        <w:r>
          <w:t>44</w:t>
        </w:r>
        <w:r>
          <w:fldChar w:fldCharType="end"/>
        </w:r>
      </w:hyperlink>
    </w:p>
    <w:p>
      <w:pPr>
        <w:pStyle w:val="TOC2"/>
        <w:tabs>
          <w:tab w:val="right" w:leader="dot" w:pos="8306"/>
        </w:tabs>
      </w:pPr>
      <w:hyperlink w:anchor="_Toc961" w:history="1">
        <w:r>
          <w:rPr>
            <w:rFonts w:ascii="仿宋" w:eastAsia="仿宋" w:hAnsi="仿宋" w:cs="仿宋" w:hint="eastAsia"/>
            <w:lang w:eastAsia="zh-CN"/>
          </w:rPr>
          <w:t>(二)、风险分类</w:t>
        </w:r>
        <w:r>
          <w:tab/>
        </w:r>
        <w:r>
          <w:fldChar w:fldCharType="begin"/>
        </w:r>
        <w:r>
          <w:instrText xml:space="preserve"> PAGEREF _Toc961 \h </w:instrText>
        </w:r>
        <w:r>
          <w:fldChar w:fldCharType="separate"/>
        </w:r>
        <w:r>
          <w:t>45</w:t>
        </w:r>
        <w:r>
          <w:fldChar w:fldCharType="end"/>
        </w:r>
      </w:hyperlink>
    </w:p>
    <w:p>
      <w:pPr>
        <w:pStyle w:val="TOC1"/>
        <w:tabs>
          <w:tab w:val="right" w:leader="dot" w:pos="8306"/>
        </w:tabs>
      </w:pPr>
      <w:hyperlink w:anchor="_Toc13224" w:history="1">
        <w:r>
          <w:rPr>
            <w:rFonts w:ascii="仿宋" w:eastAsia="仿宋" w:hAnsi="仿宋" w:cs="仿宋" w:hint="eastAsia"/>
            <w:lang w:eastAsia="zh-CN"/>
          </w:rPr>
          <w:t>十六、特殊环境照明设备项目变更管理</w:t>
        </w:r>
        <w:r>
          <w:tab/>
        </w:r>
        <w:r>
          <w:fldChar w:fldCharType="begin"/>
        </w:r>
        <w:r>
          <w:instrText xml:space="preserve"> PAGEREF _Toc13224 \h </w:instrText>
        </w:r>
        <w:r>
          <w:fldChar w:fldCharType="separate"/>
        </w:r>
        <w:r>
          <w:t>47</w:t>
        </w:r>
        <w:r>
          <w:fldChar w:fldCharType="end"/>
        </w:r>
      </w:hyperlink>
    </w:p>
    <w:p>
      <w:pPr>
        <w:pStyle w:val="TOC2"/>
        <w:tabs>
          <w:tab w:val="right" w:leader="dot" w:pos="8306"/>
        </w:tabs>
      </w:pPr>
      <w:hyperlink w:anchor="_Toc2335" w:history="1">
        <w:r>
          <w:rPr>
            <w:rFonts w:ascii="仿宋" w:eastAsia="仿宋" w:hAnsi="仿宋" w:cs="仿宋" w:hint="eastAsia"/>
            <w:lang w:eastAsia="zh-CN"/>
          </w:rPr>
          <w:t>(一)、变更申请与评估</w:t>
        </w:r>
        <w:r>
          <w:tab/>
        </w:r>
        <w:r>
          <w:fldChar w:fldCharType="begin"/>
        </w:r>
        <w:r>
          <w:instrText xml:space="preserve"> PAGEREF _Toc2335 \h </w:instrText>
        </w:r>
        <w:r>
          <w:fldChar w:fldCharType="separate"/>
        </w:r>
        <w:r>
          <w:t>47</w:t>
        </w:r>
        <w:r>
          <w:fldChar w:fldCharType="end"/>
        </w:r>
      </w:hyperlink>
    </w:p>
    <w:p>
      <w:pPr>
        <w:pStyle w:val="TOC2"/>
        <w:tabs>
          <w:tab w:val="right" w:leader="dot" w:pos="8306"/>
        </w:tabs>
      </w:pPr>
      <w:hyperlink w:anchor="_Toc31782" w:history="1">
        <w:r>
          <w:rPr>
            <w:rFonts w:ascii="仿宋" w:eastAsia="仿宋" w:hAnsi="仿宋" w:cs="仿宋" w:hint="eastAsia"/>
            <w:lang w:eastAsia="zh-CN"/>
          </w:rPr>
          <w:t>(二)、变更实施与控制</w:t>
        </w:r>
        <w:r>
          <w:tab/>
        </w:r>
        <w:r>
          <w:fldChar w:fldCharType="begin"/>
        </w:r>
        <w:r>
          <w:instrText xml:space="preserve"> PAGEREF _Toc31782 \h </w:instrText>
        </w:r>
        <w:r>
          <w:fldChar w:fldCharType="separate"/>
        </w:r>
        <w:r>
          <w:t>48</w:t>
        </w:r>
        <w:r>
          <w:fldChar w:fldCharType="end"/>
        </w:r>
      </w:hyperlink>
    </w:p>
    <w:p>
      <w:pPr>
        <w:pStyle w:val="TOC1"/>
        <w:tabs>
          <w:tab w:val="right" w:leader="dot" w:pos="8306"/>
        </w:tabs>
      </w:pPr>
      <w:hyperlink w:anchor="_Toc8188" w:history="1">
        <w:r>
          <w:rPr>
            <w:rFonts w:ascii="仿宋" w:eastAsia="仿宋" w:hAnsi="仿宋" w:cs="仿宋" w:hint="eastAsia"/>
            <w:lang w:eastAsia="zh-CN"/>
          </w:rPr>
          <w:t>十七、营销与推广策略</w:t>
        </w:r>
        <w:r>
          <w:tab/>
        </w:r>
        <w:r>
          <w:fldChar w:fldCharType="begin"/>
        </w:r>
        <w:r>
          <w:instrText xml:space="preserve"> PAGEREF _Toc8188 \h </w:instrText>
        </w:r>
        <w:r>
          <w:fldChar w:fldCharType="separate"/>
        </w:r>
        <w:r>
          <w:t>49</w:t>
        </w:r>
        <w:r>
          <w:fldChar w:fldCharType="end"/>
        </w:r>
      </w:hyperlink>
    </w:p>
    <w:p>
      <w:pPr>
        <w:pStyle w:val="TOC2"/>
        <w:tabs>
          <w:tab w:val="right" w:leader="dot" w:pos="8306"/>
        </w:tabs>
      </w:pPr>
      <w:hyperlink w:anchor="_Toc30758" w:history="1">
        <w:r>
          <w:rPr>
            <w:rFonts w:ascii="仿宋" w:eastAsia="仿宋" w:hAnsi="仿宋" w:cs="仿宋" w:hint="eastAsia"/>
            <w:lang w:eastAsia="zh-CN"/>
          </w:rPr>
          <w:t>(一)、产品/服务定位与特点</w:t>
        </w:r>
        <w:r>
          <w:tab/>
        </w:r>
        <w:r>
          <w:fldChar w:fldCharType="begin"/>
        </w:r>
        <w:r>
          <w:instrText xml:space="preserve"> PAGEREF _Toc30758 \h </w:instrText>
        </w:r>
        <w:r>
          <w:fldChar w:fldCharType="separate"/>
        </w:r>
        <w:r>
          <w:t>49</w:t>
        </w:r>
        <w:r>
          <w:fldChar w:fldCharType="end"/>
        </w:r>
      </w:hyperlink>
    </w:p>
    <w:p>
      <w:pPr>
        <w:pStyle w:val="TOC2"/>
        <w:tabs>
          <w:tab w:val="right" w:leader="dot" w:pos="8306"/>
        </w:tabs>
      </w:pPr>
      <w:hyperlink w:anchor="_Toc15034" w:history="1">
        <w:r>
          <w:rPr>
            <w:rFonts w:ascii="仿宋" w:eastAsia="仿宋" w:hAnsi="仿宋" w:cs="仿宋" w:hint="eastAsia"/>
            <w:lang w:eastAsia="zh-CN"/>
          </w:rPr>
          <w:t>(二)、市场定位与竞争分析</w:t>
        </w:r>
        <w:r>
          <w:tab/>
        </w:r>
        <w:r>
          <w:fldChar w:fldCharType="begin"/>
        </w:r>
        <w:r>
          <w:instrText xml:space="preserve"> PAGEREF _Toc15034 \h </w:instrText>
        </w:r>
        <w:r>
          <w:fldChar w:fldCharType="separate"/>
        </w:r>
        <w:r>
          <w:t>50</w:t>
        </w:r>
        <w:r>
          <w:fldChar w:fldCharType="end"/>
        </w:r>
      </w:hyperlink>
    </w:p>
    <w:p>
      <w:pPr>
        <w:pStyle w:val="TOC2"/>
        <w:tabs>
          <w:tab w:val="right" w:leader="dot" w:pos="8306"/>
        </w:tabs>
      </w:pPr>
      <w:hyperlink w:anchor="_Toc2537" w:history="1">
        <w:r>
          <w:rPr>
            <w:rFonts w:ascii="仿宋" w:eastAsia="仿宋" w:hAnsi="仿宋" w:cs="仿宋" w:hint="eastAsia"/>
            <w:lang w:eastAsia="zh-CN"/>
          </w:rPr>
          <w:t>(三)、营销渠道与策略</w:t>
        </w:r>
        <w:r>
          <w:tab/>
        </w:r>
        <w:r>
          <w:fldChar w:fldCharType="begin"/>
        </w:r>
        <w:r>
          <w:instrText xml:space="preserve"> PAGEREF _Toc2537 \h </w:instrText>
        </w:r>
        <w:r>
          <w:fldChar w:fldCharType="separate"/>
        </w:r>
        <w:r>
          <w:t>51</w:t>
        </w:r>
        <w:r>
          <w:fldChar w:fldCharType="end"/>
        </w:r>
      </w:hyperlink>
    </w:p>
    <w:p>
      <w:pPr>
        <w:pStyle w:val="TOC2"/>
        <w:tabs>
          <w:tab w:val="right" w:leader="dot" w:pos="8306"/>
        </w:tabs>
      </w:pPr>
      <w:hyperlink w:anchor="_Toc31657" w:history="1">
        <w:r>
          <w:rPr>
            <w:rFonts w:ascii="仿宋" w:eastAsia="仿宋" w:hAnsi="仿宋" w:cs="仿宋" w:hint="eastAsia"/>
            <w:lang w:eastAsia="zh-CN"/>
          </w:rPr>
          <w:t>(四)、推广与宣传活动</w:t>
        </w:r>
        <w:r>
          <w:tab/>
        </w:r>
        <w:r>
          <w:fldChar w:fldCharType="begin"/>
        </w:r>
        <w:r>
          <w:instrText xml:space="preserve"> PAGEREF _Toc31657 \h </w:instrText>
        </w:r>
        <w:r>
          <w:fldChar w:fldCharType="separate"/>
        </w:r>
        <w:r>
          <w:t>52</w:t>
        </w:r>
        <w:r>
          <w:fldChar w:fldCharType="end"/>
        </w:r>
      </w:hyperlink>
    </w:p>
    <w:p>
      <w:pPr>
        <w:pStyle w:val="TOC1"/>
        <w:tabs>
          <w:tab w:val="right" w:leader="dot" w:pos="8306"/>
        </w:tabs>
      </w:pPr>
      <w:hyperlink w:anchor="_Toc20526" w:history="1">
        <w:r>
          <w:rPr>
            <w:rFonts w:ascii="仿宋" w:eastAsia="仿宋" w:hAnsi="仿宋" w:cs="仿宋" w:hint="eastAsia"/>
            <w:lang w:eastAsia="zh-CN"/>
          </w:rPr>
          <w:t>十八、供应链管理</w:t>
        </w:r>
        <w:r>
          <w:tab/>
        </w:r>
        <w:r>
          <w:fldChar w:fldCharType="begin"/>
        </w:r>
        <w:r>
          <w:instrText xml:space="preserve"> PAGEREF _Toc20526 \h </w:instrText>
        </w:r>
        <w:r>
          <w:fldChar w:fldCharType="separate"/>
        </w:r>
        <w:r>
          <w:t>58</w:t>
        </w:r>
        <w:r>
          <w:fldChar w:fldCharType="end"/>
        </w:r>
      </w:hyperlink>
    </w:p>
    <w:p>
      <w:pPr>
        <w:pStyle w:val="TOC2"/>
        <w:tabs>
          <w:tab w:val="right" w:leader="dot" w:pos="8306"/>
        </w:tabs>
      </w:pPr>
      <w:hyperlink w:anchor="_Toc15936" w:history="1">
        <w:r>
          <w:rPr>
            <w:rFonts w:ascii="仿宋" w:eastAsia="仿宋" w:hAnsi="仿宋" w:cs="仿宋" w:hint="eastAsia"/>
            <w:lang w:eastAsia="zh-CN"/>
          </w:rPr>
          <w:t>(一)、供应链战略规划</w:t>
        </w:r>
        <w:r>
          <w:tab/>
        </w:r>
        <w:r>
          <w:fldChar w:fldCharType="begin"/>
        </w:r>
        <w:r>
          <w:instrText xml:space="preserve"> PAGEREF _Toc15936 \h </w:instrText>
        </w:r>
        <w:r>
          <w:fldChar w:fldCharType="separate"/>
        </w:r>
        <w:r>
          <w:t>58</w:t>
        </w:r>
        <w:r>
          <w:fldChar w:fldCharType="end"/>
        </w:r>
      </w:hyperlink>
    </w:p>
    <w:p>
      <w:pPr>
        <w:pStyle w:val="TOC2"/>
        <w:tabs>
          <w:tab w:val="right" w:leader="dot" w:pos="8306"/>
        </w:tabs>
      </w:pPr>
      <w:hyperlink w:anchor="_Toc13915" w:history="1">
        <w:r>
          <w:rPr>
            <w:rFonts w:ascii="仿宋" w:eastAsia="仿宋" w:hAnsi="仿宋" w:cs="仿宋" w:hint="eastAsia"/>
            <w:lang w:eastAsia="zh-CN"/>
          </w:rPr>
          <w:t>(二)、供应商选择与合作</w:t>
        </w:r>
        <w:r>
          <w:tab/>
        </w:r>
        <w:r>
          <w:fldChar w:fldCharType="begin"/>
        </w:r>
        <w:r>
          <w:instrText xml:space="preserve"> PAGEREF _Toc13915 \h </w:instrText>
        </w:r>
        <w:r>
          <w:fldChar w:fldCharType="separate"/>
        </w:r>
        <w:r>
          <w:t>59</w:t>
        </w:r>
        <w:r>
          <w:fldChar w:fldCharType="end"/>
        </w:r>
      </w:hyperlink>
    </w:p>
    <w:p>
      <w:pPr>
        <w:pStyle w:val="TOC2"/>
        <w:tabs>
          <w:tab w:val="right" w:leader="dot" w:pos="8306"/>
        </w:tabs>
      </w:pPr>
      <w:hyperlink w:anchor="_Toc14215" w:history="1">
        <w:r>
          <w:rPr>
            <w:rFonts w:ascii="仿宋" w:eastAsia="仿宋" w:hAnsi="仿宋" w:cs="仿宋" w:hint="eastAsia"/>
            <w:lang w:eastAsia="zh-CN"/>
          </w:rPr>
          <w:t>(三)、物流与库存管理</w:t>
        </w:r>
        <w:r>
          <w:tab/>
        </w:r>
        <w:r>
          <w:fldChar w:fldCharType="begin"/>
        </w:r>
        <w:r>
          <w:instrText xml:space="preserve"> PAGEREF _Toc14215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304"/>
      <w:r>
        <w:rPr>
          <w:rFonts w:ascii="仿宋" w:eastAsia="仿宋" w:hAnsi="仿宋" w:cs="仿宋" w:hint="eastAsia"/>
          <w:sz w:val="28"/>
          <w:lang w:eastAsia="zh-CN"/>
        </w:rPr>
        <w:t>一、特殊环境照明设备项目概论</w:t>
      </w:r>
      <w:bookmarkEnd w:id="2"/>
    </w:p>
    <w:p>
      <w:pPr>
        <w:pStyle w:val="Heading2"/>
        <w:rPr>
          <w:rFonts w:ascii="仿宋" w:eastAsia="仿宋" w:hAnsi="仿宋" w:cs="仿宋" w:hint="eastAsia"/>
          <w:lang w:eastAsia="zh-CN"/>
        </w:rPr>
      </w:pPr>
      <w:bookmarkStart w:id="3" w:name="_Toc1557"/>
      <w:r>
        <w:rPr>
          <w:rFonts w:ascii="仿宋" w:eastAsia="仿宋" w:hAnsi="仿宋" w:cs="仿宋" w:hint="eastAsia"/>
          <w:lang w:eastAsia="zh-CN"/>
        </w:rPr>
        <w:t>(一)、特殊环境照明设备项目概况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起源追溯至对市场的深入洞察。市场的不断演变与变革为特殊环境照明设备项目提供了难得的机遇。当前市场存在的需求缺口和变革的大环境共同构成了特殊环境照明设备项目的背景。这个特殊环境照明设备项目旨在充分利用市场机遇，填补行业中尚未满足的需求，为客户提供全新的解决方案。市场的变革和需求的增长使得这个特殊环境照明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特殊环境照明设备项目名称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特殊环境照明设备项目正式命名为特殊环境照明设备。这个名称不仅仅是一个标识，更代表了特殊环境照明设备项目的核心理念和愿景。它蕴含着特殊环境照明设备项目所要解决问题的关键字，具有强烈的表达和辨识度，为特殊环境照明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特殊环境照明设备项目目标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核心目标是提供一种全新、高效的解决方案，满足客户日益增长的需求。特殊环境照明设备项目追求的不仅仅是满足市场需求，更是在市场中获得卓越的竞争优势。通过不断提升产品或服务的质量和创新水平，特殊环境照明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特殊环境照明设备项目范围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全面涵盖了产品研发、制造、市场推广和售后服务，确保从产品设计到最终用户体验的全方位关注。这一全面的特殊环境照明设备项目范围是为了确保特殊环境照明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特殊环境照明设备项目时间表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特殊环境照明设备项目计划在未来18个月内完成，包括研发、测试、市场试点和正式推出等不同阶段。这个时间表的合理设计是为了确保特殊环境照明设备项目各个阶段的顺利推进，以便按时交付高质量的成果。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特殊环境照明设备项目预算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特殊环境照明设备项目总预算估算为XX百万美元，主要分配在研发、市场推广、人员培训和运营等方面。这一充足的预算为特殊环境照明设备项目提供了充足的资源，确保特殊环境照明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特殊环境照明设备项目风险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可能面临的风险包括市场接受度低、技术难题、竞争激烈等。特殊环境照明设备项目团队已经制定了相应的风险应对计划，通过前瞻性的风险管理，确保特殊环境照明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特殊环境照明设备项目团队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特殊环境照明设备项目汇聚了一支经验丰富、多领域专业素养的核心团队，确保特殊环境照明设备项目在各个方面都能拥有高水平的执行力。团队的协同作战是特殊环境照明设备项目成功的关键因素之一。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特殊环境照明设备项目背景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特殊环境照明设备项目的背景根植于市场对更高效、创新产品的渴望，同时也受到科技发展对行业格局的深刻改变的影响。这为特殊环境照明设备项目提供了广阔的发展空间和市场需求。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特殊环境照明设备项目现状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截至目前，特殊环境照明设备项目已完成市场调研和技术验证，取得了初步的成功。这为特殊环境照明设备项目在未来的发展奠定了坚实的基础，为更远大的目标打下了坚实的基石。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147"/>
      <w:r>
        <w:rPr>
          <w:rFonts w:ascii="仿宋" w:eastAsia="仿宋" w:hAnsi="仿宋" w:cs="仿宋" w:hint="eastAsia"/>
          <w:sz w:val="28"/>
          <w:lang w:eastAsia="zh-CN"/>
        </w:rPr>
        <w:t>(二)、特殊环境照明设备项目目标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殊环境照明设备项目首要业务目标是在市场中占据有利地位，实现产品/服务的成功推广和销售。通过不断提升产品质量、创新性，特殊环境照明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在科技迅速发展的时代，特殊环境照明设备项目着眼于技术创新。通过持续的研发和技术升级，特殊环境照明设备项目旨在推出更具创新性的产品或服务，以满足市场对新鲜、先进解决方案的需求。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殊环境照明设备项目设定了客户满意度目标。通过提供卓越的产品质量和优质的客户服务，特殊环境照明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特殊环境照明设备项目注重社会责任和可持续发展。通过实施环保、社会责任特殊环境照明设备项目，特殊环境照明设备项目致力于在经济发展的同时保护环境，促进社会公平，实现可持续经营。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特殊环境照明设备项目的团队是实现目标的核心驱动力。因此，特殊环境照明设备项目设定了团队发展目标，包括提升团队成员的专业技能、培养领导力，以及搭建协同高效的团队工作氛围。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136"/>
      <w:r>
        <w:rPr>
          <w:rFonts w:ascii="仿宋" w:eastAsia="仿宋" w:hAnsi="仿宋" w:cs="仿宋" w:hint="eastAsia"/>
          <w:sz w:val="28"/>
          <w:lang w:eastAsia="zh-CN"/>
        </w:rPr>
        <w:t>(三)、特殊环境照明设备项目提出的理由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特殊环境照明设备项目提出的理由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提出源于对市场机遇的深刻洞察。当前市场中存在的需求缺口和行业发展趋势表明，有巨大的商业机会等待被开发。通过准确捕捉市场机遇，特殊环境照明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理念基于对技术创新的信仰。通过持续的研发和技术投入，特殊环境照明设备项目有望推出更具创新性的产品或服务。在科技飞速发展的当下，特殊环境照明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提出是为了增强企业的行业竞争力。通过提升产品或服务的质量和独特性，特殊环境照明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响应了消费者需求的变化。随着社会和科技的不断发展，消费者对产品和服务的需求也在发生变化。通过深入了解并及时回应消费者的新需求，特殊环境照明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提出是企业战略发展规划的一部分。在面对日益激烈的市场竞争和不断变化的商业环境中，特殊环境照明设备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提出不仅仅是基于商业考量，还注重社会责任。通过推出环保、社会责任等方面的特殊环境照明设备项目，特殊环境照明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特殊环境照明设备项目的提出反映了对利益相关者期望的关注。包括客户、员工、投资者等利益相关者在企业发展中都有着各自的期望，特殊环境照明设备项目力求在满足这些期望的同时，取得更大的共赢。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474"/>
      <w:r>
        <w:rPr>
          <w:rFonts w:ascii="仿宋" w:eastAsia="仿宋" w:hAnsi="仿宋" w:cs="仿宋" w:hint="eastAsia"/>
          <w:sz w:val="28"/>
          <w:lang w:eastAsia="zh-CN"/>
        </w:rPr>
        <w:t>(四)、特殊环境照明设备项目意义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在实施特殊环境照明设备项目的过程中，我们不仅仅是在追逐商业成功，更是为企业和社会的多个层面创造了深远的意义。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首要意义在于提升企业的市场竞争力。通过持续的创新和对产品质量的高标准要求，特殊环境照明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特殊环境照明设备项目的推进将促使行业技术水平的提升。通过引入先进技术和创新性解决方案，特殊环境照明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殊环境照明设备项目不仅创造了大量就业机会，提高了就业水平，还注重社会责任和环保。通过参与社会公益事业和推动环保特殊环境照明设备项目，特殊环境照明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综合而言，特殊环境照明设备项目意义重大，不仅推动了企业的发展，也为行业和社会的进步贡献了积极力量。这是一个全面而深刻的影响，将在未来产生可持续的正面效应。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324"/>
      <w:r>
        <w:rPr>
          <w:rFonts w:ascii="仿宋" w:eastAsia="仿宋" w:hAnsi="仿宋" w:cs="仿宋" w:hint="eastAsia"/>
          <w:sz w:val="28"/>
          <w:lang w:eastAsia="zh-CN"/>
        </w:rPr>
        <w:t>(五)、特殊环境照明设备项目背景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在当今迅猛发展的商业环境中，特殊环境照明设备项目的动因根植于对多方面因素的审慎考量。这个特殊环境照明设备项目的提出并非孤立的决策，而是对企业所处背景深入思考的产物。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殊环境照明设备项目背后的首要原因。科技的迅速发展和全球市场的快速变化使得企业必须灵活应对。特殊环境照明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竞争的激烈程度也是特殊环境照明设备项目背景中不可忽视的一环。企业需要在激烈竞争中脱颖而出，为此，特殊环境照明设备项目致力于打破常规，提供独特的价值主张，以吸引客户并确保市场份额的增长。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技术的迅速发展为企业带来了机遇与挑战。作为特殊环境照明设备项目启动的背景之一，对新兴技术的应用将有助于提升企业的技术水平，使其在不断演进的商业环境中保持竞争优势。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此外，社会对企业责任的期望也在逐渐升高。特殊环境照明设备项目充分融入了社会责任的理念，通过可持续经营和社会公益特殊环境照明设备项目，企图为社会贡献一份力量，在商业成功的同时关注社会价值。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8846"/>
      <w:r>
        <w:rPr>
          <w:rFonts w:ascii="仿宋" w:eastAsia="仿宋" w:hAnsi="仿宋" w:cs="仿宋" w:hint="eastAsia"/>
          <w:sz w:val="28"/>
          <w:lang w:eastAsia="zh-CN"/>
        </w:rPr>
        <w:t>二、特殊环境照明设备项目土建工程</w:t>
      </w:r>
      <w:bookmarkEnd w:id="8"/>
    </w:p>
    <w:p>
      <w:pPr>
        <w:pStyle w:val="Heading2"/>
        <w:rPr>
          <w:rFonts w:ascii="仿宋" w:eastAsia="仿宋" w:hAnsi="仿宋" w:cs="仿宋" w:hint="eastAsia"/>
          <w:lang w:eastAsia="zh-CN"/>
        </w:rPr>
      </w:pPr>
      <w:bookmarkStart w:id="9" w:name="_Toc252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在特殊环境照明设备项目的建筑工程设计中，我们将秉承一系列重要的设计原则，以确保特殊环境照明设备项目建筑在功能、美观、可持续性等方面达到最佳效果。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首要原则是确保建筑的功能性得到最大化的发挥。我们将充分理解特殊环境照明设备项目的实际需求，合理布局各个功能区域，保证建筑在满足业务需求的同时，提供高效的工作环境。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在建筑设计中，我们将综合考虑建设和运营成本。通过精细的经济效益分析，确保设计方案在高效利用资源的同时，对特殊环境照明设备项目的长期盈利能力有积极的贡献。</w:t>
      </w:r>
    </w:p>
    <w:p>
      <w:pPr>
        <w:pStyle w:val="Heading2"/>
        <w:ind w:firstLine="560" w:firstLineChars="200"/>
        <w:rPr>
          <w:rFonts w:ascii="仿宋" w:eastAsia="仿宋" w:hAnsi="仿宋" w:cs="仿宋" w:hint="eastAsia"/>
          <w:sz w:val="28"/>
          <w:lang w:eastAsia="zh-CN"/>
        </w:rPr>
      </w:pPr>
      <w:bookmarkStart w:id="10" w:name="_Toc1017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殊环境照明设备项目的土建工程设计中，我们将精准设定设计年限，结合特殊环境照明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特殊环境照明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454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特殊环境照明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特殊环境照明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特殊环境照明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04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本期工程特殊环境照明设备项目预计总建筑面积XXX平方米，其中：计容建筑面积XXX平方米，计划建筑工程投资XX万元，占特殊环境照明设备项目总投资的XX%。</w:t>
      </w:r>
    </w:p>
    <w:p>
      <w:pPr>
        <w:pStyle w:val="Heading1"/>
        <w:ind w:firstLine="560" w:firstLineChars="200"/>
        <w:rPr>
          <w:rFonts w:ascii="仿宋" w:eastAsia="仿宋" w:hAnsi="仿宋" w:cs="仿宋" w:hint="eastAsia"/>
          <w:sz w:val="28"/>
          <w:lang w:eastAsia="zh-CN"/>
        </w:rPr>
      </w:pPr>
      <w:bookmarkStart w:id="13" w:name="_Toc11066"/>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1655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特殊环境照明设备项目的主要产品是XXXX，预计年产值为XXX万元。这一产品在市场中占据着重要的地位，其广泛的应用范围使得该特殊环境照明设备项目的市场前景非常广阔。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特殊环境照明设备项目的xxx产品作为重要的原材料之一，将在多个领域发挥关键作用。其在建筑、交通、能源等方面的广泛应用将为整个产业链提供强大的支持，形成产业协同效应。特殊环境照明设备项目的年产值XXX万XXX万XXX万万元不仅反映了其在市场上的巨大潜力，更预示着它对国民经济的积极贡献。这种关联度高、涉及面广的产业关系，使得该特殊环境照明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4075"/>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总征地面积为XXXX平方米，相当于约XX.XX亩，其中净用地面积为XXXX平方米，红线范围内相当于约XX.XX亩。这一用地规模充分考虑了特殊环境照明设备项目的建设需求，保障了特殊环境照明设备项目在合适的空间内得以充分发展。特殊环境照明设备项目规划的总建筑面积为XXXX平方米，其中主体工程建设占XXXX平方米，计容建筑面积达XXXX平方米。预计建筑工程的投资将达到XXXX万元，为特殊环境照明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计划购置的设备共计XXXX台（套），设备购置费用为XXXX万元。这一设备购置计划充分考虑到特殊环境照明设备项目的生产需求和技术要求，确保了特殊环境照明设备项目在生产运营中具备先进的技术装备和高效的生产能力。设备的合理配置将为特殊环境照明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计划总投资为XXXX万元，预计年实现营业收入为XXXX万元。这一产能规模的设定旨在确保特殊环境照明设备项目能够在投资与回报之间取得平衡，实现长期可持续的发展。特殊环境照明设备项目的总投资充分考虑到各个方面的需求，包括用地建设、设备购置等多个环节，以确保特殊环境照明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30100"/>
      <w:r>
        <w:rPr>
          <w:rFonts w:ascii="仿宋" w:eastAsia="仿宋" w:hAnsi="仿宋" w:cs="仿宋" w:hint="eastAsia"/>
          <w:sz w:val="28"/>
          <w:lang w:eastAsia="zh-CN"/>
        </w:rPr>
        <w:t>四、特殊环境照明设备项目可持续发展</w:t>
      </w:r>
      <w:bookmarkEnd w:id="16"/>
    </w:p>
    <w:p>
      <w:pPr>
        <w:pStyle w:val="Heading2"/>
        <w:rPr>
          <w:rFonts w:ascii="仿宋" w:eastAsia="仿宋" w:hAnsi="仿宋" w:cs="仿宋" w:hint="eastAsia"/>
          <w:lang w:eastAsia="zh-CN"/>
        </w:rPr>
      </w:pPr>
      <w:bookmarkStart w:id="17" w:name="_Toc1001"/>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特殊环境照明设备项目中，特殊环境照明设备项目团队着眼于未来，明确了可持续发展的战略方向。制定的具体可持续发展目标包括降低资源使用、采用环保技术、最大化社会效益等。这一步骤不仅有助于特殊环境照明设备项目在环保和社会责任方面达到最高标准，也为未来提供了明确的指引，确保特殊环境照明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可持续实践的融入特殊环境照明设备项目管理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特殊环境照明设备项目管理周期。从特殊环境照明设备项目规划开始，特殊环境照明设备项目团队就考虑了环境和社会的因素。在执行阶段，特殊环境照明设备项目团队积极推动绿色技术的应用，优化资源利用。此外，关注员工的社会责任，通过培训和沟通活动提高员工对可持续发展的认知，使他们能够在日常工作中践行可持续实践。这些举措不仅为特殊环境照明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194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特殊环境照明设备项目的可持续发展理念，我们深信环保与社会责任是特殊环境照明设备项目成功的关键支柱。在特殊环境照明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照明设备项目团队通过引入先进的环保技术、建立高效的废物处理系统以及推动能源节约措施，积极履行环保责任。定期的环保监测和评估确保特殊环境照明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https://d.book118.com/647041133133006053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特殊环境照明设备项目规划设计纲要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31A61"/>
    <w:rsid w:val="48331A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70411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2024-03-06T09:08:00Z</dcterms:created>
  <dcterms:modified xsi:type="dcterms:W3CDTF">2024-03-06T09:09:10Z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080C4ACC003740FEB9CC6617791DB0EA_11</vt:lpwstr>
  </property>
  <property fmtid="{D5CDD505-2E9C-101B-9397-08002B2CF9AE}" pid="3" name="KSOProductBuildVer">
    <vt:lpwstr>2052-12.1.0.16388</vt:lpwstr>
  </property>
</Properties>
</file>