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82" w:history="1">
        <w:r>
          <w:rPr>
            <w:rFonts w:ascii="仿宋" w:eastAsia="仿宋" w:hAnsi="仿宋" w:cs="仿宋" w:hint="eastAsia"/>
            <w:lang w:eastAsia="zh-CN"/>
          </w:rPr>
          <w:t>概论</w:t>
        </w:r>
        <w:r>
          <w:tab/>
        </w:r>
        <w:r>
          <w:fldChar w:fldCharType="begin"/>
        </w:r>
        <w:r>
          <w:instrText xml:space="preserve"> PAGEREF _Toc9582 \h </w:instrText>
        </w:r>
        <w:r>
          <w:fldChar w:fldCharType="separate"/>
        </w:r>
        <w:r>
          <w:t>3</w:t>
        </w:r>
        <w:r>
          <w:fldChar w:fldCharType="end"/>
        </w:r>
      </w:hyperlink>
    </w:p>
    <w:p>
      <w:pPr>
        <w:pStyle w:val="TOC1"/>
        <w:tabs>
          <w:tab w:val="right" w:leader="dot" w:pos="8306"/>
        </w:tabs>
      </w:pPr>
      <w:hyperlink w:anchor="_Toc32173" w:history="1">
        <w:r>
          <w:rPr>
            <w:rFonts w:ascii="仿宋" w:eastAsia="仿宋" w:hAnsi="仿宋" w:cs="仿宋" w:hint="eastAsia"/>
            <w:lang w:eastAsia="zh-CN"/>
          </w:rPr>
          <w:t>一、有机硅项目土建工程</w:t>
        </w:r>
        <w:r>
          <w:tab/>
        </w:r>
        <w:r>
          <w:fldChar w:fldCharType="begin"/>
        </w:r>
        <w:r>
          <w:instrText xml:space="preserve"> PAGEREF _Toc32173 \h </w:instrText>
        </w:r>
        <w:r>
          <w:fldChar w:fldCharType="separate"/>
        </w:r>
        <w:r>
          <w:t>3</w:t>
        </w:r>
        <w:r>
          <w:fldChar w:fldCharType="end"/>
        </w:r>
      </w:hyperlink>
    </w:p>
    <w:p>
      <w:pPr>
        <w:pStyle w:val="TOC2"/>
        <w:tabs>
          <w:tab w:val="right" w:leader="dot" w:pos="8306"/>
        </w:tabs>
      </w:pPr>
      <w:hyperlink w:anchor="_Toc20647" w:history="1">
        <w:r>
          <w:rPr>
            <w:rFonts w:ascii="仿宋" w:eastAsia="仿宋" w:hAnsi="仿宋" w:cs="仿宋" w:hint="eastAsia"/>
            <w:lang w:eastAsia="zh-CN"/>
          </w:rPr>
          <w:t>(一)、建筑工程设计原则</w:t>
        </w:r>
        <w:r>
          <w:tab/>
        </w:r>
        <w:r>
          <w:fldChar w:fldCharType="begin"/>
        </w:r>
        <w:r>
          <w:instrText xml:space="preserve"> PAGEREF _Toc20647 \h </w:instrText>
        </w:r>
        <w:r>
          <w:fldChar w:fldCharType="separate"/>
        </w:r>
        <w:r>
          <w:t>3</w:t>
        </w:r>
        <w:r>
          <w:fldChar w:fldCharType="end"/>
        </w:r>
      </w:hyperlink>
    </w:p>
    <w:p>
      <w:pPr>
        <w:pStyle w:val="TOC2"/>
        <w:tabs>
          <w:tab w:val="right" w:leader="dot" w:pos="8306"/>
        </w:tabs>
      </w:pPr>
      <w:hyperlink w:anchor="_Toc7306" w:history="1">
        <w:r>
          <w:rPr>
            <w:rFonts w:ascii="仿宋" w:eastAsia="仿宋" w:hAnsi="仿宋" w:cs="仿宋" w:hint="eastAsia"/>
            <w:lang w:eastAsia="zh-CN"/>
          </w:rPr>
          <w:t>(二)、土建工程设计年限及安全等级</w:t>
        </w:r>
        <w:r>
          <w:tab/>
        </w:r>
        <w:r>
          <w:fldChar w:fldCharType="begin"/>
        </w:r>
        <w:r>
          <w:instrText xml:space="preserve"> PAGEREF _Toc7306 \h </w:instrText>
        </w:r>
        <w:r>
          <w:fldChar w:fldCharType="separate"/>
        </w:r>
        <w:r>
          <w:t>4</w:t>
        </w:r>
        <w:r>
          <w:fldChar w:fldCharType="end"/>
        </w:r>
      </w:hyperlink>
    </w:p>
    <w:p>
      <w:pPr>
        <w:pStyle w:val="TOC2"/>
        <w:tabs>
          <w:tab w:val="right" w:leader="dot" w:pos="8306"/>
        </w:tabs>
      </w:pPr>
      <w:hyperlink w:anchor="_Toc8862" w:history="1">
        <w:r>
          <w:rPr>
            <w:rFonts w:ascii="仿宋" w:eastAsia="仿宋" w:hAnsi="仿宋" w:cs="仿宋" w:hint="eastAsia"/>
            <w:lang w:eastAsia="zh-CN"/>
          </w:rPr>
          <w:t>(三)、建筑工程设计总体要求</w:t>
        </w:r>
        <w:r>
          <w:tab/>
        </w:r>
        <w:r>
          <w:fldChar w:fldCharType="begin"/>
        </w:r>
        <w:r>
          <w:instrText xml:space="preserve"> PAGEREF _Toc8862 \h </w:instrText>
        </w:r>
        <w:r>
          <w:fldChar w:fldCharType="separate"/>
        </w:r>
        <w:r>
          <w:t>5</w:t>
        </w:r>
        <w:r>
          <w:fldChar w:fldCharType="end"/>
        </w:r>
      </w:hyperlink>
    </w:p>
    <w:p>
      <w:pPr>
        <w:pStyle w:val="TOC2"/>
        <w:tabs>
          <w:tab w:val="right" w:leader="dot" w:pos="8306"/>
        </w:tabs>
      </w:pPr>
      <w:hyperlink w:anchor="_Toc27286" w:history="1">
        <w:r>
          <w:rPr>
            <w:rFonts w:ascii="仿宋" w:eastAsia="仿宋" w:hAnsi="仿宋" w:cs="仿宋" w:hint="eastAsia"/>
            <w:lang w:eastAsia="zh-CN"/>
          </w:rPr>
          <w:t>(四)、土建工程建设指标</w:t>
        </w:r>
        <w:r>
          <w:tab/>
        </w:r>
        <w:r>
          <w:fldChar w:fldCharType="begin"/>
        </w:r>
        <w:r>
          <w:instrText xml:space="preserve"> PAGEREF _Toc27286 \h </w:instrText>
        </w:r>
        <w:r>
          <w:fldChar w:fldCharType="separate"/>
        </w:r>
        <w:r>
          <w:t>6</w:t>
        </w:r>
        <w:r>
          <w:fldChar w:fldCharType="end"/>
        </w:r>
      </w:hyperlink>
    </w:p>
    <w:p>
      <w:pPr>
        <w:pStyle w:val="TOC1"/>
        <w:tabs>
          <w:tab w:val="right" w:leader="dot" w:pos="8306"/>
        </w:tabs>
      </w:pPr>
      <w:hyperlink w:anchor="_Toc32199" w:history="1">
        <w:r>
          <w:rPr>
            <w:rFonts w:ascii="仿宋" w:eastAsia="仿宋" w:hAnsi="仿宋" w:cs="仿宋" w:hint="eastAsia"/>
            <w:lang w:eastAsia="zh-CN"/>
          </w:rPr>
          <w:t>二、有机硅项目危机管理</w:t>
        </w:r>
        <w:r>
          <w:tab/>
        </w:r>
        <w:r>
          <w:fldChar w:fldCharType="begin"/>
        </w:r>
        <w:r>
          <w:instrText xml:space="preserve"> PAGEREF _Toc32199 \h </w:instrText>
        </w:r>
        <w:r>
          <w:fldChar w:fldCharType="separate"/>
        </w:r>
        <w:r>
          <w:t>6</w:t>
        </w:r>
        <w:r>
          <w:fldChar w:fldCharType="end"/>
        </w:r>
      </w:hyperlink>
    </w:p>
    <w:p>
      <w:pPr>
        <w:pStyle w:val="TOC2"/>
        <w:tabs>
          <w:tab w:val="right" w:leader="dot" w:pos="8306"/>
        </w:tabs>
      </w:pPr>
      <w:hyperlink w:anchor="_Toc21979" w:history="1">
        <w:r>
          <w:rPr>
            <w:rFonts w:ascii="仿宋" w:eastAsia="仿宋" w:hAnsi="仿宋" w:cs="仿宋" w:hint="eastAsia"/>
            <w:lang w:eastAsia="zh-CN"/>
          </w:rPr>
          <w:t>(一)、危机预警与识别</w:t>
        </w:r>
        <w:r>
          <w:tab/>
        </w:r>
        <w:r>
          <w:fldChar w:fldCharType="begin"/>
        </w:r>
        <w:r>
          <w:instrText xml:space="preserve"> PAGEREF _Toc21979 \h </w:instrText>
        </w:r>
        <w:r>
          <w:fldChar w:fldCharType="separate"/>
        </w:r>
        <w:r>
          <w:t>6</w:t>
        </w:r>
        <w:r>
          <w:fldChar w:fldCharType="end"/>
        </w:r>
      </w:hyperlink>
    </w:p>
    <w:p>
      <w:pPr>
        <w:pStyle w:val="TOC2"/>
        <w:tabs>
          <w:tab w:val="right" w:leader="dot" w:pos="8306"/>
        </w:tabs>
      </w:pPr>
      <w:hyperlink w:anchor="_Toc24535" w:history="1">
        <w:r>
          <w:rPr>
            <w:rFonts w:ascii="仿宋" w:eastAsia="仿宋" w:hAnsi="仿宋" w:cs="仿宋" w:hint="eastAsia"/>
            <w:lang w:eastAsia="zh-CN"/>
          </w:rPr>
          <w:t>(二)、危机应对与恢复</w:t>
        </w:r>
        <w:r>
          <w:tab/>
        </w:r>
        <w:r>
          <w:fldChar w:fldCharType="begin"/>
        </w:r>
        <w:r>
          <w:instrText xml:space="preserve"> PAGEREF _Toc24535 \h </w:instrText>
        </w:r>
        <w:r>
          <w:fldChar w:fldCharType="separate"/>
        </w:r>
        <w:r>
          <w:t>7</w:t>
        </w:r>
        <w:r>
          <w:fldChar w:fldCharType="end"/>
        </w:r>
      </w:hyperlink>
    </w:p>
    <w:p>
      <w:pPr>
        <w:pStyle w:val="TOC1"/>
        <w:tabs>
          <w:tab w:val="right" w:leader="dot" w:pos="8306"/>
        </w:tabs>
      </w:pPr>
      <w:hyperlink w:anchor="_Toc30124" w:history="1">
        <w:r>
          <w:rPr>
            <w:rFonts w:ascii="仿宋" w:eastAsia="仿宋" w:hAnsi="仿宋" w:cs="仿宋" w:hint="eastAsia"/>
            <w:lang w:eastAsia="zh-CN"/>
          </w:rPr>
          <w:t>三、有机硅项目可持续发展</w:t>
        </w:r>
        <w:r>
          <w:tab/>
        </w:r>
        <w:r>
          <w:fldChar w:fldCharType="begin"/>
        </w:r>
        <w:r>
          <w:instrText xml:space="preserve"> PAGEREF _Toc30124 \h </w:instrText>
        </w:r>
        <w:r>
          <w:fldChar w:fldCharType="separate"/>
        </w:r>
        <w:r>
          <w:t>9</w:t>
        </w:r>
        <w:r>
          <w:fldChar w:fldCharType="end"/>
        </w:r>
      </w:hyperlink>
    </w:p>
    <w:p>
      <w:pPr>
        <w:pStyle w:val="TOC2"/>
        <w:tabs>
          <w:tab w:val="right" w:leader="dot" w:pos="8306"/>
        </w:tabs>
      </w:pPr>
      <w:hyperlink w:anchor="_Toc6530" w:history="1">
        <w:r>
          <w:rPr>
            <w:rFonts w:ascii="仿宋" w:eastAsia="仿宋" w:hAnsi="仿宋" w:cs="仿宋" w:hint="eastAsia"/>
            <w:lang w:eastAsia="zh-CN"/>
          </w:rPr>
          <w:t>(一)、可持续战略与实践</w:t>
        </w:r>
        <w:r>
          <w:tab/>
        </w:r>
        <w:r>
          <w:fldChar w:fldCharType="begin"/>
        </w:r>
        <w:r>
          <w:instrText xml:space="preserve"> PAGEREF _Toc6530 \h </w:instrText>
        </w:r>
        <w:r>
          <w:fldChar w:fldCharType="separate"/>
        </w:r>
        <w:r>
          <w:t>9</w:t>
        </w:r>
        <w:r>
          <w:fldChar w:fldCharType="end"/>
        </w:r>
      </w:hyperlink>
    </w:p>
    <w:p>
      <w:pPr>
        <w:pStyle w:val="TOC2"/>
        <w:tabs>
          <w:tab w:val="right" w:leader="dot" w:pos="8306"/>
        </w:tabs>
      </w:pPr>
      <w:hyperlink w:anchor="_Toc15340" w:history="1">
        <w:r>
          <w:rPr>
            <w:rFonts w:ascii="仿宋" w:eastAsia="仿宋" w:hAnsi="仿宋" w:cs="仿宋" w:hint="eastAsia"/>
            <w:lang w:eastAsia="zh-CN"/>
          </w:rPr>
          <w:t>(二)、环保与社会责任</w:t>
        </w:r>
        <w:r>
          <w:tab/>
        </w:r>
        <w:r>
          <w:fldChar w:fldCharType="begin"/>
        </w:r>
        <w:r>
          <w:instrText xml:space="preserve"> PAGEREF _Toc15340 \h </w:instrText>
        </w:r>
        <w:r>
          <w:fldChar w:fldCharType="separate"/>
        </w:r>
        <w:r>
          <w:t>9</w:t>
        </w:r>
        <w:r>
          <w:fldChar w:fldCharType="end"/>
        </w:r>
      </w:hyperlink>
    </w:p>
    <w:p>
      <w:pPr>
        <w:pStyle w:val="TOC1"/>
        <w:tabs>
          <w:tab w:val="right" w:leader="dot" w:pos="8306"/>
        </w:tabs>
      </w:pPr>
      <w:hyperlink w:anchor="_Toc12572" w:history="1">
        <w:r>
          <w:rPr>
            <w:rFonts w:ascii="仿宋" w:eastAsia="仿宋" w:hAnsi="仿宋" w:cs="仿宋" w:hint="eastAsia"/>
            <w:lang w:eastAsia="zh-CN"/>
          </w:rPr>
          <w:t>四、工艺说明</w:t>
        </w:r>
        <w:r>
          <w:tab/>
        </w:r>
        <w:r>
          <w:fldChar w:fldCharType="begin"/>
        </w:r>
        <w:r>
          <w:instrText xml:space="preserve"> PAGEREF _Toc12572 \h </w:instrText>
        </w:r>
        <w:r>
          <w:fldChar w:fldCharType="separate"/>
        </w:r>
        <w:r>
          <w:t>10</w:t>
        </w:r>
        <w:r>
          <w:fldChar w:fldCharType="end"/>
        </w:r>
      </w:hyperlink>
    </w:p>
    <w:p>
      <w:pPr>
        <w:pStyle w:val="TOC2"/>
        <w:tabs>
          <w:tab w:val="right" w:leader="dot" w:pos="8306"/>
        </w:tabs>
      </w:pPr>
      <w:hyperlink w:anchor="_Toc27062" w:history="1">
        <w:r>
          <w:rPr>
            <w:rFonts w:ascii="仿宋" w:eastAsia="仿宋" w:hAnsi="仿宋" w:cs="仿宋" w:hint="eastAsia"/>
            <w:lang w:eastAsia="zh-CN"/>
          </w:rPr>
          <w:t>(一)、技术管理特点</w:t>
        </w:r>
        <w:r>
          <w:tab/>
        </w:r>
        <w:r>
          <w:fldChar w:fldCharType="begin"/>
        </w:r>
        <w:r>
          <w:instrText xml:space="preserve"> PAGEREF _Toc27062 \h </w:instrText>
        </w:r>
        <w:r>
          <w:fldChar w:fldCharType="separate"/>
        </w:r>
        <w:r>
          <w:t>10</w:t>
        </w:r>
        <w:r>
          <w:fldChar w:fldCharType="end"/>
        </w:r>
      </w:hyperlink>
    </w:p>
    <w:p>
      <w:pPr>
        <w:pStyle w:val="TOC2"/>
        <w:tabs>
          <w:tab w:val="right" w:leader="dot" w:pos="8306"/>
        </w:tabs>
      </w:pPr>
      <w:hyperlink w:anchor="_Toc12056" w:history="1">
        <w:r>
          <w:rPr>
            <w:rFonts w:ascii="仿宋" w:eastAsia="仿宋" w:hAnsi="仿宋" w:cs="仿宋" w:hint="eastAsia"/>
            <w:lang w:eastAsia="zh-CN"/>
          </w:rPr>
          <w:t>(二)、有机硅项目工艺技术设计方案</w:t>
        </w:r>
        <w:r>
          <w:tab/>
        </w:r>
        <w:r>
          <w:fldChar w:fldCharType="begin"/>
        </w:r>
        <w:r>
          <w:instrText xml:space="preserve"> PAGEREF _Toc12056 \h </w:instrText>
        </w:r>
        <w:r>
          <w:fldChar w:fldCharType="separate"/>
        </w:r>
        <w:r>
          <w:t>11</w:t>
        </w:r>
        <w:r>
          <w:fldChar w:fldCharType="end"/>
        </w:r>
      </w:hyperlink>
    </w:p>
    <w:p>
      <w:pPr>
        <w:pStyle w:val="TOC2"/>
        <w:tabs>
          <w:tab w:val="right" w:leader="dot" w:pos="8306"/>
        </w:tabs>
      </w:pPr>
      <w:hyperlink w:anchor="_Toc10832" w:history="1">
        <w:r>
          <w:rPr>
            <w:rFonts w:ascii="仿宋" w:eastAsia="仿宋" w:hAnsi="仿宋" w:cs="仿宋" w:hint="eastAsia"/>
            <w:lang w:eastAsia="zh-CN"/>
          </w:rPr>
          <w:t>(三)、设备选型方案</w:t>
        </w:r>
        <w:r>
          <w:tab/>
        </w:r>
        <w:r>
          <w:fldChar w:fldCharType="begin"/>
        </w:r>
        <w:r>
          <w:instrText xml:space="preserve"> PAGEREF _Toc10832 \h </w:instrText>
        </w:r>
        <w:r>
          <w:fldChar w:fldCharType="separate"/>
        </w:r>
        <w:r>
          <w:t>13</w:t>
        </w:r>
        <w:r>
          <w:fldChar w:fldCharType="end"/>
        </w:r>
      </w:hyperlink>
    </w:p>
    <w:p>
      <w:pPr>
        <w:pStyle w:val="TOC1"/>
        <w:tabs>
          <w:tab w:val="right" w:leader="dot" w:pos="8306"/>
        </w:tabs>
      </w:pPr>
      <w:hyperlink w:anchor="_Toc19397" w:history="1">
        <w:r>
          <w:rPr>
            <w:rFonts w:ascii="仿宋" w:eastAsia="仿宋" w:hAnsi="仿宋" w:cs="仿宋" w:hint="eastAsia"/>
            <w:lang w:eastAsia="zh-CN"/>
          </w:rPr>
          <w:t>五、有机硅项目文档管理</w:t>
        </w:r>
        <w:r>
          <w:tab/>
        </w:r>
        <w:r>
          <w:fldChar w:fldCharType="begin"/>
        </w:r>
        <w:r>
          <w:instrText xml:space="preserve"> PAGEREF _Toc19397 \h </w:instrText>
        </w:r>
        <w:r>
          <w:fldChar w:fldCharType="separate"/>
        </w:r>
        <w:r>
          <w:t>14</w:t>
        </w:r>
        <w:r>
          <w:fldChar w:fldCharType="end"/>
        </w:r>
      </w:hyperlink>
    </w:p>
    <w:p>
      <w:pPr>
        <w:pStyle w:val="TOC2"/>
        <w:tabs>
          <w:tab w:val="right" w:leader="dot" w:pos="8306"/>
        </w:tabs>
      </w:pPr>
      <w:hyperlink w:anchor="_Toc3709" w:history="1">
        <w:r>
          <w:rPr>
            <w:rFonts w:ascii="仿宋" w:eastAsia="仿宋" w:hAnsi="仿宋" w:cs="仿宋" w:hint="eastAsia"/>
            <w:lang w:eastAsia="zh-CN"/>
          </w:rPr>
          <w:t>(一)、文档编制与审查</w:t>
        </w:r>
        <w:r>
          <w:tab/>
        </w:r>
        <w:r>
          <w:fldChar w:fldCharType="begin"/>
        </w:r>
        <w:r>
          <w:instrText xml:space="preserve"> PAGEREF _Toc3709 \h </w:instrText>
        </w:r>
        <w:r>
          <w:fldChar w:fldCharType="separate"/>
        </w:r>
        <w:r>
          <w:t>14</w:t>
        </w:r>
        <w:r>
          <w:fldChar w:fldCharType="end"/>
        </w:r>
      </w:hyperlink>
    </w:p>
    <w:p>
      <w:pPr>
        <w:pStyle w:val="TOC2"/>
        <w:tabs>
          <w:tab w:val="right" w:leader="dot" w:pos="8306"/>
        </w:tabs>
      </w:pPr>
      <w:hyperlink w:anchor="_Toc28604" w:history="1">
        <w:r>
          <w:rPr>
            <w:rFonts w:ascii="仿宋" w:eastAsia="仿宋" w:hAnsi="仿宋" w:cs="仿宋" w:hint="eastAsia"/>
            <w:lang w:eastAsia="zh-CN"/>
          </w:rPr>
          <w:t>(二)、文档发布与分发</w:t>
        </w:r>
        <w:r>
          <w:tab/>
        </w:r>
        <w:r>
          <w:fldChar w:fldCharType="begin"/>
        </w:r>
        <w:r>
          <w:instrText xml:space="preserve"> PAGEREF _Toc28604 \h </w:instrText>
        </w:r>
        <w:r>
          <w:fldChar w:fldCharType="separate"/>
        </w:r>
        <w:r>
          <w:t>15</w:t>
        </w:r>
        <w:r>
          <w:fldChar w:fldCharType="end"/>
        </w:r>
      </w:hyperlink>
    </w:p>
    <w:p>
      <w:pPr>
        <w:pStyle w:val="TOC2"/>
        <w:tabs>
          <w:tab w:val="right" w:leader="dot" w:pos="8306"/>
        </w:tabs>
      </w:pPr>
      <w:hyperlink w:anchor="_Toc13238" w:history="1">
        <w:r>
          <w:rPr>
            <w:rFonts w:ascii="仿宋" w:eastAsia="仿宋" w:hAnsi="仿宋" w:cs="仿宋" w:hint="eastAsia"/>
            <w:lang w:eastAsia="zh-CN"/>
          </w:rPr>
          <w:t>(三)、文档存档与归档</w:t>
        </w:r>
        <w:r>
          <w:tab/>
        </w:r>
        <w:r>
          <w:fldChar w:fldCharType="begin"/>
        </w:r>
        <w:r>
          <w:instrText xml:space="preserve"> PAGEREF _Toc13238 \h </w:instrText>
        </w:r>
        <w:r>
          <w:fldChar w:fldCharType="separate"/>
        </w:r>
        <w:r>
          <w:t>16</w:t>
        </w:r>
        <w:r>
          <w:fldChar w:fldCharType="end"/>
        </w:r>
      </w:hyperlink>
    </w:p>
    <w:p>
      <w:pPr>
        <w:pStyle w:val="TOC1"/>
        <w:tabs>
          <w:tab w:val="right" w:leader="dot" w:pos="8306"/>
        </w:tabs>
      </w:pPr>
      <w:hyperlink w:anchor="_Toc17618" w:history="1">
        <w:r>
          <w:rPr>
            <w:rFonts w:ascii="仿宋" w:eastAsia="仿宋" w:hAnsi="仿宋" w:cs="仿宋" w:hint="eastAsia"/>
            <w:lang w:eastAsia="zh-CN"/>
          </w:rPr>
          <w:t>六、有机硅项目绩效评估</w:t>
        </w:r>
        <w:r>
          <w:tab/>
        </w:r>
        <w:r>
          <w:fldChar w:fldCharType="begin"/>
        </w:r>
        <w:r>
          <w:instrText xml:space="preserve"> PAGEREF _Toc17618 \h </w:instrText>
        </w:r>
        <w:r>
          <w:fldChar w:fldCharType="separate"/>
        </w:r>
        <w:r>
          <w:t>17</w:t>
        </w:r>
        <w:r>
          <w:fldChar w:fldCharType="end"/>
        </w:r>
      </w:hyperlink>
    </w:p>
    <w:p>
      <w:pPr>
        <w:pStyle w:val="TOC2"/>
        <w:tabs>
          <w:tab w:val="right" w:leader="dot" w:pos="8306"/>
        </w:tabs>
      </w:pPr>
      <w:hyperlink w:anchor="_Toc32209" w:history="1">
        <w:r>
          <w:rPr>
            <w:rFonts w:ascii="仿宋" w:eastAsia="仿宋" w:hAnsi="仿宋" w:cs="仿宋" w:hint="eastAsia"/>
            <w:lang w:eastAsia="zh-CN"/>
          </w:rPr>
          <w:t>(一)、绩效评估指标</w:t>
        </w:r>
        <w:r>
          <w:tab/>
        </w:r>
        <w:r>
          <w:fldChar w:fldCharType="begin"/>
        </w:r>
        <w:r>
          <w:instrText xml:space="preserve"> PAGEREF _Toc32209 \h </w:instrText>
        </w:r>
        <w:r>
          <w:fldChar w:fldCharType="separate"/>
        </w:r>
        <w:r>
          <w:t>17</w:t>
        </w:r>
        <w:r>
          <w:fldChar w:fldCharType="end"/>
        </w:r>
      </w:hyperlink>
    </w:p>
    <w:p>
      <w:pPr>
        <w:pStyle w:val="TOC2"/>
        <w:tabs>
          <w:tab w:val="right" w:leader="dot" w:pos="8306"/>
        </w:tabs>
      </w:pPr>
      <w:hyperlink w:anchor="_Toc17296" w:history="1">
        <w:r>
          <w:rPr>
            <w:rFonts w:ascii="仿宋" w:eastAsia="仿宋" w:hAnsi="仿宋" w:cs="仿宋" w:hint="eastAsia"/>
            <w:lang w:eastAsia="zh-CN"/>
          </w:rPr>
          <w:t>(二)、绩效评估方法</w:t>
        </w:r>
        <w:r>
          <w:tab/>
        </w:r>
        <w:r>
          <w:fldChar w:fldCharType="begin"/>
        </w:r>
        <w:r>
          <w:instrText xml:space="preserve"> PAGEREF _Toc17296 \h </w:instrText>
        </w:r>
        <w:r>
          <w:fldChar w:fldCharType="separate"/>
        </w:r>
        <w:r>
          <w:t>18</w:t>
        </w:r>
        <w:r>
          <w:fldChar w:fldCharType="end"/>
        </w:r>
      </w:hyperlink>
    </w:p>
    <w:p>
      <w:pPr>
        <w:pStyle w:val="TOC2"/>
        <w:tabs>
          <w:tab w:val="right" w:leader="dot" w:pos="8306"/>
        </w:tabs>
      </w:pPr>
      <w:hyperlink w:anchor="_Toc16145" w:history="1">
        <w:r>
          <w:rPr>
            <w:rFonts w:ascii="仿宋" w:eastAsia="仿宋" w:hAnsi="仿宋" w:cs="仿宋" w:hint="eastAsia"/>
            <w:lang w:eastAsia="zh-CN"/>
          </w:rPr>
          <w:t>(三)、绩效评估周期</w:t>
        </w:r>
        <w:r>
          <w:tab/>
        </w:r>
        <w:r>
          <w:fldChar w:fldCharType="begin"/>
        </w:r>
        <w:r>
          <w:instrText xml:space="preserve"> PAGEREF _Toc16145 \h </w:instrText>
        </w:r>
        <w:r>
          <w:fldChar w:fldCharType="separate"/>
        </w:r>
        <w:r>
          <w:t>19</w:t>
        </w:r>
        <w:r>
          <w:fldChar w:fldCharType="end"/>
        </w:r>
      </w:hyperlink>
    </w:p>
    <w:p>
      <w:pPr>
        <w:pStyle w:val="TOC1"/>
        <w:tabs>
          <w:tab w:val="right" w:leader="dot" w:pos="8306"/>
        </w:tabs>
      </w:pPr>
      <w:hyperlink w:anchor="_Toc18816" w:history="1">
        <w:r>
          <w:rPr>
            <w:rFonts w:ascii="仿宋" w:eastAsia="仿宋" w:hAnsi="仿宋" w:cs="仿宋" w:hint="eastAsia"/>
            <w:lang w:eastAsia="zh-CN"/>
          </w:rPr>
          <w:t>七、有机硅项目风险管理</w:t>
        </w:r>
        <w:r>
          <w:tab/>
        </w:r>
        <w:r>
          <w:fldChar w:fldCharType="begin"/>
        </w:r>
        <w:r>
          <w:instrText xml:space="preserve"> PAGEREF _Toc18816 \h </w:instrText>
        </w:r>
        <w:r>
          <w:fldChar w:fldCharType="separate"/>
        </w:r>
        <w:r>
          <w:t>20</w:t>
        </w:r>
        <w:r>
          <w:fldChar w:fldCharType="end"/>
        </w:r>
      </w:hyperlink>
    </w:p>
    <w:p>
      <w:pPr>
        <w:pStyle w:val="TOC2"/>
        <w:tabs>
          <w:tab w:val="right" w:leader="dot" w:pos="8306"/>
        </w:tabs>
      </w:pPr>
      <w:hyperlink w:anchor="_Toc18892" w:history="1">
        <w:r>
          <w:rPr>
            <w:rFonts w:ascii="仿宋" w:eastAsia="仿宋" w:hAnsi="仿宋" w:cs="仿宋" w:hint="eastAsia"/>
            <w:lang w:eastAsia="zh-CN"/>
          </w:rPr>
          <w:t>(一)、风险识别与评估</w:t>
        </w:r>
        <w:r>
          <w:tab/>
        </w:r>
        <w:r>
          <w:fldChar w:fldCharType="begin"/>
        </w:r>
        <w:r>
          <w:instrText xml:space="preserve"> PAGEREF _Toc18892 \h </w:instrText>
        </w:r>
        <w:r>
          <w:fldChar w:fldCharType="separate"/>
        </w:r>
        <w:r>
          <w:t>20</w:t>
        </w:r>
        <w:r>
          <w:fldChar w:fldCharType="end"/>
        </w:r>
      </w:hyperlink>
    </w:p>
    <w:p>
      <w:pPr>
        <w:pStyle w:val="TOC2"/>
        <w:tabs>
          <w:tab w:val="right" w:leader="dot" w:pos="8306"/>
        </w:tabs>
      </w:pPr>
      <w:hyperlink w:anchor="_Toc26320" w:history="1">
        <w:r>
          <w:rPr>
            <w:rFonts w:ascii="仿宋" w:eastAsia="仿宋" w:hAnsi="仿宋" w:cs="仿宋" w:hint="eastAsia"/>
            <w:lang w:eastAsia="zh-CN"/>
          </w:rPr>
          <w:t>(二)、风险应对策略</w:t>
        </w:r>
        <w:r>
          <w:tab/>
        </w:r>
        <w:r>
          <w:fldChar w:fldCharType="begin"/>
        </w:r>
        <w:r>
          <w:instrText xml:space="preserve"> PAGEREF _Toc26320 \h </w:instrText>
        </w:r>
        <w:r>
          <w:fldChar w:fldCharType="separate"/>
        </w:r>
        <w:r>
          <w:t>21</w:t>
        </w:r>
        <w:r>
          <w:fldChar w:fldCharType="end"/>
        </w:r>
      </w:hyperlink>
    </w:p>
    <w:p>
      <w:pPr>
        <w:pStyle w:val="TOC2"/>
        <w:tabs>
          <w:tab w:val="right" w:leader="dot" w:pos="8306"/>
        </w:tabs>
      </w:pPr>
      <w:hyperlink w:anchor="_Toc32759" w:history="1">
        <w:r>
          <w:rPr>
            <w:rFonts w:ascii="仿宋" w:eastAsia="仿宋" w:hAnsi="仿宋" w:cs="仿宋" w:hint="eastAsia"/>
            <w:lang w:eastAsia="zh-CN"/>
          </w:rPr>
          <w:t>(三)、风险监控与控制</w:t>
        </w:r>
        <w:r>
          <w:tab/>
        </w:r>
        <w:r>
          <w:fldChar w:fldCharType="begin"/>
        </w:r>
        <w:r>
          <w:instrText xml:space="preserve"> PAGEREF _Toc32759 \h </w:instrText>
        </w:r>
        <w:r>
          <w:fldChar w:fldCharType="separate"/>
        </w:r>
        <w:r>
          <w:t>23</w:t>
        </w:r>
        <w:r>
          <w:fldChar w:fldCharType="end"/>
        </w:r>
      </w:hyperlink>
    </w:p>
    <w:p>
      <w:pPr>
        <w:pStyle w:val="TOC1"/>
        <w:tabs>
          <w:tab w:val="right" w:leader="dot" w:pos="8306"/>
        </w:tabs>
      </w:pPr>
      <w:hyperlink w:anchor="_Toc17946" w:history="1">
        <w:r>
          <w:rPr>
            <w:rFonts w:ascii="仿宋" w:eastAsia="仿宋" w:hAnsi="仿宋" w:cs="仿宋" w:hint="eastAsia"/>
            <w:lang w:eastAsia="zh-CN"/>
          </w:rPr>
          <w:t>八、有机硅项目计划安排</w:t>
        </w:r>
        <w:r>
          <w:tab/>
        </w:r>
        <w:r>
          <w:fldChar w:fldCharType="begin"/>
        </w:r>
        <w:r>
          <w:instrText xml:space="preserve"> PAGEREF _Toc17946 \h </w:instrText>
        </w:r>
        <w:r>
          <w:fldChar w:fldCharType="separate"/>
        </w:r>
        <w:r>
          <w:t>24</w:t>
        </w:r>
        <w:r>
          <w:fldChar w:fldCharType="end"/>
        </w:r>
      </w:hyperlink>
    </w:p>
    <w:p>
      <w:pPr>
        <w:pStyle w:val="TOC2"/>
        <w:tabs>
          <w:tab w:val="right" w:leader="dot" w:pos="8306"/>
        </w:tabs>
      </w:pPr>
      <w:hyperlink w:anchor="_Toc22619" w:history="1">
        <w:r>
          <w:rPr>
            <w:rFonts w:ascii="仿宋" w:eastAsia="仿宋" w:hAnsi="仿宋" w:cs="仿宋" w:hint="eastAsia"/>
            <w:lang w:eastAsia="zh-CN"/>
          </w:rPr>
          <w:t>(一)、建设周期</w:t>
        </w:r>
        <w:r>
          <w:tab/>
        </w:r>
        <w:r>
          <w:fldChar w:fldCharType="begin"/>
        </w:r>
        <w:r>
          <w:instrText xml:space="preserve"> PAGEREF _Toc22619 \h </w:instrText>
        </w:r>
        <w:r>
          <w:fldChar w:fldCharType="separate"/>
        </w:r>
        <w:r>
          <w:t>24</w:t>
        </w:r>
        <w:r>
          <w:fldChar w:fldCharType="end"/>
        </w:r>
      </w:hyperlink>
    </w:p>
    <w:p>
      <w:pPr>
        <w:pStyle w:val="TOC2"/>
        <w:tabs>
          <w:tab w:val="right" w:leader="dot" w:pos="8306"/>
        </w:tabs>
      </w:pPr>
      <w:hyperlink w:anchor="_Toc26445" w:history="1">
        <w:r>
          <w:rPr>
            <w:rFonts w:ascii="仿宋" w:eastAsia="仿宋" w:hAnsi="仿宋" w:cs="仿宋" w:hint="eastAsia"/>
            <w:lang w:eastAsia="zh-CN"/>
          </w:rPr>
          <w:t>(二)、建设进度</w:t>
        </w:r>
        <w:r>
          <w:tab/>
        </w:r>
        <w:r>
          <w:fldChar w:fldCharType="begin"/>
        </w:r>
        <w:r>
          <w:instrText xml:space="preserve"> PAGEREF _Toc26445 \h </w:instrText>
        </w:r>
        <w:r>
          <w:fldChar w:fldCharType="separate"/>
        </w:r>
        <w:r>
          <w:t>25</w:t>
        </w:r>
        <w:r>
          <w:fldChar w:fldCharType="end"/>
        </w:r>
      </w:hyperlink>
    </w:p>
    <w:p>
      <w:pPr>
        <w:pStyle w:val="TOC2"/>
        <w:tabs>
          <w:tab w:val="right" w:leader="dot" w:pos="8306"/>
        </w:tabs>
      </w:pPr>
      <w:hyperlink w:anchor="_Toc20039" w:history="1">
        <w:r>
          <w:rPr>
            <w:rFonts w:ascii="仿宋" w:eastAsia="仿宋" w:hAnsi="仿宋" w:cs="仿宋" w:hint="eastAsia"/>
            <w:lang w:eastAsia="zh-CN"/>
          </w:rPr>
          <w:t>(三)、进度安排注意事项</w:t>
        </w:r>
        <w:r>
          <w:tab/>
        </w:r>
        <w:r>
          <w:fldChar w:fldCharType="begin"/>
        </w:r>
        <w:r>
          <w:instrText xml:space="preserve"> PAGEREF _Toc20039 \h </w:instrText>
        </w:r>
        <w:r>
          <w:fldChar w:fldCharType="separate"/>
        </w:r>
        <w:r>
          <w:t>26</w:t>
        </w:r>
        <w:r>
          <w:fldChar w:fldCharType="end"/>
        </w:r>
      </w:hyperlink>
    </w:p>
    <w:p>
      <w:pPr>
        <w:pStyle w:val="TOC2"/>
        <w:tabs>
          <w:tab w:val="right" w:leader="dot" w:pos="8306"/>
        </w:tabs>
      </w:pPr>
      <w:hyperlink w:anchor="_Toc28434" w:history="1">
        <w:r>
          <w:rPr>
            <w:rFonts w:ascii="仿宋" w:eastAsia="仿宋" w:hAnsi="仿宋" w:cs="仿宋" w:hint="eastAsia"/>
            <w:lang w:eastAsia="zh-CN"/>
          </w:rPr>
          <w:t>(四)、人力资源配置</w:t>
        </w:r>
        <w:r>
          <w:tab/>
        </w:r>
        <w:r>
          <w:fldChar w:fldCharType="begin"/>
        </w:r>
        <w:r>
          <w:instrText xml:space="preserve"> PAGEREF _Toc28434 \h </w:instrText>
        </w:r>
        <w:r>
          <w:fldChar w:fldCharType="separate"/>
        </w:r>
        <w:r>
          <w:t>28</w:t>
        </w:r>
        <w:r>
          <w:fldChar w:fldCharType="end"/>
        </w:r>
      </w:hyperlink>
    </w:p>
    <w:p>
      <w:pPr>
        <w:pStyle w:val="TOC1"/>
        <w:tabs>
          <w:tab w:val="right" w:leader="dot" w:pos="8306"/>
        </w:tabs>
      </w:pPr>
      <w:hyperlink w:anchor="_Toc6137" w:history="1">
        <w:r>
          <w:rPr>
            <w:rFonts w:ascii="仿宋" w:eastAsia="仿宋" w:hAnsi="仿宋" w:cs="仿宋" w:hint="eastAsia"/>
            <w:lang w:eastAsia="zh-CN"/>
          </w:rPr>
          <w:t>九、有机硅项目人力资源管理</w:t>
        </w:r>
        <w:r>
          <w:tab/>
        </w:r>
        <w:r>
          <w:fldChar w:fldCharType="begin"/>
        </w:r>
        <w:r>
          <w:instrText xml:space="preserve"> PAGEREF _Toc6137 \h </w:instrText>
        </w:r>
        <w:r>
          <w:fldChar w:fldCharType="separate"/>
        </w:r>
        <w:r>
          <w:t>28</w:t>
        </w:r>
        <w:r>
          <w:fldChar w:fldCharType="end"/>
        </w:r>
      </w:hyperlink>
    </w:p>
    <w:p>
      <w:pPr>
        <w:pStyle w:val="TOC2"/>
        <w:tabs>
          <w:tab w:val="right" w:leader="dot" w:pos="8306"/>
        </w:tabs>
      </w:pPr>
      <w:hyperlink w:anchor="_Toc5662" w:history="1">
        <w:r>
          <w:rPr>
            <w:rFonts w:ascii="仿宋" w:eastAsia="仿宋" w:hAnsi="仿宋" w:cs="仿宋" w:hint="eastAsia"/>
            <w:lang w:eastAsia="zh-CN"/>
          </w:rPr>
          <w:t>(一)、建立健全的预算管理制度</w:t>
        </w:r>
        <w:r>
          <w:tab/>
        </w:r>
        <w:r>
          <w:fldChar w:fldCharType="begin"/>
        </w:r>
        <w:r>
          <w:instrText xml:space="preserve"> PAGEREF _Toc5662 \h </w:instrText>
        </w:r>
        <w:r>
          <w:fldChar w:fldCharType="separate"/>
        </w:r>
        <w:r>
          <w:t>28</w:t>
        </w:r>
        <w:r>
          <w:fldChar w:fldCharType="end"/>
        </w:r>
      </w:hyperlink>
    </w:p>
    <w:p>
      <w:pPr>
        <w:pStyle w:val="TOC2"/>
        <w:tabs>
          <w:tab w:val="right" w:leader="dot" w:pos="8306"/>
        </w:tabs>
      </w:pPr>
      <w:hyperlink w:anchor="_Toc8463" w:history="1">
        <w:r>
          <w:rPr>
            <w:rFonts w:ascii="仿宋" w:eastAsia="仿宋" w:hAnsi="仿宋" w:cs="仿宋" w:hint="eastAsia"/>
            <w:lang w:eastAsia="zh-CN"/>
          </w:rPr>
          <w:t>(二)、加强资金流动监控</w:t>
        </w:r>
        <w:r>
          <w:tab/>
        </w:r>
        <w:r>
          <w:fldChar w:fldCharType="begin"/>
        </w:r>
        <w:r>
          <w:instrText xml:space="preserve"> PAGEREF _Toc8463 \h </w:instrText>
        </w:r>
        <w:r>
          <w:fldChar w:fldCharType="separate"/>
        </w:r>
        <w:r>
          <w:t>30</w:t>
        </w:r>
        <w:r>
          <w:fldChar w:fldCharType="end"/>
        </w:r>
      </w:hyperlink>
    </w:p>
    <w:p>
      <w:pPr>
        <w:pStyle w:val="TOC2"/>
        <w:tabs>
          <w:tab w:val="right" w:leader="dot" w:pos="8306"/>
        </w:tabs>
      </w:pPr>
      <w:hyperlink w:anchor="_Toc24656" w:history="1">
        <w:r>
          <w:rPr>
            <w:rFonts w:ascii="仿宋" w:eastAsia="仿宋" w:hAnsi="仿宋" w:cs="仿宋" w:hint="eastAsia"/>
            <w:lang w:eastAsia="zh-CN"/>
          </w:rPr>
          <w:t>(三)、制定完善的风险控制机制</w:t>
        </w:r>
        <w:r>
          <w:tab/>
        </w:r>
        <w:r>
          <w:fldChar w:fldCharType="begin"/>
        </w:r>
        <w:r>
          <w:instrText xml:space="preserve"> PAGEREF _Toc24656 \h </w:instrText>
        </w:r>
        <w:r>
          <w:fldChar w:fldCharType="separate"/>
        </w:r>
        <w:r>
          <w:t>31</w:t>
        </w:r>
        <w:r>
          <w:fldChar w:fldCharType="end"/>
        </w:r>
      </w:hyperlink>
    </w:p>
    <w:p>
      <w:pPr>
        <w:pStyle w:val="TOC2"/>
        <w:tabs>
          <w:tab w:val="right" w:leader="dot" w:pos="8306"/>
        </w:tabs>
      </w:pPr>
      <w:hyperlink w:anchor="_Toc29118" w:history="1">
        <w:r>
          <w:rPr>
            <w:rFonts w:ascii="仿宋" w:eastAsia="仿宋" w:hAnsi="仿宋" w:cs="仿宋" w:hint="eastAsia"/>
            <w:lang w:eastAsia="zh-CN"/>
          </w:rPr>
          <w:t>(四)、优化成本管理</w:t>
        </w:r>
        <w:r>
          <w:tab/>
        </w:r>
        <w:r>
          <w:fldChar w:fldCharType="begin"/>
        </w:r>
        <w:r>
          <w:instrText xml:space="preserve"> PAGEREF _Toc29118 \h </w:instrText>
        </w:r>
        <w:r>
          <w:fldChar w:fldCharType="separate"/>
        </w:r>
        <w:r>
          <w:t>32</w:t>
        </w:r>
        <w:r>
          <w:fldChar w:fldCharType="end"/>
        </w:r>
      </w:hyperlink>
    </w:p>
    <w:p>
      <w:pPr>
        <w:pStyle w:val="TOC1"/>
        <w:tabs>
          <w:tab w:val="right" w:leader="dot" w:pos="8306"/>
        </w:tabs>
      </w:pPr>
      <w:hyperlink w:anchor="_Toc16786" w:history="1">
        <w:r>
          <w:rPr>
            <w:rFonts w:ascii="仿宋" w:eastAsia="仿宋" w:hAnsi="仿宋" w:cs="仿宋" w:hint="eastAsia"/>
            <w:lang w:eastAsia="zh-CN"/>
          </w:rPr>
          <w:t>十、有机硅项目技术管理</w:t>
        </w:r>
        <w:r>
          <w:tab/>
        </w:r>
        <w:r>
          <w:fldChar w:fldCharType="begin"/>
        </w:r>
        <w:r>
          <w:instrText xml:space="preserve"> PAGEREF _Toc16786 \h </w:instrText>
        </w:r>
        <w:r>
          <w:fldChar w:fldCharType="separate"/>
        </w:r>
        <w:r>
          <w:t>34</w:t>
        </w:r>
        <w:r>
          <w:fldChar w:fldCharType="end"/>
        </w:r>
      </w:hyperlink>
    </w:p>
    <w:p>
      <w:pPr>
        <w:pStyle w:val="TOC2"/>
        <w:tabs>
          <w:tab w:val="right" w:leader="dot" w:pos="8306"/>
        </w:tabs>
      </w:pPr>
      <w:hyperlink w:anchor="_Toc12461" w:history="1">
        <w:r>
          <w:rPr>
            <w:rFonts w:ascii="仿宋" w:eastAsia="仿宋" w:hAnsi="仿宋" w:cs="仿宋" w:hint="eastAsia"/>
            <w:lang w:eastAsia="zh-CN"/>
          </w:rPr>
          <w:t>(一)、技术方案选用方向</w:t>
        </w:r>
        <w:r>
          <w:tab/>
        </w:r>
        <w:r>
          <w:fldChar w:fldCharType="begin"/>
        </w:r>
        <w:r>
          <w:instrText xml:space="preserve"> PAGEREF _Toc12461 \h </w:instrText>
        </w:r>
        <w:r>
          <w:fldChar w:fldCharType="separate"/>
        </w:r>
        <w:r>
          <w:t>34</w:t>
        </w:r>
        <w:r>
          <w:fldChar w:fldCharType="end"/>
        </w:r>
      </w:hyperlink>
    </w:p>
    <w:p>
      <w:pPr>
        <w:pStyle w:val="TOC2"/>
        <w:tabs>
          <w:tab w:val="right" w:leader="dot" w:pos="8306"/>
        </w:tabs>
      </w:pPr>
      <w:hyperlink w:anchor="_Toc18122" w:history="1">
        <w:r>
          <w:rPr>
            <w:rFonts w:ascii="仿宋" w:eastAsia="仿宋" w:hAnsi="仿宋" w:cs="仿宋" w:hint="eastAsia"/>
            <w:lang w:eastAsia="zh-CN"/>
          </w:rPr>
          <w:t>(二)、工艺技术方案选用原则</w:t>
        </w:r>
        <w:r>
          <w:tab/>
        </w:r>
        <w:r>
          <w:fldChar w:fldCharType="begin"/>
        </w:r>
        <w:r>
          <w:instrText xml:space="preserve"> PAGEREF _Toc18122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21" w:history="1">
        <w:r>
          <w:rPr>
            <w:rFonts w:ascii="仿宋" w:eastAsia="仿宋" w:hAnsi="仿宋" w:cs="仿宋" w:hint="eastAsia"/>
            <w:lang w:eastAsia="zh-CN"/>
          </w:rPr>
          <w:t>(三)、工艺技术方案要求</w:t>
        </w:r>
        <w:r>
          <w:tab/>
        </w:r>
        <w:r>
          <w:fldChar w:fldCharType="begin"/>
        </w:r>
        <w:r>
          <w:instrText xml:space="preserve"> PAGEREF _Toc7321 \h </w:instrText>
        </w:r>
        <w:r>
          <w:fldChar w:fldCharType="separate"/>
        </w:r>
        <w:r>
          <w:t>37</w:t>
        </w:r>
        <w:r>
          <w:fldChar w:fldCharType="end"/>
        </w:r>
      </w:hyperlink>
    </w:p>
    <w:p>
      <w:pPr>
        <w:pStyle w:val="TOC1"/>
        <w:tabs>
          <w:tab w:val="right" w:leader="dot" w:pos="8306"/>
        </w:tabs>
      </w:pPr>
      <w:hyperlink w:anchor="_Toc19305" w:history="1">
        <w:r>
          <w:rPr>
            <w:rFonts w:ascii="仿宋" w:eastAsia="仿宋" w:hAnsi="仿宋" w:cs="仿宋" w:hint="eastAsia"/>
            <w:lang w:eastAsia="zh-CN"/>
          </w:rPr>
          <w:t>十一、有机硅项目创新与研发</w:t>
        </w:r>
        <w:r>
          <w:tab/>
        </w:r>
        <w:r>
          <w:fldChar w:fldCharType="begin"/>
        </w:r>
        <w:r>
          <w:instrText xml:space="preserve"> PAGEREF _Toc19305 \h </w:instrText>
        </w:r>
        <w:r>
          <w:fldChar w:fldCharType="separate"/>
        </w:r>
        <w:r>
          <w:t>40</w:t>
        </w:r>
        <w:r>
          <w:fldChar w:fldCharType="end"/>
        </w:r>
      </w:hyperlink>
    </w:p>
    <w:p>
      <w:pPr>
        <w:pStyle w:val="TOC2"/>
        <w:tabs>
          <w:tab w:val="right" w:leader="dot" w:pos="8306"/>
        </w:tabs>
      </w:pPr>
      <w:hyperlink w:anchor="_Toc1076" w:history="1">
        <w:r>
          <w:rPr>
            <w:rFonts w:ascii="仿宋" w:eastAsia="仿宋" w:hAnsi="仿宋" w:cs="仿宋" w:hint="eastAsia"/>
            <w:lang w:eastAsia="zh-CN"/>
          </w:rPr>
          <w:t>(一)、创新策略与方向</w:t>
        </w:r>
        <w:r>
          <w:tab/>
        </w:r>
        <w:r>
          <w:fldChar w:fldCharType="begin"/>
        </w:r>
        <w:r>
          <w:instrText xml:space="preserve"> PAGEREF _Toc1076 \h </w:instrText>
        </w:r>
        <w:r>
          <w:fldChar w:fldCharType="separate"/>
        </w:r>
        <w:r>
          <w:t>40</w:t>
        </w:r>
        <w:r>
          <w:fldChar w:fldCharType="end"/>
        </w:r>
      </w:hyperlink>
    </w:p>
    <w:p>
      <w:pPr>
        <w:pStyle w:val="TOC2"/>
        <w:tabs>
          <w:tab w:val="right" w:leader="dot" w:pos="8306"/>
        </w:tabs>
      </w:pPr>
      <w:hyperlink w:anchor="_Toc18517" w:history="1">
        <w:r>
          <w:rPr>
            <w:rFonts w:ascii="仿宋" w:eastAsia="仿宋" w:hAnsi="仿宋" w:cs="仿宋" w:hint="eastAsia"/>
            <w:lang w:eastAsia="zh-CN"/>
          </w:rPr>
          <w:t>(二)、研发规划与投入</w:t>
        </w:r>
        <w:r>
          <w:tab/>
        </w:r>
        <w:r>
          <w:fldChar w:fldCharType="begin"/>
        </w:r>
        <w:r>
          <w:instrText xml:space="preserve"> PAGEREF _Toc18517 \h </w:instrText>
        </w:r>
        <w:r>
          <w:fldChar w:fldCharType="separate"/>
        </w:r>
        <w:r>
          <w:t>41</w:t>
        </w:r>
        <w:r>
          <w:fldChar w:fldCharType="end"/>
        </w:r>
      </w:hyperlink>
    </w:p>
    <w:p>
      <w:pPr>
        <w:pStyle w:val="TOC1"/>
        <w:tabs>
          <w:tab w:val="right" w:leader="dot" w:pos="8306"/>
        </w:tabs>
      </w:pPr>
      <w:hyperlink w:anchor="_Toc13786" w:history="1">
        <w:r>
          <w:rPr>
            <w:rFonts w:ascii="仿宋" w:eastAsia="仿宋" w:hAnsi="仿宋" w:cs="仿宋" w:hint="eastAsia"/>
            <w:lang w:eastAsia="zh-CN"/>
          </w:rPr>
          <w:t>十二、有机硅项目经营效益</w:t>
        </w:r>
        <w:r>
          <w:tab/>
        </w:r>
        <w:r>
          <w:fldChar w:fldCharType="begin"/>
        </w:r>
        <w:r>
          <w:instrText xml:space="preserve"> PAGEREF _Toc13786 \h </w:instrText>
        </w:r>
        <w:r>
          <w:fldChar w:fldCharType="separate"/>
        </w:r>
        <w:r>
          <w:t>43</w:t>
        </w:r>
        <w:r>
          <w:fldChar w:fldCharType="end"/>
        </w:r>
      </w:hyperlink>
    </w:p>
    <w:p>
      <w:pPr>
        <w:pStyle w:val="TOC2"/>
        <w:tabs>
          <w:tab w:val="right" w:leader="dot" w:pos="8306"/>
        </w:tabs>
      </w:pPr>
      <w:hyperlink w:anchor="_Toc28483" w:history="1">
        <w:r>
          <w:rPr>
            <w:rFonts w:ascii="仿宋" w:eastAsia="仿宋" w:hAnsi="仿宋" w:cs="仿宋" w:hint="eastAsia"/>
            <w:lang w:eastAsia="zh-CN"/>
          </w:rPr>
          <w:t>(一)、经济评价财务测算</w:t>
        </w:r>
        <w:r>
          <w:tab/>
        </w:r>
        <w:r>
          <w:fldChar w:fldCharType="begin"/>
        </w:r>
        <w:r>
          <w:instrText xml:space="preserve"> PAGEREF _Toc28483 \h </w:instrText>
        </w:r>
        <w:r>
          <w:fldChar w:fldCharType="separate"/>
        </w:r>
        <w:r>
          <w:t>43</w:t>
        </w:r>
        <w:r>
          <w:fldChar w:fldCharType="end"/>
        </w:r>
      </w:hyperlink>
    </w:p>
    <w:p>
      <w:pPr>
        <w:pStyle w:val="TOC2"/>
        <w:tabs>
          <w:tab w:val="right" w:leader="dot" w:pos="8306"/>
        </w:tabs>
      </w:pPr>
      <w:hyperlink w:anchor="_Toc28177" w:history="1">
        <w:r>
          <w:rPr>
            <w:rFonts w:ascii="仿宋" w:eastAsia="仿宋" w:hAnsi="仿宋" w:cs="仿宋" w:hint="eastAsia"/>
            <w:lang w:eastAsia="zh-CN"/>
          </w:rPr>
          <w:t>(二)、有机硅项目盈利能力分析</w:t>
        </w:r>
        <w:r>
          <w:tab/>
        </w:r>
        <w:r>
          <w:fldChar w:fldCharType="begin"/>
        </w:r>
        <w:r>
          <w:instrText xml:space="preserve"> PAGEREF _Toc28177 \h </w:instrText>
        </w:r>
        <w:r>
          <w:fldChar w:fldCharType="separate"/>
        </w:r>
        <w:r>
          <w:t>44</w:t>
        </w:r>
        <w:r>
          <w:fldChar w:fldCharType="end"/>
        </w:r>
      </w:hyperlink>
    </w:p>
    <w:p>
      <w:pPr>
        <w:pStyle w:val="TOC1"/>
        <w:tabs>
          <w:tab w:val="right" w:leader="dot" w:pos="8306"/>
        </w:tabs>
      </w:pPr>
      <w:hyperlink w:anchor="_Toc7610" w:history="1">
        <w:r>
          <w:rPr>
            <w:rFonts w:ascii="仿宋" w:eastAsia="仿宋" w:hAnsi="仿宋" w:cs="仿宋" w:hint="eastAsia"/>
            <w:lang w:eastAsia="zh-CN"/>
          </w:rPr>
          <w:t>十三、利益相关者分析与沟通计划</w:t>
        </w:r>
        <w:r>
          <w:tab/>
        </w:r>
        <w:r>
          <w:fldChar w:fldCharType="begin"/>
        </w:r>
        <w:r>
          <w:instrText xml:space="preserve"> PAGEREF _Toc7610 \h </w:instrText>
        </w:r>
        <w:r>
          <w:fldChar w:fldCharType="separate"/>
        </w:r>
        <w:r>
          <w:t>45</w:t>
        </w:r>
        <w:r>
          <w:fldChar w:fldCharType="end"/>
        </w:r>
      </w:hyperlink>
    </w:p>
    <w:p>
      <w:pPr>
        <w:pStyle w:val="TOC2"/>
        <w:tabs>
          <w:tab w:val="right" w:leader="dot" w:pos="8306"/>
        </w:tabs>
      </w:pPr>
      <w:hyperlink w:anchor="_Toc17139" w:history="1">
        <w:r>
          <w:rPr>
            <w:rFonts w:ascii="仿宋" w:eastAsia="仿宋" w:hAnsi="仿宋" w:cs="仿宋" w:hint="eastAsia"/>
            <w:lang w:eastAsia="zh-CN"/>
          </w:rPr>
          <w:t>(一)、利益相关者分析</w:t>
        </w:r>
        <w:r>
          <w:tab/>
        </w:r>
        <w:r>
          <w:fldChar w:fldCharType="begin"/>
        </w:r>
        <w:r>
          <w:instrText xml:space="preserve"> PAGEREF _Toc17139 \h </w:instrText>
        </w:r>
        <w:r>
          <w:fldChar w:fldCharType="separate"/>
        </w:r>
        <w:r>
          <w:t>45</w:t>
        </w:r>
        <w:r>
          <w:fldChar w:fldCharType="end"/>
        </w:r>
      </w:hyperlink>
    </w:p>
    <w:p>
      <w:pPr>
        <w:pStyle w:val="TOC2"/>
        <w:tabs>
          <w:tab w:val="right" w:leader="dot" w:pos="8306"/>
        </w:tabs>
      </w:pPr>
      <w:hyperlink w:anchor="_Toc19800" w:history="1">
        <w:r>
          <w:rPr>
            <w:rFonts w:ascii="仿宋" w:eastAsia="仿宋" w:hAnsi="仿宋" w:cs="仿宋" w:hint="eastAsia"/>
            <w:lang w:eastAsia="zh-CN"/>
          </w:rPr>
          <w:t>(二)、沟通计划</w:t>
        </w:r>
        <w:r>
          <w:tab/>
        </w:r>
        <w:r>
          <w:fldChar w:fldCharType="begin"/>
        </w:r>
        <w:r>
          <w:instrText xml:space="preserve"> PAGEREF _Toc19800 \h </w:instrText>
        </w:r>
        <w:r>
          <w:fldChar w:fldCharType="separate"/>
        </w:r>
        <w:r>
          <w:t>46</w:t>
        </w:r>
        <w:r>
          <w:fldChar w:fldCharType="end"/>
        </w:r>
      </w:hyperlink>
    </w:p>
    <w:p>
      <w:pPr>
        <w:pStyle w:val="TOC1"/>
        <w:tabs>
          <w:tab w:val="right" w:leader="dot" w:pos="8306"/>
        </w:tabs>
      </w:pPr>
      <w:hyperlink w:anchor="_Toc15342" w:history="1">
        <w:r>
          <w:rPr>
            <w:rFonts w:ascii="仿宋" w:eastAsia="仿宋" w:hAnsi="仿宋" w:cs="仿宋" w:hint="eastAsia"/>
            <w:lang w:eastAsia="zh-CN"/>
          </w:rPr>
          <w:t>十四、供应链管理</w:t>
        </w:r>
        <w:r>
          <w:tab/>
        </w:r>
        <w:r>
          <w:fldChar w:fldCharType="begin"/>
        </w:r>
        <w:r>
          <w:instrText xml:space="preserve"> PAGEREF _Toc15342 \h </w:instrText>
        </w:r>
        <w:r>
          <w:fldChar w:fldCharType="separate"/>
        </w:r>
        <w:r>
          <w:t>47</w:t>
        </w:r>
        <w:r>
          <w:fldChar w:fldCharType="end"/>
        </w:r>
      </w:hyperlink>
    </w:p>
    <w:p>
      <w:pPr>
        <w:pStyle w:val="TOC2"/>
        <w:tabs>
          <w:tab w:val="right" w:leader="dot" w:pos="8306"/>
        </w:tabs>
      </w:pPr>
      <w:hyperlink w:anchor="_Toc4877" w:history="1">
        <w:r>
          <w:rPr>
            <w:rFonts w:ascii="仿宋" w:eastAsia="仿宋" w:hAnsi="仿宋" w:cs="仿宋" w:hint="eastAsia"/>
            <w:lang w:eastAsia="zh-CN"/>
          </w:rPr>
          <w:t>(一)、供应链战略规划</w:t>
        </w:r>
        <w:r>
          <w:tab/>
        </w:r>
        <w:r>
          <w:fldChar w:fldCharType="begin"/>
        </w:r>
        <w:r>
          <w:instrText xml:space="preserve"> PAGEREF _Toc4877 \h </w:instrText>
        </w:r>
        <w:r>
          <w:fldChar w:fldCharType="separate"/>
        </w:r>
        <w:r>
          <w:t>47</w:t>
        </w:r>
        <w:r>
          <w:fldChar w:fldCharType="end"/>
        </w:r>
      </w:hyperlink>
    </w:p>
    <w:p>
      <w:pPr>
        <w:pStyle w:val="TOC2"/>
        <w:tabs>
          <w:tab w:val="right" w:leader="dot" w:pos="8306"/>
        </w:tabs>
      </w:pPr>
      <w:hyperlink w:anchor="_Toc127" w:history="1">
        <w:r>
          <w:rPr>
            <w:rFonts w:ascii="仿宋" w:eastAsia="仿宋" w:hAnsi="仿宋" w:cs="仿宋" w:hint="eastAsia"/>
            <w:lang w:eastAsia="zh-CN"/>
          </w:rPr>
          <w:t>(二)、供应商选择与合作</w:t>
        </w:r>
        <w:r>
          <w:tab/>
        </w:r>
        <w:r>
          <w:fldChar w:fldCharType="begin"/>
        </w:r>
        <w:r>
          <w:instrText xml:space="preserve"> PAGEREF _Toc127 \h </w:instrText>
        </w:r>
        <w:r>
          <w:fldChar w:fldCharType="separate"/>
        </w:r>
        <w:r>
          <w:t>48</w:t>
        </w:r>
        <w:r>
          <w:fldChar w:fldCharType="end"/>
        </w:r>
      </w:hyperlink>
    </w:p>
    <w:p>
      <w:pPr>
        <w:pStyle w:val="TOC2"/>
        <w:tabs>
          <w:tab w:val="right" w:leader="dot" w:pos="8306"/>
        </w:tabs>
      </w:pPr>
      <w:hyperlink w:anchor="_Toc3434" w:history="1">
        <w:r>
          <w:rPr>
            <w:rFonts w:ascii="仿宋" w:eastAsia="仿宋" w:hAnsi="仿宋" w:cs="仿宋" w:hint="eastAsia"/>
            <w:lang w:eastAsia="zh-CN"/>
          </w:rPr>
          <w:t>(三)、物流与库存管理</w:t>
        </w:r>
        <w:r>
          <w:tab/>
        </w:r>
        <w:r>
          <w:fldChar w:fldCharType="begin"/>
        </w:r>
        <w:r>
          <w:instrText xml:space="preserve"> PAGEREF _Toc3434 \h </w:instrText>
        </w:r>
        <w:r>
          <w:fldChar w:fldCharType="separate"/>
        </w:r>
        <w:r>
          <w:t>50</w:t>
        </w:r>
        <w:r>
          <w:fldChar w:fldCharType="end"/>
        </w:r>
      </w:hyperlink>
    </w:p>
    <w:p>
      <w:pPr>
        <w:pStyle w:val="TOC1"/>
        <w:tabs>
          <w:tab w:val="right" w:leader="dot" w:pos="8306"/>
        </w:tabs>
      </w:pPr>
      <w:hyperlink w:anchor="_Toc7638" w:history="1">
        <w:r>
          <w:rPr>
            <w:rFonts w:ascii="仿宋" w:eastAsia="仿宋" w:hAnsi="仿宋" w:cs="仿宋" w:hint="eastAsia"/>
            <w:lang w:eastAsia="zh-CN"/>
          </w:rPr>
          <w:t>十五、风险识别与分类</w:t>
        </w:r>
        <w:r>
          <w:tab/>
        </w:r>
        <w:r>
          <w:fldChar w:fldCharType="begin"/>
        </w:r>
        <w:r>
          <w:instrText xml:space="preserve"> PAGEREF _Toc7638 \h </w:instrText>
        </w:r>
        <w:r>
          <w:fldChar w:fldCharType="separate"/>
        </w:r>
        <w:r>
          <w:t>51</w:t>
        </w:r>
        <w:r>
          <w:fldChar w:fldCharType="end"/>
        </w:r>
      </w:hyperlink>
    </w:p>
    <w:p>
      <w:pPr>
        <w:pStyle w:val="TOC2"/>
        <w:tabs>
          <w:tab w:val="right" w:leader="dot" w:pos="8306"/>
        </w:tabs>
      </w:pPr>
      <w:hyperlink w:anchor="_Toc25146" w:history="1">
        <w:r>
          <w:rPr>
            <w:rFonts w:ascii="仿宋" w:eastAsia="仿宋" w:hAnsi="仿宋" w:cs="仿宋" w:hint="eastAsia"/>
            <w:lang w:eastAsia="zh-CN"/>
          </w:rPr>
          <w:t>(一)、风险识别</w:t>
        </w:r>
        <w:r>
          <w:tab/>
        </w:r>
        <w:r>
          <w:fldChar w:fldCharType="begin"/>
        </w:r>
        <w:r>
          <w:instrText xml:space="preserve"> PAGEREF _Toc25146 \h </w:instrText>
        </w:r>
        <w:r>
          <w:fldChar w:fldCharType="separate"/>
        </w:r>
        <w:r>
          <w:t>51</w:t>
        </w:r>
        <w:r>
          <w:fldChar w:fldCharType="end"/>
        </w:r>
      </w:hyperlink>
    </w:p>
    <w:p>
      <w:pPr>
        <w:pStyle w:val="TOC2"/>
        <w:tabs>
          <w:tab w:val="right" w:leader="dot" w:pos="8306"/>
        </w:tabs>
      </w:pPr>
      <w:hyperlink w:anchor="_Toc8835" w:history="1">
        <w:r>
          <w:rPr>
            <w:rFonts w:ascii="仿宋" w:eastAsia="仿宋" w:hAnsi="仿宋" w:cs="仿宋" w:hint="eastAsia"/>
            <w:lang w:eastAsia="zh-CN"/>
          </w:rPr>
          <w:t>(二)、风险分类</w:t>
        </w:r>
        <w:r>
          <w:tab/>
        </w:r>
        <w:r>
          <w:fldChar w:fldCharType="begin"/>
        </w:r>
        <w:r>
          <w:instrText xml:space="preserve"> PAGEREF _Toc8835 \h </w:instrText>
        </w:r>
        <w:r>
          <w:fldChar w:fldCharType="separate"/>
        </w:r>
        <w:r>
          <w:t>52</w:t>
        </w:r>
        <w:r>
          <w:fldChar w:fldCharType="end"/>
        </w:r>
      </w:hyperlink>
    </w:p>
    <w:p>
      <w:pPr>
        <w:pStyle w:val="TOC1"/>
        <w:tabs>
          <w:tab w:val="right" w:leader="dot" w:pos="8306"/>
        </w:tabs>
      </w:pPr>
      <w:hyperlink w:anchor="_Toc11768" w:history="1">
        <w:r>
          <w:rPr>
            <w:rFonts w:ascii="仿宋" w:eastAsia="仿宋" w:hAnsi="仿宋" w:cs="仿宋" w:hint="eastAsia"/>
            <w:lang w:eastAsia="zh-CN"/>
          </w:rPr>
          <w:t>十六、有机硅项目工程方案分析</w:t>
        </w:r>
        <w:r>
          <w:tab/>
        </w:r>
        <w:r>
          <w:fldChar w:fldCharType="begin"/>
        </w:r>
        <w:r>
          <w:instrText xml:space="preserve"> PAGEREF _Toc11768 \h </w:instrText>
        </w:r>
        <w:r>
          <w:fldChar w:fldCharType="separate"/>
        </w:r>
        <w:r>
          <w:t>54</w:t>
        </w:r>
        <w:r>
          <w:fldChar w:fldCharType="end"/>
        </w:r>
      </w:hyperlink>
    </w:p>
    <w:p>
      <w:pPr>
        <w:pStyle w:val="TOC2"/>
        <w:tabs>
          <w:tab w:val="right" w:leader="dot" w:pos="8306"/>
        </w:tabs>
      </w:pPr>
      <w:hyperlink w:anchor="_Toc2202" w:history="1">
        <w:r>
          <w:rPr>
            <w:rFonts w:ascii="仿宋" w:eastAsia="仿宋" w:hAnsi="仿宋" w:cs="仿宋" w:hint="eastAsia"/>
            <w:lang w:eastAsia="zh-CN"/>
          </w:rPr>
          <w:t>(一)、建筑工程设计原则</w:t>
        </w:r>
        <w:r>
          <w:tab/>
        </w:r>
        <w:r>
          <w:fldChar w:fldCharType="begin"/>
        </w:r>
        <w:r>
          <w:instrText xml:space="preserve"> PAGEREF _Toc2202 \h </w:instrText>
        </w:r>
        <w:r>
          <w:fldChar w:fldCharType="separate"/>
        </w:r>
        <w:r>
          <w:t>54</w:t>
        </w:r>
        <w:r>
          <w:fldChar w:fldCharType="end"/>
        </w:r>
      </w:hyperlink>
    </w:p>
    <w:p>
      <w:pPr>
        <w:pStyle w:val="TOC2"/>
        <w:tabs>
          <w:tab w:val="right" w:leader="dot" w:pos="8306"/>
        </w:tabs>
      </w:pPr>
      <w:hyperlink w:anchor="_Toc7137" w:history="1">
        <w:r>
          <w:rPr>
            <w:rFonts w:ascii="仿宋" w:eastAsia="仿宋" w:hAnsi="仿宋" w:cs="仿宋" w:hint="eastAsia"/>
            <w:lang w:eastAsia="zh-CN"/>
          </w:rPr>
          <w:t>(二)、土建工程建设指标</w:t>
        </w:r>
        <w:r>
          <w:tab/>
        </w:r>
        <w:r>
          <w:fldChar w:fldCharType="begin"/>
        </w:r>
        <w:r>
          <w:instrText xml:space="preserve"> PAGEREF _Toc7137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73"/>
      <w:r>
        <w:rPr>
          <w:rFonts w:ascii="仿宋" w:eastAsia="仿宋" w:hAnsi="仿宋" w:cs="仿宋" w:hint="eastAsia"/>
          <w:sz w:val="28"/>
          <w:lang w:eastAsia="zh-CN"/>
        </w:rPr>
        <w:t>一、有机硅项目土建工程</w:t>
      </w:r>
      <w:bookmarkEnd w:id="2"/>
    </w:p>
    <w:p>
      <w:pPr>
        <w:pStyle w:val="Heading2"/>
        <w:rPr>
          <w:rFonts w:ascii="仿宋" w:eastAsia="仿宋" w:hAnsi="仿宋" w:cs="仿宋" w:hint="eastAsia"/>
          <w:lang w:eastAsia="zh-CN"/>
        </w:rPr>
      </w:pPr>
      <w:bookmarkStart w:id="3" w:name="_Toc2064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在有机硅项目的建筑工程设计中，我们将秉承一系列重要的设计原则，以确保有机硅项目建筑在功能、美观、可持续性等方面达到最佳效果。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首要原则是确保建筑的功能性得到最大化的发挥。我们将充分理解有机硅项目的实际需求，合理布局各个功能区域，保证建筑在满足业务需求的同时，提供高效的工作环境。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在建筑设计中，我们将综合考虑建设和运营成本。通过精细的经济效益分析，确保设计方案在高效利用资源的同时，对有机硅项目的长期盈利能力有积极的贡献。</w:t>
      </w:r>
    </w:p>
    <w:p>
      <w:pPr>
        <w:pStyle w:val="Heading2"/>
        <w:ind w:firstLine="560" w:firstLineChars="200"/>
        <w:rPr>
          <w:rFonts w:ascii="仿宋" w:eastAsia="仿宋" w:hAnsi="仿宋" w:cs="仿宋" w:hint="eastAsia"/>
          <w:sz w:val="28"/>
          <w:lang w:eastAsia="zh-CN"/>
        </w:rPr>
      </w:pPr>
      <w:bookmarkStart w:id="4" w:name="_Toc730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项目的土建工程设计中，我们将精准设定设计年限，结合有机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有机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86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有机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有机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有机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28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本期工程有机硅项目预计总建筑面积XXX平方米，其中：计容建筑面积XXX平方米，计划建筑工程投资XX万元，占有机硅项目总投资的XX%。</w:t>
      </w:r>
    </w:p>
    <w:p>
      <w:pPr>
        <w:pStyle w:val="Heading1"/>
        <w:ind w:firstLine="560" w:firstLineChars="200"/>
        <w:rPr>
          <w:rFonts w:ascii="仿宋" w:eastAsia="仿宋" w:hAnsi="仿宋" w:cs="仿宋" w:hint="eastAsia"/>
          <w:sz w:val="28"/>
          <w:lang w:eastAsia="zh-CN"/>
        </w:rPr>
      </w:pPr>
      <w:bookmarkStart w:id="7" w:name="_Toc32199"/>
      <w:r>
        <w:rPr>
          <w:rFonts w:ascii="仿宋" w:eastAsia="仿宋" w:hAnsi="仿宋" w:cs="仿宋" w:hint="eastAsia"/>
          <w:sz w:val="28"/>
          <w:lang w:eastAsia="zh-CN"/>
        </w:rPr>
        <w:t>二、有机硅项目危机管理</w:t>
      </w:r>
      <w:bookmarkEnd w:id="7"/>
    </w:p>
    <w:p>
      <w:pPr>
        <w:pStyle w:val="Heading2"/>
        <w:rPr>
          <w:rFonts w:ascii="仿宋" w:eastAsia="仿宋" w:hAnsi="仿宋" w:cs="仿宋" w:hint="eastAsia"/>
          <w:lang w:eastAsia="zh-CN"/>
        </w:rPr>
      </w:pPr>
      <w:bookmarkStart w:id="8" w:name="_Toc21979"/>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项目危机管理中，危机预警与识别是确保有机硅项目稳健运行的核心步骤。通过建立全面的监测机制，有机硅项目团队旨在及时发现和理解潜在的风险和危机因素，以便采取及时的预防和应对措施，确保有机硅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首先，通过深入的风险评估，有机硅项目团队全面分析了整个有机硅项目和各个阶段可能存在的威胁。这包括准确评估每个潜在风险的发生概率和可能影响的程度，为后续危机预警提供了有力支持。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机硅项目团队着重于明确定义有机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有机硅项目进展的持续监控，团队能够及时发现潜在问题并作出迅速反应。有机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在这一阶段，团队的专业素养和反应速度将发挥至关重要的作用，以确保潜在危机能够在初期得到有效的处理，最大程度地减轻负面影响。通过危机预警与识别，有机硅项目得以更有序、可控地推进。</w:t>
      </w:r>
    </w:p>
    <w:p>
      <w:pPr>
        <w:pStyle w:val="Heading2"/>
        <w:ind w:firstLine="560" w:firstLineChars="200"/>
        <w:rPr>
          <w:rFonts w:ascii="仿宋" w:eastAsia="仿宋" w:hAnsi="仿宋" w:cs="仿宋" w:hint="eastAsia"/>
          <w:sz w:val="28"/>
          <w:lang w:eastAsia="zh-CN"/>
        </w:rPr>
      </w:pPr>
      <w:bookmarkStart w:id="9" w:name="_Toc24535"/>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在危机发生时，有机硅项目团队立即行动，成立了应急小组。该小组的任务是迅速制定并实施紧急应对措施，以最小化潜在损失。以下是采取的主要措施：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暂停有机硅项目进度：为遏制危机蔓延，有机硅项目暂时停止进行，以便全面评估当前状况。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资源重新分配：重新评估有机硅项目资源的分配，确保最大限度地减小损失。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实时沟通：与关键利益相关者建立实时沟通机制，向他们传递有机硅项目危机的实际状况，保障有机硅项目核心利益。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在紧急应对的同时，有机硅项目团队强调了团队协作和有效沟通的重要性。以下是团队协作的关键举措：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信息共享机制：建立了信息共享平台，确保团队成员能够及时获取有机硅项目危机的实时信息。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领导者沟通：有机硅项目领导者通过定期会议和即时沟通工具，指导团队应对危机，保持团队稳定运行。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随着危机得到初步控制，有机硅项目团队转向制定恢复计划，以确保有机硅项目能够从中迅速恢复。主要恢复计划包括：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修复受损的进度计划：重新评估有机硅项目进度，制定修复计划，确保有机硅项目尽快回归正常进程。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重新调整资源分配：优化资源分配，确保有机硅项目在有限资源下高效运转。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风险管理机制加强：对有机硅项目风险进行全面评估，制定更强化的风险管理策略，以预防未来可能的危机。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30124"/>
      <w:r>
        <w:rPr>
          <w:rFonts w:ascii="仿宋" w:eastAsia="仿宋" w:hAnsi="仿宋" w:cs="仿宋" w:hint="eastAsia"/>
          <w:sz w:val="28"/>
          <w:lang w:eastAsia="zh-CN"/>
        </w:rPr>
        <w:t>三、有机硅项目可持续发展</w:t>
      </w:r>
      <w:bookmarkEnd w:id="10"/>
    </w:p>
    <w:p>
      <w:pPr>
        <w:pStyle w:val="Heading2"/>
        <w:rPr>
          <w:rFonts w:ascii="仿宋" w:eastAsia="仿宋" w:hAnsi="仿宋" w:cs="仿宋" w:hint="eastAsia"/>
          <w:lang w:eastAsia="zh-CN"/>
        </w:rPr>
      </w:pPr>
      <w:bookmarkStart w:id="11" w:name="_Toc653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项目中，有机硅项目团队着眼于未来，明确了可持续发展的战略方向。制定的具体可持续发展目标包括降低资源使用、采用环保技术、最大化社会效益等。这一步骤不仅有助于有机硅项目在环保和社会责任方面达到最高标准，也为未来提供了明确的指引，确保有机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可持续实践的融入有机硅项目管理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有机硅项目管理周期。从有机硅项目规划开始，有机硅项目团队就考虑了环境和社会的因素。在执行阶段，有机硅项目团队积极推动绿色技术的应用，优化资源利用。此外，关注员工的社会责任，通过培训和沟通活动提高员工对可持续发展的认知，使他们能够在日常工作中践行可持续实践。这些举措不仅为有机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534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扎根于有机硅项目的可持续发展理念，我们深信环保与社会责任是有机硅项目成功的关键支柱。在有机硅项目的每一步，我们都致力于通过创新和实践，履行对环境和社会的坚定责任。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团队通过引入先进的环保技术、建立高效的废物处理系统以及推动能源节约措施，积极履行环保责任。定期的环保监测和评估确保有机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不仅致力于自身可持续发展，还注重对社会的回馈。通过支持社区有机硅项目、参与慈善事业、提供培训机会等方式，有机硅项目积极履行社会责任。与当地社区建立积极互动，关注员工的工作与生活平衡，以及员工的身心健康，是有机硅项目在社会责任层面的关键举措。这样的实践不仅增强了有机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257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706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技术管理特点体现在其创新导向。通过引入最先进的技术趋势和解决方案，有机硅项目致力于提升科技含量、提高质量和效率水平。这意味着我们将采用最新的工具和方法，确保有机硅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有机硅项目技术管理的显著特征。通过整合不同领域的技术资源，我们实现了跨学科的协同工作。这有助于优化技术架构，提高整体效能。此外，整合性策略还促进了不同技术团队之间的紧密沟通和高效合作，确保有机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有机硅项目所采用的技术。通过不断优化技术方案，有机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有机硅项目团队将在有机硅项目初期识别可能的技术风险，并采取相应的预防和应对措施。通过建立健全的风险评估机制，有机硅项目能够在实施过程中及时发现并解决潜在的技术问题，保障有机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通过这些独特的技术管理特点，我们确信在有机硅项目中，技术将成为有机硅项目成功的有力支持。这一深度剖析揭示了技术管理在有机硅项目实施中的关键作用，为有机硅项目的技术基础奠定了坚实的基础。</w:t>
      </w:r>
    </w:p>
    <w:p>
      <w:pPr>
        <w:pStyle w:val="Heading2"/>
        <w:ind w:firstLine="560" w:firstLineChars="200"/>
        <w:rPr>
          <w:rFonts w:ascii="仿宋" w:eastAsia="仿宋" w:hAnsi="仿宋" w:cs="仿宋" w:hint="eastAsia"/>
          <w:sz w:val="28"/>
          <w:lang w:eastAsia="zh-CN"/>
        </w:rPr>
      </w:pPr>
      <w:bookmarkStart w:id="15" w:name="_Toc12056"/>
      <w:r>
        <w:rPr>
          <w:rFonts w:ascii="仿宋" w:eastAsia="仿宋" w:hAnsi="仿宋" w:cs="仿宋" w:hint="eastAsia"/>
          <w:sz w:val="28"/>
          <w:lang w:eastAsia="zh-CN"/>
        </w:rPr>
        <w:t>(二)、有机硅项目工艺技术设计方案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有机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有机硅项目将严格按照相关行业规范要求进行组织。通过有效控制产品质量，有机硅项目将致力于为顾客提供优质的有机硅项目产品和良好的服务。这体现了有机硅项目对于生产活动合规性和质量标准的高度重视，为有机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有机硅项目注重生态效益和清洁生产原则。有机硅项目建设将紧密结合地方特色经济发展，与社会经济发展规划和区域环境保护规划方案相协调一致。通过与当地区域自然生态系统的结合，有机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有机硅项目产品具有多样化的客户需求和个性化的特点。因此，有机硅项目产品规格品种多样，且单批生产数量较小。为满足这一特点，有机硅项目承办单位将建设先进的柔性制造生产线。通过广泛应用柔性制造技术，有机硅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有机硅项目采用的技术具有较高的技术含量和自动化水平，处于国内先进水平。这一技术选用不仅体现了对生产效率、质量和环境友好性的高标准要求，同时为有机硅项目的可持续发展奠定了坚实的基础。</w:t>
      </w:r>
    </w:p>
    <w:p>
      <w:pPr>
        <w:pStyle w:val="Heading2"/>
        <w:ind w:firstLine="560" w:firstLineChars="200"/>
        <w:rPr>
          <w:rFonts w:ascii="仿宋" w:eastAsia="仿宋" w:hAnsi="仿宋" w:cs="仿宋" w:hint="eastAsia"/>
          <w:sz w:val="28"/>
          <w:lang w:eastAsia="zh-CN"/>
        </w:rPr>
      </w:pPr>
      <w:bookmarkStart w:id="16" w:name="_Toc1083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为确保有机硅项目的高效生产和技术实施，我们制定了一套精心设计的设备选型方案，以满足有机硅项目生产、质量和环保的要求。该方案的主要特点如下：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有机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针对有机硅项目产品的多样性和小批量生产的特点，我们将建设柔性制造生产线。通过在设备选型中考虑柔性制造技术，可以灵活应对不同产品规格和生产需求，实现生产线的高度灵活性和适应性。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9397"/>
      <w:r>
        <w:rPr>
          <w:rFonts w:ascii="仿宋" w:eastAsia="仿宋" w:hAnsi="仿宋" w:cs="仿宋" w:hint="eastAsia"/>
          <w:sz w:val="28"/>
          <w:lang w:eastAsia="zh-CN"/>
        </w:rPr>
        <w:t>五、有机硅项目文档管理</w:t>
      </w:r>
      <w:bookmarkEnd w:id="17"/>
    </w:p>
    <w:p>
      <w:pPr>
        <w:pStyle w:val="Heading2"/>
        <w:rPr>
          <w:rFonts w:ascii="仿宋" w:eastAsia="仿宋" w:hAnsi="仿宋" w:cs="仿宋" w:hint="eastAsia"/>
          <w:lang w:eastAsia="zh-CN"/>
        </w:rPr>
      </w:pPr>
      <w:bookmarkStart w:id="18" w:name="_Toc370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有机硅项目高度重视文档的质量和准确性，以支持有机硅项目的各项活动和决策。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文档的编制始于有机硅项目计划的初期，我们制定了详细的文档编制计划，明确了每个文档的内容、格式和编写责任人。在有机硅项目启动阶段，我们首先编制了有机硅项目章程，明确定义了有机硅项目的目标、范围、风险等关键要素。随后，有机硅项目团队根据计划陆续编制了需求文档、设计文档、测试文档等各类文档，确保有机硅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有机硅项目管理中的重要环节，旨在确保有机硅项目文档符合质量标准和有机硅项目需求。在有机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除了内部审查，我们还进行了外部审查，邀请有机硅项目相关利益方和专业领域的专家对文档进行独立审查。这有助于获取更全面、客观的反馈，确保有机硅项目文档不仅符合内部标准，也满足外部需求。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有机硅项目在文档编制与审查方面建立了严格的管理机制，通过规范的流程和多维度的审查，确保有机硅项目文档的质量、准确性和可靠性，为有机硅项目的顺利推进提供了有力支持。</w:t>
      </w:r>
    </w:p>
    <w:p>
      <w:pPr>
        <w:pStyle w:val="Heading2"/>
        <w:ind w:firstLine="560" w:firstLineChars="200"/>
        <w:rPr>
          <w:rFonts w:ascii="仿宋" w:eastAsia="仿宋" w:hAnsi="仿宋" w:cs="仿宋" w:hint="eastAsia"/>
          <w:sz w:val="28"/>
          <w:lang w:eastAsia="zh-CN"/>
        </w:rPr>
      </w:pPr>
      <w:bookmarkStart w:id="19" w:name="_Toc2860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我们通过多渠道发布文档，包括电子邮件、有机硅项目管理平台、内部网站等，以满足不同团队成员的偏好和需求。多渠道发布确保了信息的全面覆盖。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我们采用了精细的权限控制，确保只有授权人员可以访问敏感信息。这种安全措施保护了有机硅项目文档的机密性，防止了未经授权的信息泄露。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3238"/>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文档存档与归档是有机硅项目生命周期中一个至关重要的环节，直接关系到有机硅项目信息的长期保存和历史记录的完整性。在有机硅项目中，我们实施了一系列有效的文档存档与归档管理策略：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https://d.book118.com/647050062164006030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2849F9"/>
    <w:rsid w:val="522849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05006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2024-01-12T06:38:00Z</dcterms:created>
  <dcterms:modified xsi:type="dcterms:W3CDTF">2024-01-12T06:38:34Z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2669160BAD824606A3F9CB3948E03772_11</vt:lpwstr>
  </property>
  <property fmtid="{D5CDD505-2E9C-101B-9397-08002B2CF9AE}" pid="3" name="KSOProductBuildVer">
    <vt:lpwstr>2052-12.1.0.16120</vt:lpwstr>
  </property>
</Properties>
</file>